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001B" w14:textId="77777777" w:rsidR="00855C07" w:rsidRPr="00C3729D" w:rsidRDefault="00855C07" w:rsidP="0005076D">
      <w:pPr>
        <w:tabs>
          <w:tab w:val="left" w:pos="1418"/>
        </w:tabs>
        <w:spacing w:line="240" w:lineRule="auto"/>
        <w:jc w:val="both"/>
        <w:rPr>
          <w:rFonts w:eastAsia="Calibri" w:cs="Arial"/>
          <w:color w:val="000000"/>
          <w:sz w:val="22"/>
          <w:szCs w:val="22"/>
        </w:rPr>
      </w:pPr>
    </w:p>
    <w:p w14:paraId="7987BEDD" w14:textId="6F4A0E12" w:rsidR="002834CB" w:rsidRPr="001F17C5" w:rsidRDefault="002834CB" w:rsidP="0005076D">
      <w:pPr>
        <w:tabs>
          <w:tab w:val="left" w:pos="1418"/>
        </w:tabs>
        <w:spacing w:line="240" w:lineRule="auto"/>
        <w:jc w:val="both"/>
        <w:rPr>
          <w:rFonts w:eastAsia="Calibri" w:cs="Arial"/>
          <w:color w:val="000000"/>
          <w:sz w:val="22"/>
          <w:szCs w:val="22"/>
        </w:rPr>
      </w:pPr>
      <w:r w:rsidRPr="001F17C5">
        <w:rPr>
          <w:rFonts w:eastAsia="Calibri" w:cs="Arial"/>
          <w:color w:val="000000"/>
          <w:sz w:val="22"/>
          <w:szCs w:val="22"/>
        </w:rPr>
        <w:t xml:space="preserve">Zadeva: </w:t>
      </w:r>
      <w:r w:rsidR="0057230B" w:rsidRPr="001F17C5">
        <w:rPr>
          <w:rFonts w:eastAsia="Calibri" w:cs="Arial"/>
          <w:color w:val="000000"/>
          <w:sz w:val="22"/>
          <w:szCs w:val="22"/>
        </w:rPr>
        <w:tab/>
      </w:r>
      <w:r w:rsidR="001F6D01" w:rsidRPr="001F17C5">
        <w:rPr>
          <w:rFonts w:cs="Arial"/>
          <w:sz w:val="22"/>
          <w:szCs w:val="22"/>
        </w:rPr>
        <w:t>0700-</w:t>
      </w:r>
      <w:r w:rsidR="00C97CC4">
        <w:rPr>
          <w:rFonts w:cs="Arial"/>
          <w:sz w:val="22"/>
          <w:szCs w:val="22"/>
        </w:rPr>
        <w:t>2</w:t>
      </w:r>
      <w:r w:rsidR="00AD4E17">
        <w:rPr>
          <w:rFonts w:cs="Arial"/>
          <w:sz w:val="22"/>
          <w:szCs w:val="22"/>
        </w:rPr>
        <w:t>9</w:t>
      </w:r>
      <w:r w:rsidR="001F6D01" w:rsidRPr="001F17C5">
        <w:rPr>
          <w:rFonts w:cs="Arial"/>
          <w:sz w:val="22"/>
          <w:szCs w:val="22"/>
        </w:rPr>
        <w:t>/202</w:t>
      </w:r>
      <w:r w:rsidR="00AD4E17">
        <w:rPr>
          <w:rFonts w:cs="Arial"/>
          <w:sz w:val="22"/>
          <w:szCs w:val="22"/>
        </w:rPr>
        <w:t>5</w:t>
      </w:r>
      <w:r w:rsidR="001F6D01" w:rsidRPr="001F17C5">
        <w:rPr>
          <w:rFonts w:cs="Arial"/>
          <w:sz w:val="22"/>
          <w:szCs w:val="22"/>
        </w:rPr>
        <w:t>/</w:t>
      </w:r>
      <w:r w:rsidR="00560810">
        <w:rPr>
          <w:rFonts w:cs="Arial"/>
          <w:sz w:val="22"/>
          <w:szCs w:val="22"/>
        </w:rPr>
        <w:t>7</w:t>
      </w:r>
    </w:p>
    <w:p w14:paraId="7F92B42B" w14:textId="6EFD3F0B" w:rsidR="00592008" w:rsidRPr="001F17C5" w:rsidRDefault="00592008" w:rsidP="0005076D">
      <w:pPr>
        <w:tabs>
          <w:tab w:val="left" w:pos="1418"/>
        </w:tabs>
        <w:spacing w:line="240" w:lineRule="auto"/>
        <w:jc w:val="both"/>
        <w:rPr>
          <w:rFonts w:eastAsia="Calibri" w:cs="Arial"/>
          <w:color w:val="000000"/>
          <w:sz w:val="22"/>
          <w:szCs w:val="22"/>
        </w:rPr>
      </w:pPr>
      <w:r w:rsidRPr="005A1A8C">
        <w:rPr>
          <w:rFonts w:eastAsia="Calibri" w:cs="Arial"/>
          <w:color w:val="000000"/>
          <w:sz w:val="22"/>
          <w:szCs w:val="22"/>
        </w:rPr>
        <w:t xml:space="preserve">Datum: </w:t>
      </w:r>
      <w:r w:rsidR="0057230B" w:rsidRPr="005A1A8C">
        <w:rPr>
          <w:rFonts w:eastAsia="Calibri" w:cs="Arial"/>
          <w:color w:val="000000"/>
          <w:sz w:val="22"/>
          <w:szCs w:val="22"/>
        </w:rPr>
        <w:tab/>
      </w:r>
      <w:r w:rsidR="008127AD">
        <w:rPr>
          <w:rFonts w:eastAsia="Calibri" w:cs="Arial"/>
          <w:color w:val="000000"/>
          <w:sz w:val="22"/>
          <w:szCs w:val="22"/>
        </w:rPr>
        <w:t>12</w:t>
      </w:r>
      <w:r w:rsidR="00CA0744" w:rsidRPr="005A1A8C">
        <w:rPr>
          <w:rFonts w:eastAsia="Calibri" w:cs="Arial"/>
          <w:color w:val="000000"/>
          <w:sz w:val="22"/>
          <w:szCs w:val="22"/>
        </w:rPr>
        <w:t xml:space="preserve">. </w:t>
      </w:r>
      <w:r w:rsidR="00C97CC4">
        <w:rPr>
          <w:rFonts w:eastAsia="Calibri" w:cs="Arial"/>
          <w:color w:val="000000"/>
          <w:sz w:val="22"/>
          <w:szCs w:val="22"/>
        </w:rPr>
        <w:t>1.</w:t>
      </w:r>
      <w:r w:rsidR="00CA0744" w:rsidRPr="005A1A8C">
        <w:rPr>
          <w:rFonts w:eastAsia="Calibri" w:cs="Arial"/>
          <w:color w:val="000000"/>
          <w:sz w:val="22"/>
          <w:szCs w:val="22"/>
        </w:rPr>
        <w:t xml:space="preserve"> 202</w:t>
      </w:r>
      <w:r w:rsidR="00560810">
        <w:rPr>
          <w:rFonts w:eastAsia="Calibri" w:cs="Arial"/>
          <w:color w:val="000000"/>
          <w:sz w:val="22"/>
          <w:szCs w:val="22"/>
        </w:rPr>
        <w:t>6</w:t>
      </w:r>
    </w:p>
    <w:p w14:paraId="40812260" w14:textId="77777777" w:rsidR="00592008" w:rsidRPr="001F17C5" w:rsidRDefault="00592008" w:rsidP="0005076D">
      <w:pPr>
        <w:shd w:val="clear" w:color="auto" w:fill="FFFFFF"/>
        <w:spacing w:line="240" w:lineRule="auto"/>
        <w:jc w:val="both"/>
        <w:rPr>
          <w:rFonts w:eastAsia="Calibri" w:cs="Arial"/>
          <w:color w:val="000000"/>
          <w:sz w:val="22"/>
          <w:szCs w:val="22"/>
        </w:rPr>
      </w:pPr>
    </w:p>
    <w:p w14:paraId="188617DE" w14:textId="1F8C3524" w:rsidR="00592008" w:rsidRPr="001F17C5" w:rsidRDefault="00592008" w:rsidP="0005076D">
      <w:pPr>
        <w:autoSpaceDE w:val="0"/>
        <w:autoSpaceDN w:val="0"/>
        <w:adjustRightInd w:val="0"/>
        <w:spacing w:line="240" w:lineRule="auto"/>
        <w:jc w:val="both"/>
        <w:rPr>
          <w:rFonts w:cs="Arial"/>
          <w:sz w:val="22"/>
          <w:szCs w:val="22"/>
        </w:rPr>
      </w:pPr>
      <w:r w:rsidRPr="00560810">
        <w:rPr>
          <w:rFonts w:cs="Arial"/>
          <w:sz w:val="22"/>
          <w:szCs w:val="22"/>
        </w:rPr>
        <w:t xml:space="preserve">Zagovornik načela enakosti (v nadaljevanju: Zagovornik) na podlagi 21. člena v povezavi s </w:t>
      </w:r>
      <w:r w:rsidR="00AF2E08" w:rsidRPr="00560810">
        <w:rPr>
          <w:rFonts w:cs="Arial"/>
          <w:sz w:val="22"/>
          <w:szCs w:val="22"/>
        </w:rPr>
        <w:t xml:space="preserve">33. do </w:t>
      </w:r>
      <w:r w:rsidRPr="00560810">
        <w:rPr>
          <w:rFonts w:cs="Arial"/>
          <w:sz w:val="22"/>
          <w:szCs w:val="22"/>
        </w:rPr>
        <w:t xml:space="preserve">37. členom Zakona o varstvu pred diskriminacijo (Uradni list RS, št.  </w:t>
      </w:r>
      <w:hyperlink r:id="rId8" w:history="1">
        <w:r w:rsidRPr="00560810">
          <w:rPr>
            <w:rFonts w:cs="Arial"/>
            <w:sz w:val="22"/>
            <w:szCs w:val="22"/>
          </w:rPr>
          <w:t>33/16</w:t>
        </w:r>
      </w:hyperlink>
      <w:r w:rsidRPr="00560810">
        <w:rPr>
          <w:rFonts w:cs="Arial"/>
          <w:sz w:val="22"/>
          <w:szCs w:val="22"/>
        </w:rPr>
        <w:t> in </w:t>
      </w:r>
      <w:hyperlink r:id="rId9" w:history="1">
        <w:r w:rsidRPr="00560810">
          <w:rPr>
            <w:rFonts w:cs="Arial"/>
            <w:sz w:val="22"/>
            <w:szCs w:val="22"/>
          </w:rPr>
          <w:t>21/18</w:t>
        </w:r>
      </w:hyperlink>
      <w:r w:rsidRPr="00560810">
        <w:rPr>
          <w:rFonts w:cs="Arial"/>
          <w:sz w:val="22"/>
          <w:szCs w:val="22"/>
        </w:rPr>
        <w:t xml:space="preserve"> – </w:t>
      </w:r>
      <w:proofErr w:type="spellStart"/>
      <w:r w:rsidRPr="00560810">
        <w:rPr>
          <w:rFonts w:cs="Arial"/>
          <w:sz w:val="22"/>
          <w:szCs w:val="22"/>
        </w:rPr>
        <w:t>ZNOrg</w:t>
      </w:r>
      <w:proofErr w:type="spellEnd"/>
      <w:r w:rsidRPr="00560810">
        <w:rPr>
          <w:rFonts w:cs="Arial"/>
          <w:sz w:val="22"/>
          <w:szCs w:val="22"/>
        </w:rPr>
        <w:t xml:space="preserve">, v nadaljevanju: </w:t>
      </w:r>
      <w:proofErr w:type="spellStart"/>
      <w:r w:rsidRPr="00560810">
        <w:rPr>
          <w:rFonts w:cs="Arial"/>
          <w:sz w:val="22"/>
          <w:szCs w:val="22"/>
        </w:rPr>
        <w:t>ZVarD</w:t>
      </w:r>
      <w:proofErr w:type="spellEnd"/>
      <w:r w:rsidRPr="00560810">
        <w:rPr>
          <w:rFonts w:cs="Arial"/>
          <w:sz w:val="22"/>
          <w:szCs w:val="22"/>
        </w:rPr>
        <w:t>) in na podlagi prvega odstavka 207. člena Zakona o splošnem upravnem postopku (Uradni list RS, št. 24/06 – uradno prečiščeno besedilo, 105/06 – ZUS-1, 126/07, 65/08, 8/10</w:t>
      </w:r>
      <w:r w:rsidR="00B56FE0" w:rsidRPr="00560810">
        <w:rPr>
          <w:rFonts w:cs="Arial"/>
          <w:sz w:val="22"/>
          <w:szCs w:val="22"/>
        </w:rPr>
        <w:t xml:space="preserve">, </w:t>
      </w:r>
      <w:r w:rsidRPr="00560810">
        <w:rPr>
          <w:rFonts w:cs="Arial"/>
          <w:sz w:val="22"/>
          <w:szCs w:val="22"/>
        </w:rPr>
        <w:t>82/13</w:t>
      </w:r>
      <w:r w:rsidR="000B74A4" w:rsidRPr="00560810">
        <w:rPr>
          <w:rFonts w:cs="Arial"/>
          <w:sz w:val="22"/>
          <w:szCs w:val="22"/>
        </w:rPr>
        <w:t>,</w:t>
      </w:r>
      <w:r w:rsidR="00B56FE0" w:rsidRPr="00560810">
        <w:rPr>
          <w:rFonts w:cs="Arial"/>
          <w:sz w:val="22"/>
          <w:szCs w:val="22"/>
        </w:rPr>
        <w:t xml:space="preserve"> </w:t>
      </w:r>
      <w:hyperlink r:id="rId10" w:tgtFrame="_blank" w:tooltip="Zakon o interventnih ukrepih za omilitev posledic drugega vala epidemije COVID-19" w:history="1">
        <w:r w:rsidR="00B56FE0" w:rsidRPr="00560810">
          <w:rPr>
            <w:rFonts w:cs="Arial"/>
            <w:sz w:val="22"/>
            <w:szCs w:val="22"/>
          </w:rPr>
          <w:t>175/20</w:t>
        </w:r>
      </w:hyperlink>
      <w:r w:rsidR="00B56FE0" w:rsidRPr="00560810">
        <w:rPr>
          <w:rFonts w:cs="Arial"/>
          <w:sz w:val="22"/>
          <w:szCs w:val="22"/>
        </w:rPr>
        <w:t> – ZIUOPDVE</w:t>
      </w:r>
      <w:r w:rsidR="000B74A4" w:rsidRPr="00560810">
        <w:rPr>
          <w:rFonts w:cs="Arial"/>
          <w:sz w:val="22"/>
          <w:szCs w:val="22"/>
        </w:rPr>
        <w:t xml:space="preserve"> in </w:t>
      </w:r>
      <w:hyperlink r:id="rId11" w:tgtFrame="_blank" w:tooltip="Zakon o debirokratizaciji" w:history="1">
        <w:r w:rsidR="000B74A4" w:rsidRPr="00560810">
          <w:rPr>
            <w:rFonts w:cs="Arial"/>
            <w:sz w:val="22"/>
            <w:szCs w:val="22"/>
          </w:rPr>
          <w:t>3/22</w:t>
        </w:r>
      </w:hyperlink>
      <w:r w:rsidR="000B74A4" w:rsidRPr="00560810">
        <w:rPr>
          <w:rFonts w:cs="Arial"/>
          <w:sz w:val="22"/>
          <w:szCs w:val="22"/>
        </w:rPr>
        <w:t xml:space="preserve"> – </w:t>
      </w:r>
      <w:proofErr w:type="spellStart"/>
      <w:r w:rsidR="000B74A4" w:rsidRPr="00560810">
        <w:rPr>
          <w:rFonts w:cs="Arial"/>
          <w:sz w:val="22"/>
          <w:szCs w:val="22"/>
        </w:rPr>
        <w:t>ZDeb</w:t>
      </w:r>
      <w:proofErr w:type="spellEnd"/>
      <w:r w:rsidR="000B74A4" w:rsidRPr="00560810">
        <w:rPr>
          <w:rFonts w:cs="Arial"/>
          <w:sz w:val="22"/>
          <w:szCs w:val="22"/>
        </w:rPr>
        <w:t>,</w:t>
      </w:r>
      <w:r w:rsidRPr="00560810">
        <w:rPr>
          <w:rFonts w:cs="Arial"/>
          <w:sz w:val="22"/>
          <w:szCs w:val="22"/>
        </w:rPr>
        <w:t xml:space="preserve"> v nadaljevanju: ZUP) v postopku</w:t>
      </w:r>
      <w:r w:rsidR="00EC0875" w:rsidRPr="00560810">
        <w:rPr>
          <w:rFonts w:cs="Arial"/>
          <w:sz w:val="22"/>
          <w:szCs w:val="22"/>
        </w:rPr>
        <w:t>,</w:t>
      </w:r>
      <w:r w:rsidRPr="00560810">
        <w:rPr>
          <w:rFonts w:cs="Arial"/>
          <w:sz w:val="22"/>
          <w:szCs w:val="22"/>
        </w:rPr>
        <w:t xml:space="preserve"> začetem </w:t>
      </w:r>
      <w:r w:rsidR="002C7EAF" w:rsidRPr="00560810">
        <w:rPr>
          <w:rFonts w:cs="Arial"/>
          <w:sz w:val="22"/>
          <w:szCs w:val="22"/>
        </w:rPr>
        <w:t xml:space="preserve">na predlog </w:t>
      </w:r>
      <w:r w:rsidR="00AF2E08" w:rsidRPr="00560810">
        <w:rPr>
          <w:rFonts w:cs="Arial"/>
          <w:sz w:val="22"/>
          <w:szCs w:val="22"/>
        </w:rPr>
        <w:t>predlagatelj</w:t>
      </w:r>
      <w:r w:rsidR="00C97CC4" w:rsidRPr="00560810">
        <w:rPr>
          <w:rFonts w:cs="Arial"/>
          <w:sz w:val="22"/>
          <w:szCs w:val="22"/>
        </w:rPr>
        <w:t>a</w:t>
      </w:r>
      <w:r w:rsidR="007B0969">
        <w:rPr>
          <w:rFonts w:cs="Arial"/>
          <w:sz w:val="22"/>
          <w:szCs w:val="22"/>
        </w:rPr>
        <w:t>…</w:t>
      </w:r>
      <w:r w:rsidR="00AD4E17" w:rsidRPr="00560810">
        <w:rPr>
          <w:rFonts w:cs="Arial"/>
          <w:sz w:val="22"/>
          <w:szCs w:val="22"/>
        </w:rPr>
        <w:t xml:space="preserve">, v zadevi ugotavljanja obstoja diskriminacije zoper </w:t>
      </w:r>
      <w:r w:rsidR="007B0969">
        <w:rPr>
          <w:rFonts w:cs="Arial"/>
          <w:sz w:val="22"/>
          <w:szCs w:val="22"/>
        </w:rPr>
        <w:t>…</w:t>
      </w:r>
      <w:r w:rsidR="00C97CC4" w:rsidRPr="00560810">
        <w:rPr>
          <w:rFonts w:cs="Arial"/>
          <w:sz w:val="22"/>
          <w:szCs w:val="22"/>
        </w:rPr>
        <w:t>,</w:t>
      </w:r>
      <w:r w:rsidR="00AD4E17" w:rsidRPr="00560810">
        <w:rPr>
          <w:rFonts w:cs="Arial"/>
          <w:sz w:val="22"/>
          <w:szCs w:val="22"/>
        </w:rPr>
        <w:t xml:space="preserve"> </w:t>
      </w:r>
      <w:r w:rsidRPr="00560810">
        <w:rPr>
          <w:rFonts w:cs="Arial"/>
          <w:sz w:val="22"/>
          <w:szCs w:val="22"/>
        </w:rPr>
        <w:t>izdaja naslednjo</w:t>
      </w:r>
    </w:p>
    <w:p w14:paraId="11DEA4FC" w14:textId="77777777" w:rsidR="001F6D01" w:rsidRPr="001F17C5" w:rsidRDefault="001F6D01" w:rsidP="0005076D">
      <w:pPr>
        <w:spacing w:line="240" w:lineRule="auto"/>
        <w:jc w:val="both"/>
        <w:rPr>
          <w:rFonts w:cs="Arial"/>
          <w:sz w:val="22"/>
          <w:szCs w:val="22"/>
        </w:rPr>
      </w:pPr>
    </w:p>
    <w:p w14:paraId="559C2B40" w14:textId="77777777" w:rsidR="000B74A4" w:rsidRPr="001F17C5" w:rsidRDefault="000B74A4" w:rsidP="0005076D">
      <w:pPr>
        <w:spacing w:line="240" w:lineRule="auto"/>
        <w:jc w:val="both"/>
        <w:rPr>
          <w:rFonts w:cs="Arial"/>
          <w:sz w:val="22"/>
          <w:szCs w:val="22"/>
        </w:rPr>
      </w:pPr>
    </w:p>
    <w:p w14:paraId="6B4E67E1" w14:textId="6E2E2D49" w:rsidR="00592008" w:rsidRPr="001F17C5" w:rsidRDefault="00592008" w:rsidP="0005076D">
      <w:pPr>
        <w:tabs>
          <w:tab w:val="left" w:pos="0"/>
        </w:tabs>
        <w:spacing w:line="240" w:lineRule="auto"/>
        <w:jc w:val="center"/>
        <w:rPr>
          <w:rFonts w:eastAsia="Calibri" w:cs="Arial"/>
          <w:b/>
          <w:color w:val="000000"/>
          <w:sz w:val="22"/>
          <w:szCs w:val="22"/>
        </w:rPr>
      </w:pPr>
      <w:r w:rsidRPr="001F17C5">
        <w:rPr>
          <w:rFonts w:eastAsia="Calibri" w:cs="Arial"/>
          <w:b/>
          <w:color w:val="000000"/>
          <w:sz w:val="22"/>
          <w:szCs w:val="22"/>
        </w:rPr>
        <w:t>ODLOČBO</w:t>
      </w:r>
    </w:p>
    <w:p w14:paraId="7C8C4320" w14:textId="77777777" w:rsidR="00592008" w:rsidRPr="001F17C5" w:rsidRDefault="00592008" w:rsidP="0005076D">
      <w:pPr>
        <w:tabs>
          <w:tab w:val="left" w:pos="0"/>
        </w:tabs>
        <w:spacing w:line="240" w:lineRule="auto"/>
        <w:jc w:val="both"/>
        <w:rPr>
          <w:rFonts w:eastAsia="Calibri" w:cs="Arial"/>
          <w:b/>
          <w:color w:val="000000"/>
          <w:sz w:val="22"/>
          <w:szCs w:val="22"/>
        </w:rPr>
      </w:pPr>
    </w:p>
    <w:p w14:paraId="7FCF4C7B" w14:textId="77777777" w:rsidR="00221F28" w:rsidRPr="001F17C5" w:rsidRDefault="00221F28" w:rsidP="0005076D">
      <w:pPr>
        <w:shd w:val="clear" w:color="auto" w:fill="FFFFFF" w:themeFill="background1"/>
        <w:spacing w:line="240" w:lineRule="auto"/>
        <w:jc w:val="both"/>
        <w:rPr>
          <w:rFonts w:eastAsia="Calibri" w:cs="Arial"/>
          <w:sz w:val="22"/>
          <w:szCs w:val="22"/>
        </w:rPr>
      </w:pPr>
    </w:p>
    <w:p w14:paraId="0BB5FBD9" w14:textId="0CA577E0" w:rsidR="00330D4E" w:rsidRPr="001F17C5" w:rsidRDefault="00330D4E" w:rsidP="0005076D">
      <w:pPr>
        <w:spacing w:line="240" w:lineRule="auto"/>
        <w:jc w:val="both"/>
        <w:rPr>
          <w:rFonts w:cs="Arial"/>
          <w:sz w:val="22"/>
          <w:szCs w:val="22"/>
        </w:rPr>
      </w:pPr>
      <w:r w:rsidRPr="001F17C5">
        <w:rPr>
          <w:rFonts w:cs="Arial"/>
          <w:sz w:val="22"/>
          <w:szCs w:val="22"/>
        </w:rPr>
        <w:t xml:space="preserve">1. </w:t>
      </w:r>
      <w:r w:rsidR="00AD4E17" w:rsidRPr="00AD4E17">
        <w:rPr>
          <w:rFonts w:cs="Arial"/>
          <w:sz w:val="22"/>
          <w:szCs w:val="22"/>
        </w:rPr>
        <w:t xml:space="preserve">Predlog za obravnavo diskriminacije z dne </w:t>
      </w:r>
      <w:r w:rsidR="00C97CC4">
        <w:rPr>
          <w:rFonts w:cs="Arial"/>
          <w:sz w:val="22"/>
          <w:szCs w:val="22"/>
        </w:rPr>
        <w:t>3</w:t>
      </w:r>
      <w:r w:rsidR="00AD4E17" w:rsidRPr="00AD4E17">
        <w:rPr>
          <w:rFonts w:cs="Arial"/>
          <w:sz w:val="22"/>
          <w:szCs w:val="22"/>
        </w:rPr>
        <w:t xml:space="preserve">. </w:t>
      </w:r>
      <w:r w:rsidR="00C97CC4">
        <w:rPr>
          <w:rFonts w:cs="Arial"/>
          <w:sz w:val="22"/>
          <w:szCs w:val="22"/>
        </w:rPr>
        <w:t>7</w:t>
      </w:r>
      <w:r w:rsidR="00AD4E17" w:rsidRPr="00AD4E17">
        <w:rPr>
          <w:rFonts w:cs="Arial"/>
          <w:sz w:val="22"/>
          <w:szCs w:val="22"/>
        </w:rPr>
        <w:t xml:space="preserve">. 2025, ki ga je vložil predlagatelj </w:t>
      </w:r>
      <w:r w:rsidR="007B0969">
        <w:rPr>
          <w:rFonts w:cs="Arial"/>
          <w:sz w:val="22"/>
          <w:szCs w:val="22"/>
        </w:rPr>
        <w:t>…</w:t>
      </w:r>
      <w:r w:rsidR="002525B8" w:rsidRPr="001F17C5">
        <w:rPr>
          <w:rFonts w:cs="Arial"/>
          <w:sz w:val="22"/>
          <w:szCs w:val="22"/>
        </w:rPr>
        <w:t>,</w:t>
      </w:r>
      <w:r w:rsidR="00402FCD" w:rsidRPr="001F17C5">
        <w:rPr>
          <w:rFonts w:cs="Arial"/>
          <w:sz w:val="22"/>
          <w:szCs w:val="22"/>
        </w:rPr>
        <w:t xml:space="preserve"> </w:t>
      </w:r>
      <w:r w:rsidR="00402FCD" w:rsidRPr="001F17C5">
        <w:rPr>
          <w:rFonts w:cs="Arial"/>
          <w:b/>
          <w:bCs/>
          <w:sz w:val="22"/>
          <w:szCs w:val="22"/>
        </w:rPr>
        <w:t>se</w:t>
      </w:r>
      <w:r w:rsidR="0096136D" w:rsidRPr="001F17C5">
        <w:rPr>
          <w:rFonts w:cs="Arial"/>
          <w:b/>
          <w:bCs/>
          <w:sz w:val="22"/>
          <w:szCs w:val="22"/>
        </w:rPr>
        <w:t xml:space="preserve"> </w:t>
      </w:r>
      <w:r w:rsidR="00402FCD" w:rsidRPr="001F17C5">
        <w:rPr>
          <w:rFonts w:cs="Arial"/>
          <w:b/>
          <w:bCs/>
          <w:sz w:val="22"/>
          <w:szCs w:val="22"/>
        </w:rPr>
        <w:t>z</w:t>
      </w:r>
      <w:r w:rsidR="00402FCD" w:rsidRPr="001F17C5">
        <w:rPr>
          <w:rFonts w:cs="Arial"/>
          <w:b/>
          <w:sz w:val="22"/>
          <w:szCs w:val="22"/>
        </w:rPr>
        <w:t>avrne</w:t>
      </w:r>
      <w:r w:rsidR="00402FCD" w:rsidRPr="001F17C5">
        <w:rPr>
          <w:rFonts w:cs="Arial"/>
          <w:sz w:val="22"/>
          <w:szCs w:val="22"/>
        </w:rPr>
        <w:t>.</w:t>
      </w:r>
    </w:p>
    <w:p w14:paraId="1BC5082B" w14:textId="77777777" w:rsidR="00330D4E" w:rsidRPr="001F17C5" w:rsidRDefault="00330D4E" w:rsidP="0005076D">
      <w:pPr>
        <w:pStyle w:val="Odstavekseznama"/>
        <w:spacing w:line="240" w:lineRule="auto"/>
        <w:jc w:val="both"/>
        <w:rPr>
          <w:rFonts w:cs="Arial"/>
          <w:sz w:val="22"/>
          <w:szCs w:val="22"/>
        </w:rPr>
      </w:pPr>
    </w:p>
    <w:p w14:paraId="3F69BD54" w14:textId="65110BEA" w:rsidR="0057230B" w:rsidRPr="001F17C5" w:rsidRDefault="005F6779" w:rsidP="0005076D">
      <w:pPr>
        <w:spacing w:line="240" w:lineRule="auto"/>
        <w:jc w:val="both"/>
        <w:rPr>
          <w:rFonts w:eastAsia="Calibri" w:cs="Arial"/>
          <w:sz w:val="22"/>
          <w:szCs w:val="22"/>
        </w:rPr>
      </w:pPr>
      <w:r w:rsidRPr="001F17C5">
        <w:rPr>
          <w:rFonts w:eastAsia="Calibri" w:cs="Arial"/>
          <w:sz w:val="22"/>
          <w:szCs w:val="22"/>
        </w:rPr>
        <w:t>2</w:t>
      </w:r>
      <w:r w:rsidR="00D1701B" w:rsidRPr="001F17C5">
        <w:rPr>
          <w:rFonts w:eastAsia="Calibri" w:cs="Arial"/>
          <w:sz w:val="22"/>
          <w:szCs w:val="22"/>
        </w:rPr>
        <w:t xml:space="preserve">. </w:t>
      </w:r>
      <w:r w:rsidR="00592008" w:rsidRPr="001F17C5">
        <w:rPr>
          <w:rFonts w:eastAsia="Calibri" w:cs="Arial"/>
          <w:sz w:val="22"/>
          <w:szCs w:val="22"/>
        </w:rPr>
        <w:t>Stroški v tem postopku niso nastali.</w:t>
      </w:r>
    </w:p>
    <w:p w14:paraId="281C3059" w14:textId="64074A1D" w:rsidR="00CC5B5F" w:rsidRPr="001F17C5" w:rsidRDefault="00CC5B5F" w:rsidP="0005076D">
      <w:pPr>
        <w:spacing w:line="240" w:lineRule="auto"/>
        <w:jc w:val="both"/>
        <w:rPr>
          <w:rFonts w:eastAsia="Calibri" w:cs="Arial"/>
          <w:sz w:val="22"/>
          <w:szCs w:val="22"/>
        </w:rPr>
      </w:pPr>
    </w:p>
    <w:p w14:paraId="06B3351F" w14:textId="77777777" w:rsidR="0027506A" w:rsidRPr="001F17C5" w:rsidRDefault="0027506A" w:rsidP="0005076D">
      <w:pPr>
        <w:spacing w:line="240" w:lineRule="auto"/>
        <w:jc w:val="both"/>
        <w:rPr>
          <w:rFonts w:eastAsia="Calibri" w:cs="Arial"/>
          <w:sz w:val="22"/>
          <w:szCs w:val="22"/>
        </w:rPr>
      </w:pPr>
    </w:p>
    <w:p w14:paraId="2DB7E887" w14:textId="655FCDF3" w:rsidR="00592008" w:rsidRPr="001F17C5" w:rsidRDefault="00592008" w:rsidP="00067AE9">
      <w:pPr>
        <w:spacing w:line="240" w:lineRule="auto"/>
        <w:jc w:val="center"/>
        <w:rPr>
          <w:rFonts w:eastAsia="Calibri" w:cs="Arial"/>
          <w:sz w:val="22"/>
          <w:szCs w:val="22"/>
        </w:rPr>
      </w:pPr>
      <w:r w:rsidRPr="001F17C5">
        <w:rPr>
          <w:rFonts w:eastAsia="Calibri" w:cs="Arial"/>
          <w:sz w:val="22"/>
          <w:szCs w:val="22"/>
        </w:rPr>
        <w:t>OBRAZLOŽITEV</w:t>
      </w:r>
      <w:r w:rsidR="00067AE9">
        <w:rPr>
          <w:rFonts w:eastAsia="Calibri" w:cs="Arial"/>
          <w:sz w:val="22"/>
          <w:szCs w:val="22"/>
        </w:rPr>
        <w:t>:</w:t>
      </w:r>
    </w:p>
    <w:p w14:paraId="3A701D2F" w14:textId="77777777" w:rsidR="0027506A" w:rsidRPr="001F17C5" w:rsidRDefault="0027506A" w:rsidP="0005076D">
      <w:pPr>
        <w:spacing w:line="240" w:lineRule="auto"/>
        <w:jc w:val="both"/>
        <w:rPr>
          <w:rFonts w:eastAsia="Calibri" w:cs="Arial"/>
          <w:sz w:val="22"/>
          <w:szCs w:val="22"/>
        </w:rPr>
      </w:pPr>
    </w:p>
    <w:p w14:paraId="7E9F4A22" w14:textId="689F41A9" w:rsidR="006F37C8" w:rsidRPr="006F37C8" w:rsidRDefault="00AD4E17" w:rsidP="006F37C8">
      <w:pPr>
        <w:spacing w:line="240" w:lineRule="auto"/>
        <w:jc w:val="both"/>
        <w:rPr>
          <w:rFonts w:eastAsia="Calibri" w:cs="Arial"/>
          <w:sz w:val="22"/>
          <w:szCs w:val="22"/>
        </w:rPr>
      </w:pPr>
      <w:r w:rsidRPr="00AD4E17">
        <w:rPr>
          <w:rFonts w:eastAsia="Calibri" w:cs="Arial"/>
          <w:sz w:val="22"/>
          <w:szCs w:val="22"/>
        </w:rPr>
        <w:t xml:space="preserve">Zagovornik načela enakosti (v nadaljevanju: Zagovornik) je dne </w:t>
      </w:r>
      <w:r w:rsidR="006F37C8">
        <w:rPr>
          <w:rFonts w:eastAsia="Calibri" w:cs="Arial"/>
          <w:sz w:val="22"/>
          <w:szCs w:val="22"/>
        </w:rPr>
        <w:t>3</w:t>
      </w:r>
      <w:r w:rsidRPr="00AD4E17">
        <w:rPr>
          <w:rFonts w:eastAsia="Calibri" w:cs="Arial"/>
          <w:sz w:val="22"/>
          <w:szCs w:val="22"/>
        </w:rPr>
        <w:t xml:space="preserve">. </w:t>
      </w:r>
      <w:r w:rsidR="006F37C8">
        <w:rPr>
          <w:rFonts w:eastAsia="Calibri" w:cs="Arial"/>
          <w:sz w:val="22"/>
          <w:szCs w:val="22"/>
        </w:rPr>
        <w:t>7</w:t>
      </w:r>
      <w:r w:rsidRPr="00AD4E17">
        <w:rPr>
          <w:rFonts w:eastAsia="Calibri" w:cs="Arial"/>
          <w:sz w:val="22"/>
          <w:szCs w:val="22"/>
        </w:rPr>
        <w:t xml:space="preserve">. 2025 prejel </w:t>
      </w:r>
      <w:r w:rsidR="00B60040" w:rsidRPr="00B60040">
        <w:rPr>
          <w:rFonts w:eastAsia="Calibri" w:cs="Arial"/>
          <w:sz w:val="22"/>
          <w:szCs w:val="22"/>
        </w:rPr>
        <w:t>Pobud</w:t>
      </w:r>
      <w:r w:rsidR="00B60040">
        <w:rPr>
          <w:rFonts w:eastAsia="Calibri" w:cs="Arial"/>
          <w:sz w:val="22"/>
          <w:szCs w:val="22"/>
        </w:rPr>
        <w:t>o</w:t>
      </w:r>
      <w:r w:rsidR="00B60040" w:rsidRPr="00B60040">
        <w:rPr>
          <w:rFonts w:eastAsia="Calibri" w:cs="Arial"/>
          <w:sz w:val="22"/>
          <w:szCs w:val="22"/>
        </w:rPr>
        <w:t xml:space="preserve"> za obravnavo suma diskriminacije in povračilnih ukrepov na delovnem mestu</w:t>
      </w:r>
      <w:r w:rsidRPr="00AD4E17">
        <w:rPr>
          <w:rFonts w:eastAsia="Calibri" w:cs="Arial"/>
          <w:sz w:val="22"/>
          <w:szCs w:val="22"/>
        </w:rPr>
        <w:t xml:space="preserve"> (v nadaljevanju: </w:t>
      </w:r>
      <w:r w:rsidR="00B60040">
        <w:rPr>
          <w:rFonts w:eastAsia="Calibri" w:cs="Arial"/>
          <w:sz w:val="22"/>
          <w:szCs w:val="22"/>
        </w:rPr>
        <w:t>p</w:t>
      </w:r>
      <w:r w:rsidRPr="00AD4E17">
        <w:rPr>
          <w:rFonts w:eastAsia="Calibri" w:cs="Arial"/>
          <w:sz w:val="22"/>
          <w:szCs w:val="22"/>
        </w:rPr>
        <w:t xml:space="preserve">redlog), v katerem </w:t>
      </w:r>
      <w:r w:rsidR="007B0969">
        <w:rPr>
          <w:rFonts w:eastAsia="Calibri" w:cs="Arial"/>
          <w:sz w:val="22"/>
          <w:szCs w:val="22"/>
        </w:rPr>
        <w:t xml:space="preserve">… </w:t>
      </w:r>
      <w:r w:rsidR="00346FEF">
        <w:rPr>
          <w:rFonts w:eastAsia="Calibri" w:cs="Arial"/>
          <w:sz w:val="22"/>
          <w:szCs w:val="22"/>
        </w:rPr>
        <w:t>(v nadaljevanju: predlagatelj)</w:t>
      </w:r>
      <w:r>
        <w:rPr>
          <w:rFonts w:eastAsia="Calibri" w:cs="Arial"/>
          <w:sz w:val="22"/>
          <w:szCs w:val="22"/>
        </w:rPr>
        <w:t xml:space="preserve"> </w:t>
      </w:r>
      <w:r w:rsidR="00A75000">
        <w:rPr>
          <w:rFonts w:eastAsia="Calibri" w:cs="Arial"/>
          <w:sz w:val="22"/>
          <w:szCs w:val="22"/>
        </w:rPr>
        <w:t>navaja</w:t>
      </w:r>
      <w:r w:rsidR="006F37C8" w:rsidRPr="006F37C8">
        <w:rPr>
          <w:rFonts w:eastAsia="Calibri" w:cs="Arial"/>
          <w:sz w:val="22"/>
          <w:szCs w:val="22"/>
        </w:rPr>
        <w:t xml:space="preserve">, da </w:t>
      </w:r>
      <w:r w:rsidR="00A75000">
        <w:rPr>
          <w:rFonts w:eastAsia="Calibri" w:cs="Arial"/>
          <w:sz w:val="22"/>
          <w:szCs w:val="22"/>
        </w:rPr>
        <w:t>j</w:t>
      </w:r>
      <w:r w:rsidR="006F37C8" w:rsidRPr="006F37C8">
        <w:rPr>
          <w:rFonts w:eastAsia="Calibri" w:cs="Arial"/>
          <w:sz w:val="22"/>
          <w:szCs w:val="22"/>
        </w:rPr>
        <w:t xml:space="preserve">e kot zaposlen pri podjetju </w:t>
      </w:r>
      <w:r w:rsidR="007B0969">
        <w:rPr>
          <w:rFonts w:eastAsia="Calibri" w:cs="Arial"/>
          <w:sz w:val="22"/>
          <w:szCs w:val="22"/>
        </w:rPr>
        <w:t>…</w:t>
      </w:r>
      <w:r w:rsidR="006F37C8" w:rsidRPr="006F37C8">
        <w:rPr>
          <w:rFonts w:eastAsia="Calibri" w:cs="Arial"/>
          <w:sz w:val="22"/>
          <w:szCs w:val="22"/>
        </w:rPr>
        <w:t xml:space="preserve"> delež</w:t>
      </w:r>
      <w:r w:rsidR="00A75000">
        <w:rPr>
          <w:rFonts w:eastAsia="Calibri" w:cs="Arial"/>
          <w:sz w:val="22"/>
          <w:szCs w:val="22"/>
        </w:rPr>
        <w:t>e</w:t>
      </w:r>
      <w:r w:rsidR="006F37C8" w:rsidRPr="006F37C8">
        <w:rPr>
          <w:rFonts w:eastAsia="Calibri" w:cs="Arial"/>
          <w:sz w:val="22"/>
          <w:szCs w:val="22"/>
        </w:rPr>
        <w:t>n neenake obravnave, diskriminacije ter povračilnih ukrepov (</w:t>
      </w:r>
      <w:proofErr w:type="spellStart"/>
      <w:r w:rsidR="006F37C8" w:rsidRPr="006F37C8">
        <w:rPr>
          <w:rFonts w:eastAsia="Calibri" w:cs="Arial"/>
          <w:sz w:val="22"/>
          <w:szCs w:val="22"/>
        </w:rPr>
        <w:t>viktimizacije</w:t>
      </w:r>
      <w:proofErr w:type="spellEnd"/>
      <w:r w:rsidR="006F37C8" w:rsidRPr="006F37C8">
        <w:rPr>
          <w:rFonts w:eastAsia="Calibri" w:cs="Arial"/>
          <w:sz w:val="22"/>
          <w:szCs w:val="22"/>
        </w:rPr>
        <w:t xml:space="preserve">) zaradi tega, ker </w:t>
      </w:r>
      <w:r w:rsidR="00A75000">
        <w:rPr>
          <w:rFonts w:eastAsia="Calibri" w:cs="Arial"/>
          <w:sz w:val="22"/>
          <w:szCs w:val="22"/>
        </w:rPr>
        <w:t>je</w:t>
      </w:r>
      <w:r w:rsidR="006F37C8" w:rsidRPr="006F37C8">
        <w:rPr>
          <w:rFonts w:eastAsia="Calibri" w:cs="Arial"/>
          <w:sz w:val="22"/>
          <w:szCs w:val="22"/>
        </w:rPr>
        <w:t xml:space="preserve"> uveljavljal svoje zakonite pravice, opozarjal na nepravilnosti pri plačilu in razporeditvi delovnih mest ter v tem okviru nastopil v vlogi prijavitelja kršitev.</w:t>
      </w:r>
    </w:p>
    <w:p w14:paraId="3FEBE9FF" w14:textId="77777777" w:rsidR="006F37C8" w:rsidRPr="006F37C8" w:rsidRDefault="006F37C8" w:rsidP="006F37C8">
      <w:pPr>
        <w:spacing w:line="240" w:lineRule="auto"/>
        <w:jc w:val="both"/>
        <w:rPr>
          <w:rFonts w:eastAsia="Calibri" w:cs="Arial"/>
          <w:sz w:val="22"/>
          <w:szCs w:val="22"/>
        </w:rPr>
      </w:pPr>
    </w:p>
    <w:p w14:paraId="60015318" w14:textId="34E66B81" w:rsidR="00A75000" w:rsidRDefault="00A75000" w:rsidP="006F37C8">
      <w:pPr>
        <w:spacing w:line="240" w:lineRule="auto"/>
        <w:jc w:val="both"/>
        <w:rPr>
          <w:rFonts w:eastAsia="Calibri" w:cs="Arial"/>
          <w:sz w:val="22"/>
          <w:szCs w:val="22"/>
        </w:rPr>
      </w:pPr>
      <w:r w:rsidRPr="00A75000">
        <w:rPr>
          <w:rFonts w:eastAsia="Calibri" w:cs="Arial"/>
          <w:sz w:val="22"/>
          <w:szCs w:val="22"/>
        </w:rPr>
        <w:t>Kot izhaja iz predloga, je predlagatelj v zvezi z zadevo že pri delodajalcu vložil zahtevo za odpravo kršitev po 200. členu ZDR-1, vložil tožbo na delovno sodišče in kasneje razširil tožbene zahtevke, podal prijavo neželenega ravnanja pri delodajalcu, o zadevi obvestil Inšpektorat za delo ter vložil kazensko ovadbo na Okrožno državno tožilstvo v Ljubljani zoper odgovorne osebe.</w:t>
      </w:r>
    </w:p>
    <w:p w14:paraId="7F003C7B" w14:textId="77777777" w:rsidR="00A75000" w:rsidRDefault="00A75000" w:rsidP="006F37C8">
      <w:pPr>
        <w:spacing w:line="240" w:lineRule="auto"/>
        <w:jc w:val="both"/>
        <w:rPr>
          <w:rFonts w:eastAsia="Calibri" w:cs="Arial"/>
          <w:sz w:val="22"/>
          <w:szCs w:val="22"/>
        </w:rPr>
      </w:pPr>
    </w:p>
    <w:p w14:paraId="60C4D78C" w14:textId="40A6D0C1" w:rsidR="006F37C8" w:rsidRDefault="006F37C8" w:rsidP="006F37C8">
      <w:pPr>
        <w:spacing w:line="240" w:lineRule="auto"/>
        <w:jc w:val="both"/>
        <w:rPr>
          <w:rFonts w:eastAsia="Calibri" w:cs="Arial"/>
          <w:sz w:val="22"/>
          <w:szCs w:val="22"/>
        </w:rPr>
      </w:pPr>
      <w:r w:rsidRPr="006F37C8">
        <w:rPr>
          <w:rFonts w:eastAsia="Calibri" w:cs="Arial"/>
          <w:sz w:val="22"/>
          <w:szCs w:val="22"/>
        </w:rPr>
        <w:t>Kljub navedenim postopkom se po navedbah</w:t>
      </w:r>
      <w:r w:rsidR="00A75000">
        <w:rPr>
          <w:rFonts w:eastAsia="Calibri" w:cs="Arial"/>
          <w:sz w:val="22"/>
          <w:szCs w:val="22"/>
        </w:rPr>
        <w:t xml:space="preserve"> predlagatelja</w:t>
      </w:r>
      <w:r w:rsidRPr="006F37C8">
        <w:rPr>
          <w:rFonts w:eastAsia="Calibri" w:cs="Arial"/>
          <w:sz w:val="22"/>
          <w:szCs w:val="22"/>
        </w:rPr>
        <w:t xml:space="preserve"> kršitve nadaljujejo, in sicer v obliki </w:t>
      </w:r>
      <w:proofErr w:type="spellStart"/>
      <w:r w:rsidRPr="006F37C8">
        <w:rPr>
          <w:rFonts w:eastAsia="Calibri" w:cs="Arial"/>
          <w:sz w:val="22"/>
          <w:szCs w:val="22"/>
        </w:rPr>
        <w:t>neizplačevanja</w:t>
      </w:r>
      <w:proofErr w:type="spellEnd"/>
      <w:r w:rsidRPr="006F37C8">
        <w:rPr>
          <w:rFonts w:eastAsia="Calibri" w:cs="Arial"/>
          <w:sz w:val="22"/>
          <w:szCs w:val="22"/>
        </w:rPr>
        <w:t xml:space="preserve"> dodatka za ohranjanje licence, določenega z internim pravilnikom, ter izključevanja iz delovnih procesov, medtem ko delodajalec drugim zaposlenim z enako licenco dodatek redno izplačuje in jih v delo vključuje. </w:t>
      </w:r>
      <w:r w:rsidR="00A75000">
        <w:rPr>
          <w:rFonts w:eastAsia="Calibri" w:cs="Arial"/>
          <w:sz w:val="22"/>
          <w:szCs w:val="22"/>
        </w:rPr>
        <w:t xml:space="preserve">Predlagatelj v predlogu navaja tudi, </w:t>
      </w:r>
      <w:r w:rsidRPr="006F37C8">
        <w:rPr>
          <w:rFonts w:eastAsia="Calibri" w:cs="Arial"/>
          <w:sz w:val="22"/>
          <w:szCs w:val="22"/>
        </w:rPr>
        <w:t xml:space="preserve">da takšno ravnanje pomeni neupravičeno slabšo obravnavo zaradi </w:t>
      </w:r>
      <w:r w:rsidR="00A75000">
        <w:rPr>
          <w:rFonts w:eastAsia="Calibri" w:cs="Arial"/>
          <w:sz w:val="22"/>
          <w:szCs w:val="22"/>
        </w:rPr>
        <w:t>njegove</w:t>
      </w:r>
      <w:r w:rsidRPr="006F37C8">
        <w:rPr>
          <w:rFonts w:eastAsia="Calibri" w:cs="Arial"/>
          <w:sz w:val="22"/>
          <w:szCs w:val="22"/>
        </w:rPr>
        <w:t xml:space="preserve"> osebne okoliščine, tj. </w:t>
      </w:r>
      <w:r w:rsidRPr="00B60040">
        <w:rPr>
          <w:rFonts w:eastAsia="Calibri" w:cs="Arial"/>
          <w:b/>
          <w:bCs/>
          <w:sz w:val="22"/>
          <w:szCs w:val="22"/>
        </w:rPr>
        <w:t>prijavitelj domnevnih kršitev</w:t>
      </w:r>
      <w:r w:rsidRPr="006F37C8">
        <w:rPr>
          <w:rFonts w:eastAsia="Calibri" w:cs="Arial"/>
          <w:sz w:val="22"/>
          <w:szCs w:val="22"/>
        </w:rPr>
        <w:t xml:space="preserve"> </w:t>
      </w:r>
      <w:r w:rsidR="00A75000">
        <w:rPr>
          <w:rFonts w:eastAsia="Calibri" w:cs="Arial"/>
          <w:sz w:val="22"/>
          <w:szCs w:val="22"/>
        </w:rPr>
        <w:t>–</w:t>
      </w:r>
      <w:r w:rsidRPr="006F37C8">
        <w:rPr>
          <w:rFonts w:eastAsia="Calibri" w:cs="Arial"/>
          <w:sz w:val="22"/>
          <w:szCs w:val="22"/>
        </w:rPr>
        <w:t xml:space="preserve"> </w:t>
      </w:r>
      <w:r w:rsidR="00A75000">
        <w:rPr>
          <w:rFonts w:eastAsia="Calibri" w:cs="Arial"/>
          <w:sz w:val="22"/>
          <w:szCs w:val="22"/>
        </w:rPr>
        <w:t>v povezavi z uveljavljanjem</w:t>
      </w:r>
      <w:r w:rsidRPr="006F37C8">
        <w:rPr>
          <w:rFonts w:eastAsia="Calibri" w:cs="Arial"/>
          <w:sz w:val="22"/>
          <w:szCs w:val="22"/>
        </w:rPr>
        <w:t xml:space="preserve"> svoj</w:t>
      </w:r>
      <w:r w:rsidR="00A75000">
        <w:rPr>
          <w:rFonts w:eastAsia="Calibri" w:cs="Arial"/>
          <w:sz w:val="22"/>
          <w:szCs w:val="22"/>
        </w:rPr>
        <w:t>ih</w:t>
      </w:r>
      <w:r w:rsidRPr="006F37C8">
        <w:rPr>
          <w:rFonts w:eastAsia="Calibri" w:cs="Arial"/>
          <w:sz w:val="22"/>
          <w:szCs w:val="22"/>
        </w:rPr>
        <w:t xml:space="preserve"> pravic, kar po </w:t>
      </w:r>
      <w:r w:rsidR="00A75000">
        <w:rPr>
          <w:rFonts w:eastAsia="Calibri" w:cs="Arial"/>
          <w:sz w:val="22"/>
          <w:szCs w:val="22"/>
        </w:rPr>
        <w:t>njegovi</w:t>
      </w:r>
      <w:r w:rsidRPr="006F37C8">
        <w:rPr>
          <w:rFonts w:eastAsia="Calibri" w:cs="Arial"/>
          <w:sz w:val="22"/>
          <w:szCs w:val="22"/>
        </w:rPr>
        <w:t xml:space="preserve"> oceni ustreza zakonskim znakom diskriminacije in </w:t>
      </w:r>
      <w:proofErr w:type="spellStart"/>
      <w:r w:rsidRPr="006F37C8">
        <w:rPr>
          <w:rFonts w:eastAsia="Calibri" w:cs="Arial"/>
          <w:sz w:val="22"/>
          <w:szCs w:val="22"/>
        </w:rPr>
        <w:t>viktimizacije</w:t>
      </w:r>
      <w:proofErr w:type="spellEnd"/>
      <w:r w:rsidRPr="006F37C8">
        <w:rPr>
          <w:rFonts w:eastAsia="Calibri" w:cs="Arial"/>
          <w:sz w:val="22"/>
          <w:szCs w:val="22"/>
        </w:rPr>
        <w:t xml:space="preserve"> iz 3. člena </w:t>
      </w:r>
      <w:proofErr w:type="spellStart"/>
      <w:r w:rsidRPr="006F37C8">
        <w:rPr>
          <w:rFonts w:eastAsia="Calibri" w:cs="Arial"/>
          <w:sz w:val="22"/>
          <w:szCs w:val="22"/>
        </w:rPr>
        <w:t>ZVarD</w:t>
      </w:r>
      <w:proofErr w:type="spellEnd"/>
      <w:r w:rsidRPr="006F37C8">
        <w:rPr>
          <w:rFonts w:eastAsia="Calibri" w:cs="Arial"/>
          <w:sz w:val="22"/>
          <w:szCs w:val="22"/>
        </w:rPr>
        <w:t xml:space="preserve"> ter načelu enake obravnave iz 4. člena ZDR-1.</w:t>
      </w:r>
    </w:p>
    <w:p w14:paraId="5AA34637" w14:textId="77777777" w:rsidR="007B0969" w:rsidRPr="006F37C8" w:rsidRDefault="007B0969" w:rsidP="006F37C8">
      <w:pPr>
        <w:spacing w:line="240" w:lineRule="auto"/>
        <w:jc w:val="both"/>
        <w:rPr>
          <w:rFonts w:eastAsia="Calibri" w:cs="Arial"/>
          <w:sz w:val="22"/>
          <w:szCs w:val="22"/>
        </w:rPr>
      </w:pPr>
    </w:p>
    <w:p w14:paraId="4C2F1E0A" w14:textId="2A325BCE" w:rsidR="006F37C8" w:rsidRPr="00AD4E17" w:rsidRDefault="00A75000" w:rsidP="006F37C8">
      <w:pPr>
        <w:spacing w:line="240" w:lineRule="auto"/>
        <w:jc w:val="both"/>
        <w:rPr>
          <w:rFonts w:eastAsia="Calibri" w:cs="Arial"/>
          <w:sz w:val="22"/>
          <w:szCs w:val="22"/>
        </w:rPr>
      </w:pPr>
      <w:r>
        <w:rPr>
          <w:rFonts w:eastAsia="Calibri" w:cs="Arial"/>
          <w:sz w:val="22"/>
          <w:szCs w:val="22"/>
        </w:rPr>
        <w:lastRenderedPageBreak/>
        <w:t>Predlagatelj je v</w:t>
      </w:r>
      <w:r w:rsidR="006F37C8" w:rsidRPr="006F37C8">
        <w:rPr>
          <w:rFonts w:eastAsia="Calibri" w:cs="Arial"/>
          <w:sz w:val="22"/>
          <w:szCs w:val="22"/>
        </w:rPr>
        <w:t xml:space="preserve">logi priložil obsežno dokazno gradivo, ki obsega 149 oštevilčenih prilog (interni akti, korespondenca, evidence, dnevniki dogodkov, zdravniška dokumentacija ipd.), s katerimi konkretizira in utemeljuje navedbe iz </w:t>
      </w:r>
      <w:r w:rsidR="00B60040">
        <w:rPr>
          <w:rFonts w:eastAsia="Calibri" w:cs="Arial"/>
          <w:sz w:val="22"/>
          <w:szCs w:val="22"/>
        </w:rPr>
        <w:t>predloga</w:t>
      </w:r>
      <w:r w:rsidR="006F37C8" w:rsidRPr="006F37C8">
        <w:rPr>
          <w:rFonts w:eastAsia="Calibri" w:cs="Arial"/>
          <w:sz w:val="22"/>
          <w:szCs w:val="22"/>
        </w:rPr>
        <w:t xml:space="preserve">. Zaradi obsežnosti (152 MB) </w:t>
      </w:r>
      <w:r>
        <w:rPr>
          <w:rFonts w:eastAsia="Calibri" w:cs="Arial"/>
          <w:sz w:val="22"/>
          <w:szCs w:val="22"/>
        </w:rPr>
        <w:t>j</w:t>
      </w:r>
      <w:r w:rsidR="006F37C8" w:rsidRPr="006F37C8">
        <w:rPr>
          <w:rFonts w:eastAsia="Calibri" w:cs="Arial"/>
          <w:sz w:val="22"/>
          <w:szCs w:val="22"/>
        </w:rPr>
        <w:t xml:space="preserve">e dokazno gradivo posredoval ločeno preko povezave </w:t>
      </w:r>
      <w:proofErr w:type="spellStart"/>
      <w:r w:rsidR="006F37C8" w:rsidRPr="006F37C8">
        <w:rPr>
          <w:rFonts w:eastAsia="Calibri" w:cs="Arial"/>
          <w:sz w:val="22"/>
          <w:szCs w:val="22"/>
        </w:rPr>
        <w:t>WeTransfer</w:t>
      </w:r>
      <w:proofErr w:type="spellEnd"/>
      <w:r w:rsidR="006F37C8" w:rsidRPr="006F37C8">
        <w:rPr>
          <w:rFonts w:eastAsia="Calibri" w:cs="Arial"/>
          <w:sz w:val="22"/>
          <w:szCs w:val="22"/>
        </w:rPr>
        <w:t>.</w:t>
      </w:r>
    </w:p>
    <w:p w14:paraId="4920515F" w14:textId="77777777" w:rsidR="00CB1305" w:rsidRPr="00CB1305" w:rsidRDefault="00CB1305" w:rsidP="0005076D">
      <w:pPr>
        <w:spacing w:line="240" w:lineRule="auto"/>
        <w:jc w:val="both"/>
        <w:rPr>
          <w:rFonts w:eastAsia="Calibri" w:cs="Arial"/>
          <w:sz w:val="22"/>
          <w:szCs w:val="22"/>
        </w:rPr>
      </w:pPr>
    </w:p>
    <w:p w14:paraId="03605CBB" w14:textId="782F7002" w:rsidR="0036132E" w:rsidRDefault="0036132E" w:rsidP="0005076D">
      <w:pPr>
        <w:spacing w:line="240" w:lineRule="auto"/>
        <w:jc w:val="center"/>
        <w:rPr>
          <w:rFonts w:cs="Arial"/>
          <w:sz w:val="22"/>
          <w:szCs w:val="22"/>
        </w:rPr>
      </w:pPr>
      <w:r w:rsidRPr="001F17C5">
        <w:rPr>
          <w:rFonts w:cs="Arial"/>
          <w:sz w:val="22"/>
          <w:szCs w:val="22"/>
        </w:rPr>
        <w:t>*</w:t>
      </w:r>
    </w:p>
    <w:p w14:paraId="4BF04294" w14:textId="2A938327" w:rsidR="005A7501" w:rsidRPr="005A7501" w:rsidRDefault="005A7501" w:rsidP="005A7501">
      <w:pPr>
        <w:spacing w:line="240" w:lineRule="auto"/>
        <w:jc w:val="both"/>
        <w:rPr>
          <w:rFonts w:cs="Arial"/>
          <w:sz w:val="22"/>
          <w:szCs w:val="22"/>
        </w:rPr>
      </w:pPr>
      <w:r w:rsidRPr="005A7501">
        <w:rPr>
          <w:rFonts w:cs="Arial"/>
          <w:sz w:val="22"/>
          <w:szCs w:val="22"/>
        </w:rPr>
        <w:t>Z</w:t>
      </w:r>
      <w:r>
        <w:rPr>
          <w:rFonts w:cs="Arial"/>
          <w:sz w:val="22"/>
          <w:szCs w:val="22"/>
        </w:rPr>
        <w:t>agovornik</w:t>
      </w:r>
      <w:r w:rsidRPr="005A7501">
        <w:rPr>
          <w:rFonts w:cs="Arial"/>
          <w:sz w:val="22"/>
          <w:szCs w:val="22"/>
        </w:rPr>
        <w:t xml:space="preserve"> je preučil predlagateljev </w:t>
      </w:r>
      <w:r>
        <w:rPr>
          <w:rFonts w:cs="Arial"/>
          <w:sz w:val="22"/>
          <w:szCs w:val="22"/>
        </w:rPr>
        <w:t xml:space="preserve">predlog </w:t>
      </w:r>
      <w:r w:rsidRPr="005A7501">
        <w:rPr>
          <w:rFonts w:cs="Arial"/>
          <w:sz w:val="22"/>
          <w:szCs w:val="22"/>
        </w:rPr>
        <w:t xml:space="preserve">skupaj z obsežnim dokaznim gradivom ter mu pred izdajo odločbe v </w:t>
      </w:r>
      <w:proofErr w:type="spellStart"/>
      <w:r w:rsidRPr="005A7501">
        <w:rPr>
          <w:rFonts w:cs="Arial"/>
          <w:sz w:val="22"/>
          <w:szCs w:val="22"/>
        </w:rPr>
        <w:t>izjasnitev</w:t>
      </w:r>
      <w:proofErr w:type="spellEnd"/>
      <w:r w:rsidRPr="005A7501">
        <w:rPr>
          <w:rFonts w:cs="Arial"/>
          <w:sz w:val="22"/>
          <w:szCs w:val="22"/>
        </w:rPr>
        <w:t xml:space="preserve"> posredoval dokument št. 0700-29/2025/3 z dne 22. 9. 2025. V njem ga je seznanil z ugotovitvami, da prvi element diskriminacije – osebna okoliščina v smislu </w:t>
      </w:r>
      <w:proofErr w:type="spellStart"/>
      <w:r w:rsidRPr="005A7501">
        <w:rPr>
          <w:rFonts w:cs="Arial"/>
          <w:sz w:val="22"/>
          <w:szCs w:val="22"/>
        </w:rPr>
        <w:t>ZVarD</w:t>
      </w:r>
      <w:proofErr w:type="spellEnd"/>
      <w:r w:rsidRPr="005A7501">
        <w:rPr>
          <w:rFonts w:cs="Arial"/>
          <w:sz w:val="22"/>
          <w:szCs w:val="22"/>
        </w:rPr>
        <w:t xml:space="preserve"> – ni podan, saj status prijavitelja domnevnih kršitev ne predstavlja osebne okoliščine</w:t>
      </w:r>
      <w:r>
        <w:rPr>
          <w:rFonts w:cs="Arial"/>
          <w:sz w:val="22"/>
          <w:szCs w:val="22"/>
        </w:rPr>
        <w:t xml:space="preserve"> v skladu z </w:t>
      </w:r>
      <w:proofErr w:type="spellStart"/>
      <w:r>
        <w:rPr>
          <w:rFonts w:cs="Arial"/>
          <w:sz w:val="22"/>
          <w:szCs w:val="22"/>
        </w:rPr>
        <w:t>ZVarD</w:t>
      </w:r>
      <w:proofErr w:type="spellEnd"/>
      <w:r w:rsidRPr="005A7501">
        <w:rPr>
          <w:rFonts w:cs="Arial"/>
          <w:sz w:val="22"/>
          <w:szCs w:val="22"/>
        </w:rPr>
        <w:t xml:space="preserve">. Prav tako je pojasnil, da zatrjevani povračilni ukrepi niso povezani z ukrepanjem proti diskriminaciji, temveč z drugimi delovnopravnimi vprašanji, zato ne gre za </w:t>
      </w:r>
      <w:proofErr w:type="spellStart"/>
      <w:r w:rsidRPr="005A7501">
        <w:rPr>
          <w:rFonts w:cs="Arial"/>
          <w:sz w:val="22"/>
          <w:szCs w:val="22"/>
        </w:rPr>
        <w:t>viktimizacijo</w:t>
      </w:r>
      <w:proofErr w:type="spellEnd"/>
      <w:r w:rsidRPr="005A7501">
        <w:rPr>
          <w:rFonts w:cs="Arial"/>
          <w:sz w:val="22"/>
          <w:szCs w:val="22"/>
        </w:rPr>
        <w:t xml:space="preserve"> v smislu </w:t>
      </w:r>
      <w:proofErr w:type="spellStart"/>
      <w:r w:rsidRPr="005A7501">
        <w:rPr>
          <w:rFonts w:cs="Arial"/>
          <w:sz w:val="22"/>
          <w:szCs w:val="22"/>
        </w:rPr>
        <w:t>ZVarD</w:t>
      </w:r>
      <w:proofErr w:type="spellEnd"/>
      <w:r w:rsidRPr="005A7501">
        <w:rPr>
          <w:rFonts w:cs="Arial"/>
          <w:sz w:val="22"/>
          <w:szCs w:val="22"/>
        </w:rPr>
        <w:t xml:space="preserve">. Ker povezava med ukrepanjem proti diskriminaciji in zatrjevanimi povračilnimi ukrepi ni bila izkazana, se dokazno breme ni prevalilo na delodajalca. Predlagatelj je bil seznanjen tudi s pravilom obrnjenega dokaznega bremena (40. člen </w:t>
      </w:r>
      <w:proofErr w:type="spellStart"/>
      <w:r w:rsidRPr="005A7501">
        <w:rPr>
          <w:rFonts w:cs="Arial"/>
          <w:sz w:val="22"/>
          <w:szCs w:val="22"/>
        </w:rPr>
        <w:t>ZVarD</w:t>
      </w:r>
      <w:proofErr w:type="spellEnd"/>
      <w:r w:rsidRPr="005A7501">
        <w:rPr>
          <w:rFonts w:cs="Arial"/>
          <w:sz w:val="22"/>
          <w:szCs w:val="22"/>
        </w:rPr>
        <w:t>) ter z možnostjo uporabe drugih pravnih mehanizmov varstva</w:t>
      </w:r>
      <w:r>
        <w:rPr>
          <w:rFonts w:cs="Arial"/>
          <w:sz w:val="22"/>
          <w:szCs w:val="22"/>
        </w:rPr>
        <w:t xml:space="preserve"> </w:t>
      </w:r>
      <w:r w:rsidRPr="005A7501">
        <w:rPr>
          <w:rFonts w:cs="Arial"/>
          <w:sz w:val="22"/>
          <w:szCs w:val="22"/>
        </w:rPr>
        <w:t>(npr. določbe ZDR-1, zakon o zaščiti prijaviteljev, inšpekcijski ali sodni postopki). Z</w:t>
      </w:r>
      <w:r>
        <w:rPr>
          <w:rFonts w:cs="Arial"/>
          <w:sz w:val="22"/>
          <w:szCs w:val="22"/>
        </w:rPr>
        <w:t>agovornik</w:t>
      </w:r>
      <w:r w:rsidRPr="005A7501">
        <w:rPr>
          <w:rFonts w:cs="Arial"/>
          <w:sz w:val="22"/>
          <w:szCs w:val="22"/>
        </w:rPr>
        <w:t xml:space="preserve"> je ob tem navedel, da se nagiba k zavrnitvi predloga za obravnavo.</w:t>
      </w:r>
    </w:p>
    <w:p w14:paraId="5B36FE28" w14:textId="77777777" w:rsidR="005A7501" w:rsidRPr="005A7501" w:rsidRDefault="005A7501" w:rsidP="005A7501">
      <w:pPr>
        <w:spacing w:line="240" w:lineRule="auto"/>
        <w:jc w:val="both"/>
        <w:rPr>
          <w:rFonts w:cs="Arial"/>
          <w:sz w:val="22"/>
          <w:szCs w:val="22"/>
        </w:rPr>
      </w:pPr>
    </w:p>
    <w:p w14:paraId="4EE8E46D" w14:textId="781B4136" w:rsidR="00FB045C" w:rsidRDefault="005A7501" w:rsidP="005A7501">
      <w:pPr>
        <w:spacing w:line="240" w:lineRule="auto"/>
        <w:jc w:val="both"/>
        <w:rPr>
          <w:rFonts w:cs="Arial"/>
          <w:sz w:val="22"/>
          <w:szCs w:val="22"/>
        </w:rPr>
      </w:pPr>
      <w:r w:rsidRPr="005A7501">
        <w:rPr>
          <w:rFonts w:cs="Arial"/>
          <w:sz w:val="22"/>
          <w:szCs w:val="22"/>
        </w:rPr>
        <w:t xml:space="preserve">Na navedeni dokument se je predlagatelj pravočasno odzval z </w:t>
      </w:r>
      <w:proofErr w:type="spellStart"/>
      <w:r w:rsidRPr="005A7501">
        <w:rPr>
          <w:rFonts w:cs="Arial"/>
          <w:sz w:val="22"/>
          <w:szCs w:val="22"/>
        </w:rPr>
        <w:t>Izjasnitvijo</w:t>
      </w:r>
      <w:proofErr w:type="spellEnd"/>
      <w:r w:rsidRPr="005A7501">
        <w:rPr>
          <w:rFonts w:cs="Arial"/>
          <w:sz w:val="22"/>
          <w:szCs w:val="22"/>
        </w:rPr>
        <w:t xml:space="preserve"> z dne 3. 10. 2025, v kateri ni prerekal ugotovitve, da status prijavitelja ne predstavlja osebne okoliščine po </w:t>
      </w:r>
      <w:proofErr w:type="spellStart"/>
      <w:r w:rsidRPr="005A7501">
        <w:rPr>
          <w:rFonts w:cs="Arial"/>
          <w:sz w:val="22"/>
          <w:szCs w:val="22"/>
        </w:rPr>
        <w:t>ZVarD</w:t>
      </w:r>
      <w:proofErr w:type="spellEnd"/>
      <w:r w:rsidRPr="005A7501">
        <w:rPr>
          <w:rFonts w:cs="Arial"/>
          <w:sz w:val="22"/>
          <w:szCs w:val="22"/>
        </w:rPr>
        <w:t xml:space="preserve">, je pa kot novi osebni okoliščini uveljavljal </w:t>
      </w:r>
      <w:r w:rsidRPr="00B60040">
        <w:rPr>
          <w:rFonts w:cs="Arial"/>
          <w:b/>
          <w:bCs/>
          <w:sz w:val="22"/>
          <w:szCs w:val="22"/>
        </w:rPr>
        <w:t>starost</w:t>
      </w:r>
      <w:r w:rsidRPr="005A7501">
        <w:rPr>
          <w:rFonts w:cs="Arial"/>
          <w:sz w:val="22"/>
          <w:szCs w:val="22"/>
        </w:rPr>
        <w:t xml:space="preserve"> in </w:t>
      </w:r>
      <w:r w:rsidRPr="00B60040">
        <w:rPr>
          <w:rFonts w:cs="Arial"/>
          <w:b/>
          <w:bCs/>
          <w:sz w:val="22"/>
          <w:szCs w:val="22"/>
        </w:rPr>
        <w:t>delovno dobo</w:t>
      </w:r>
      <w:r w:rsidRPr="005A7501">
        <w:rPr>
          <w:rFonts w:cs="Arial"/>
          <w:sz w:val="22"/>
          <w:szCs w:val="22"/>
        </w:rPr>
        <w:t xml:space="preserve">. Zatrjeval je slabšo obravnavo v primerjavi z mlajšimi sodelavci glede osnovnih količnikov, napredovanja, izobraževanj in dodatka za licenco ter ponovno uveljavljal </w:t>
      </w:r>
      <w:proofErr w:type="spellStart"/>
      <w:r w:rsidRPr="005A7501">
        <w:rPr>
          <w:rFonts w:cs="Arial"/>
          <w:sz w:val="22"/>
          <w:szCs w:val="22"/>
        </w:rPr>
        <w:t>viktimizacijo</w:t>
      </w:r>
      <w:proofErr w:type="spellEnd"/>
      <w:r w:rsidRPr="005A7501">
        <w:rPr>
          <w:rFonts w:cs="Arial"/>
          <w:sz w:val="22"/>
          <w:szCs w:val="22"/>
        </w:rPr>
        <w:t>. Hkrati je podal tudi izjavo o načinu vročanja in navedel, da želi vročanje po elektronski pošti.</w:t>
      </w:r>
    </w:p>
    <w:p w14:paraId="48A1B0D9" w14:textId="7E0A54F6" w:rsidR="005A7501" w:rsidRDefault="005A7501" w:rsidP="005A7501">
      <w:pPr>
        <w:spacing w:line="240" w:lineRule="auto"/>
        <w:jc w:val="both"/>
        <w:rPr>
          <w:rFonts w:cs="Arial"/>
          <w:sz w:val="22"/>
          <w:szCs w:val="22"/>
        </w:rPr>
      </w:pPr>
    </w:p>
    <w:p w14:paraId="6D6A634A" w14:textId="2128FC19" w:rsidR="005A7501" w:rsidRDefault="005A7501" w:rsidP="00313944">
      <w:pPr>
        <w:spacing w:line="240" w:lineRule="auto"/>
        <w:jc w:val="both"/>
        <w:rPr>
          <w:rFonts w:cs="Arial"/>
          <w:sz w:val="22"/>
          <w:szCs w:val="22"/>
        </w:rPr>
      </w:pPr>
      <w:r>
        <w:rPr>
          <w:rFonts w:cs="Arial"/>
          <w:sz w:val="22"/>
          <w:szCs w:val="22"/>
        </w:rPr>
        <w:t xml:space="preserve">Zagovornik je predlagatelju posredoval </w:t>
      </w:r>
      <w:r w:rsidRPr="005A7501">
        <w:rPr>
          <w:rFonts w:cs="Arial"/>
          <w:sz w:val="22"/>
          <w:szCs w:val="22"/>
        </w:rPr>
        <w:t>Ponovn</w:t>
      </w:r>
      <w:r>
        <w:rPr>
          <w:rFonts w:cs="Arial"/>
          <w:sz w:val="22"/>
          <w:szCs w:val="22"/>
        </w:rPr>
        <w:t>o</w:t>
      </w:r>
      <w:r w:rsidRPr="005A7501">
        <w:rPr>
          <w:rFonts w:cs="Arial"/>
          <w:sz w:val="22"/>
          <w:szCs w:val="22"/>
        </w:rPr>
        <w:t xml:space="preserve"> seznanitev z ugotovitvami Zagovornika in možnost </w:t>
      </w:r>
      <w:proofErr w:type="spellStart"/>
      <w:r w:rsidRPr="005A7501">
        <w:rPr>
          <w:rFonts w:cs="Arial"/>
          <w:sz w:val="22"/>
          <w:szCs w:val="22"/>
        </w:rPr>
        <w:t>izjasnitve</w:t>
      </w:r>
      <w:proofErr w:type="spellEnd"/>
      <w:r w:rsidRPr="005A7501">
        <w:rPr>
          <w:rFonts w:cs="Arial"/>
          <w:sz w:val="22"/>
          <w:szCs w:val="22"/>
        </w:rPr>
        <w:t xml:space="preserve"> pred odločitvijo</w:t>
      </w:r>
      <w:r>
        <w:rPr>
          <w:rFonts w:cs="Arial"/>
          <w:sz w:val="22"/>
          <w:szCs w:val="22"/>
        </w:rPr>
        <w:t xml:space="preserve"> št. </w:t>
      </w:r>
      <w:r w:rsidRPr="005A7501">
        <w:rPr>
          <w:rFonts w:cs="Arial"/>
          <w:sz w:val="22"/>
          <w:szCs w:val="22"/>
        </w:rPr>
        <w:t>0700-29/2025/</w:t>
      </w:r>
      <w:r>
        <w:rPr>
          <w:rFonts w:cs="Arial"/>
          <w:sz w:val="22"/>
          <w:szCs w:val="22"/>
        </w:rPr>
        <w:t>5</w:t>
      </w:r>
      <w:r w:rsidRPr="005A7501">
        <w:rPr>
          <w:rFonts w:cs="Arial"/>
          <w:sz w:val="22"/>
          <w:szCs w:val="22"/>
        </w:rPr>
        <w:t xml:space="preserve"> z dne 2</w:t>
      </w:r>
      <w:r>
        <w:rPr>
          <w:rFonts w:cs="Arial"/>
          <w:sz w:val="22"/>
          <w:szCs w:val="22"/>
        </w:rPr>
        <w:t>8</w:t>
      </w:r>
      <w:r w:rsidRPr="005A7501">
        <w:rPr>
          <w:rFonts w:cs="Arial"/>
          <w:sz w:val="22"/>
          <w:szCs w:val="22"/>
        </w:rPr>
        <w:t xml:space="preserve">. </w:t>
      </w:r>
      <w:r>
        <w:rPr>
          <w:rFonts w:cs="Arial"/>
          <w:sz w:val="22"/>
          <w:szCs w:val="22"/>
        </w:rPr>
        <w:t>10</w:t>
      </w:r>
      <w:r w:rsidRPr="005A7501">
        <w:rPr>
          <w:rFonts w:cs="Arial"/>
          <w:sz w:val="22"/>
          <w:szCs w:val="22"/>
        </w:rPr>
        <w:t>. 2025</w:t>
      </w:r>
      <w:r>
        <w:rPr>
          <w:rFonts w:cs="Arial"/>
          <w:sz w:val="22"/>
          <w:szCs w:val="22"/>
        </w:rPr>
        <w:t>.</w:t>
      </w:r>
      <w:r w:rsidR="00313944">
        <w:rPr>
          <w:rFonts w:cs="Arial"/>
          <w:sz w:val="22"/>
          <w:szCs w:val="22"/>
        </w:rPr>
        <w:t xml:space="preserve"> </w:t>
      </w:r>
      <w:r w:rsidR="00313944" w:rsidRPr="00313944">
        <w:rPr>
          <w:rFonts w:cs="Arial"/>
          <w:sz w:val="22"/>
          <w:szCs w:val="22"/>
        </w:rPr>
        <w:t xml:space="preserve">Zagovornik je predlagatelju pojasnil, da je starost sicer varovana osebna okoliščina po </w:t>
      </w:r>
      <w:proofErr w:type="spellStart"/>
      <w:r w:rsidR="00313944" w:rsidRPr="00313944">
        <w:rPr>
          <w:rFonts w:cs="Arial"/>
          <w:sz w:val="22"/>
          <w:szCs w:val="22"/>
        </w:rPr>
        <w:t>ZVarD</w:t>
      </w:r>
      <w:proofErr w:type="spellEnd"/>
      <w:r w:rsidR="00313944" w:rsidRPr="00313944">
        <w:rPr>
          <w:rFonts w:cs="Arial"/>
          <w:sz w:val="22"/>
          <w:szCs w:val="22"/>
        </w:rPr>
        <w:t>, vendar samo dejstvo</w:t>
      </w:r>
      <w:r w:rsidR="00313944">
        <w:rPr>
          <w:rFonts w:cs="Arial"/>
          <w:sz w:val="22"/>
          <w:szCs w:val="22"/>
        </w:rPr>
        <w:t>, da posameznik neko osebno okoliščino ima,</w:t>
      </w:r>
      <w:r w:rsidR="00313944" w:rsidRPr="00313944">
        <w:rPr>
          <w:rFonts w:cs="Arial"/>
          <w:sz w:val="22"/>
          <w:szCs w:val="22"/>
        </w:rPr>
        <w:t xml:space="preserve"> še ne pomeni samodejno obstoja diskriminacije. Delovna doba kot taka ne predstavlja varovane osebne okoliščine. Iz navedb in predložene dokumentacije izhaja, da je delodajalec objavil razpis za drugo, višje vrednoteno delovno mesto, na katerega so se lahko prijavili vsi kandidati, ne glede na starost, tudi predlagatelj, ob izpolnjevanju pogojev. Zato ni izkazana vzročna zveza med starostjo in zatrjevano slabšo obravnavo.</w:t>
      </w:r>
      <w:r w:rsidR="00313944">
        <w:rPr>
          <w:rFonts w:cs="Arial"/>
          <w:sz w:val="22"/>
          <w:szCs w:val="22"/>
        </w:rPr>
        <w:t xml:space="preserve"> </w:t>
      </w:r>
      <w:r w:rsidR="00313944" w:rsidRPr="00313944">
        <w:rPr>
          <w:rFonts w:cs="Arial"/>
          <w:sz w:val="22"/>
          <w:szCs w:val="22"/>
        </w:rPr>
        <w:t xml:space="preserve">Glede očitanih povračilnih ukrepov je Zagovornik pojasnil, da </w:t>
      </w:r>
      <w:r w:rsidR="00242CA6" w:rsidRPr="00242CA6">
        <w:rPr>
          <w:rFonts w:cs="Arial"/>
          <w:sz w:val="22"/>
          <w:szCs w:val="22"/>
        </w:rPr>
        <w:t>zakonska oblika diskriminacije</w:t>
      </w:r>
      <w:r w:rsidR="00242CA6">
        <w:rPr>
          <w:rFonts w:cs="Arial"/>
          <w:sz w:val="22"/>
          <w:szCs w:val="22"/>
        </w:rPr>
        <w:t>, tj.</w:t>
      </w:r>
      <w:r w:rsidR="00313944" w:rsidRPr="00313944">
        <w:rPr>
          <w:rFonts w:cs="Arial"/>
          <w:sz w:val="22"/>
          <w:szCs w:val="22"/>
        </w:rPr>
        <w:t xml:space="preserve"> </w:t>
      </w:r>
      <w:proofErr w:type="spellStart"/>
      <w:r w:rsidR="00313944" w:rsidRPr="00313944">
        <w:rPr>
          <w:rFonts w:cs="Arial"/>
          <w:sz w:val="22"/>
          <w:szCs w:val="22"/>
        </w:rPr>
        <w:t>viktimizacij</w:t>
      </w:r>
      <w:r w:rsidR="00242CA6">
        <w:rPr>
          <w:rFonts w:cs="Arial"/>
          <w:sz w:val="22"/>
          <w:szCs w:val="22"/>
        </w:rPr>
        <w:t>a</w:t>
      </w:r>
      <w:proofErr w:type="spellEnd"/>
      <w:r w:rsidR="00313944" w:rsidRPr="00313944">
        <w:rPr>
          <w:rFonts w:cs="Arial"/>
          <w:sz w:val="22"/>
          <w:szCs w:val="22"/>
        </w:rPr>
        <w:t xml:space="preserve"> varuje le primere, ko so ukrepi povezani z uveljavljanjem varstva pred diskriminacijo, česar predlagatelj ni izkazal. V obravnavanem primeru povezava med </w:t>
      </w:r>
      <w:r w:rsidR="00313944">
        <w:rPr>
          <w:rFonts w:cs="Arial"/>
          <w:sz w:val="22"/>
          <w:szCs w:val="22"/>
        </w:rPr>
        <w:t>predlagateljevo</w:t>
      </w:r>
      <w:r w:rsidR="00313944" w:rsidRPr="00313944">
        <w:rPr>
          <w:rFonts w:cs="Arial"/>
          <w:sz w:val="22"/>
          <w:szCs w:val="22"/>
        </w:rPr>
        <w:t xml:space="preserve"> starostjo in ravnanjem delodajalca, ki ga dojema kot prikrajšanje, ni izkazana. Prav tako </w:t>
      </w:r>
      <w:r w:rsidR="00313944">
        <w:rPr>
          <w:rFonts w:cs="Arial"/>
          <w:sz w:val="22"/>
          <w:szCs w:val="22"/>
        </w:rPr>
        <w:t xml:space="preserve">predlagatelj </w:t>
      </w:r>
      <w:r w:rsidR="00B60040">
        <w:rPr>
          <w:rFonts w:cs="Arial"/>
          <w:sz w:val="22"/>
          <w:szCs w:val="22"/>
        </w:rPr>
        <w:t xml:space="preserve">v </w:t>
      </w:r>
      <w:r w:rsidR="00313944" w:rsidRPr="00313944">
        <w:rPr>
          <w:rFonts w:cs="Arial"/>
          <w:sz w:val="22"/>
          <w:szCs w:val="22"/>
        </w:rPr>
        <w:t>tožbi</w:t>
      </w:r>
      <w:r w:rsidR="00B60040">
        <w:rPr>
          <w:rFonts w:cs="Arial"/>
          <w:sz w:val="22"/>
          <w:szCs w:val="22"/>
        </w:rPr>
        <w:t xml:space="preserve"> zoper delodajalca,</w:t>
      </w:r>
      <w:r w:rsidR="00B60040">
        <w:rPr>
          <w:rStyle w:val="Sprotnaopomba-sklic"/>
          <w:rFonts w:cs="Arial"/>
          <w:szCs w:val="22"/>
        </w:rPr>
        <w:footnoteReference w:id="1"/>
      </w:r>
      <w:r w:rsidR="00B60040">
        <w:rPr>
          <w:rFonts w:cs="Arial"/>
          <w:sz w:val="22"/>
          <w:szCs w:val="22"/>
        </w:rPr>
        <w:t xml:space="preserve"> ki jo je priložil predlogu,</w:t>
      </w:r>
      <w:r w:rsidR="00313944" w:rsidRPr="00313944">
        <w:rPr>
          <w:rFonts w:cs="Arial"/>
          <w:sz w:val="22"/>
          <w:szCs w:val="22"/>
        </w:rPr>
        <w:t xml:space="preserve"> ne zatrjuje diskriminacije v smislu </w:t>
      </w:r>
      <w:proofErr w:type="spellStart"/>
      <w:r w:rsidR="00313944" w:rsidRPr="00313944">
        <w:rPr>
          <w:rFonts w:cs="Arial"/>
          <w:sz w:val="22"/>
          <w:szCs w:val="22"/>
        </w:rPr>
        <w:t>ZVarD</w:t>
      </w:r>
      <w:proofErr w:type="spellEnd"/>
      <w:r w:rsidR="00313944" w:rsidRPr="00313944">
        <w:rPr>
          <w:rFonts w:cs="Arial"/>
          <w:sz w:val="22"/>
          <w:szCs w:val="22"/>
        </w:rPr>
        <w:t xml:space="preserve">, saj ne navaja, da bi bil slabše obravnavan zaradi konkretne osebne okoliščine, temveč zgolj pavšalno zatrjuje neenako obravnavo glede plačila. Meni, da delavci na višje vrednotenem delovnem mestu in </w:t>
      </w:r>
      <w:r w:rsidR="00313944">
        <w:rPr>
          <w:rFonts w:cs="Arial"/>
          <w:sz w:val="22"/>
          <w:szCs w:val="22"/>
        </w:rPr>
        <w:t>on sam</w:t>
      </w:r>
      <w:r w:rsidR="00313944" w:rsidRPr="00313944">
        <w:rPr>
          <w:rFonts w:cs="Arial"/>
          <w:sz w:val="22"/>
          <w:szCs w:val="22"/>
        </w:rPr>
        <w:t xml:space="preserve"> opravlja</w:t>
      </w:r>
      <w:r w:rsidR="00313944">
        <w:rPr>
          <w:rFonts w:cs="Arial"/>
          <w:sz w:val="22"/>
          <w:szCs w:val="22"/>
        </w:rPr>
        <w:t>jo</w:t>
      </w:r>
      <w:r w:rsidR="00313944" w:rsidRPr="00313944">
        <w:rPr>
          <w:rFonts w:cs="Arial"/>
          <w:sz w:val="22"/>
          <w:szCs w:val="22"/>
        </w:rPr>
        <w:t xml:space="preserve"> enako delo in </w:t>
      </w:r>
      <w:r w:rsidR="00313944">
        <w:rPr>
          <w:rFonts w:cs="Arial"/>
          <w:sz w:val="22"/>
          <w:szCs w:val="22"/>
        </w:rPr>
        <w:t>so</w:t>
      </w:r>
      <w:r w:rsidR="00313944" w:rsidRPr="00313944">
        <w:rPr>
          <w:rFonts w:cs="Arial"/>
          <w:sz w:val="22"/>
          <w:szCs w:val="22"/>
        </w:rPr>
        <w:t xml:space="preserve"> za to delo različno plačani. Samo sklicevanje na diskriminacijo brez opredelitve njenih temeljnih elementov pa ne zadostuje za pravno varstvo po </w:t>
      </w:r>
      <w:proofErr w:type="spellStart"/>
      <w:r w:rsidR="00313944" w:rsidRPr="00313944">
        <w:rPr>
          <w:rFonts w:cs="Arial"/>
          <w:sz w:val="22"/>
          <w:szCs w:val="22"/>
        </w:rPr>
        <w:t>ZVarD</w:t>
      </w:r>
      <w:proofErr w:type="spellEnd"/>
      <w:r w:rsidR="00313944" w:rsidRPr="00313944">
        <w:rPr>
          <w:rFonts w:cs="Arial"/>
          <w:sz w:val="22"/>
          <w:szCs w:val="22"/>
        </w:rPr>
        <w:t>.</w:t>
      </w:r>
      <w:r w:rsidR="00313944">
        <w:rPr>
          <w:rFonts w:cs="Arial"/>
          <w:sz w:val="22"/>
          <w:szCs w:val="22"/>
        </w:rPr>
        <w:t xml:space="preserve"> </w:t>
      </w:r>
      <w:r w:rsidR="00313944" w:rsidRPr="00313944">
        <w:rPr>
          <w:rFonts w:cs="Arial"/>
          <w:sz w:val="22"/>
          <w:szCs w:val="22"/>
        </w:rPr>
        <w:t xml:space="preserve">Ker predlagatelj ni izkazal povezave med varovano osebno okoliščino in zatrjevano slabšo obravnavo ter povezave povračilnih ukrepov z diskriminacijo, domneva diskriminacije oziroma </w:t>
      </w:r>
      <w:proofErr w:type="spellStart"/>
      <w:r w:rsidR="00313944" w:rsidRPr="00313944">
        <w:rPr>
          <w:rFonts w:cs="Arial"/>
          <w:sz w:val="22"/>
          <w:szCs w:val="22"/>
        </w:rPr>
        <w:t>viktimizacije</w:t>
      </w:r>
      <w:proofErr w:type="spellEnd"/>
      <w:r w:rsidR="00313944" w:rsidRPr="00313944">
        <w:rPr>
          <w:rFonts w:cs="Arial"/>
          <w:sz w:val="22"/>
          <w:szCs w:val="22"/>
        </w:rPr>
        <w:t xml:space="preserve"> ni bila vzpostavljena in dokazno breme se ni prevalilo na delodajalca. Zato se </w:t>
      </w:r>
      <w:r w:rsidR="00313944">
        <w:rPr>
          <w:rFonts w:cs="Arial"/>
          <w:sz w:val="22"/>
          <w:szCs w:val="22"/>
        </w:rPr>
        <w:t xml:space="preserve">je </w:t>
      </w:r>
      <w:r w:rsidR="00313944" w:rsidRPr="00313944">
        <w:rPr>
          <w:rFonts w:cs="Arial"/>
          <w:sz w:val="22"/>
          <w:szCs w:val="22"/>
        </w:rPr>
        <w:t>Zagovornik nagiba</w:t>
      </w:r>
      <w:r w:rsidR="00313944">
        <w:rPr>
          <w:rFonts w:cs="Arial"/>
          <w:sz w:val="22"/>
          <w:szCs w:val="22"/>
        </w:rPr>
        <w:t>l</w:t>
      </w:r>
      <w:r w:rsidR="00313944" w:rsidRPr="00313944">
        <w:rPr>
          <w:rFonts w:cs="Arial"/>
          <w:sz w:val="22"/>
          <w:szCs w:val="22"/>
        </w:rPr>
        <w:t xml:space="preserve"> k zavrnitvi predloga po 40. členu </w:t>
      </w:r>
      <w:proofErr w:type="spellStart"/>
      <w:r w:rsidR="00313944" w:rsidRPr="00313944">
        <w:rPr>
          <w:rFonts w:cs="Arial"/>
          <w:sz w:val="22"/>
          <w:szCs w:val="22"/>
        </w:rPr>
        <w:t>ZVarD</w:t>
      </w:r>
      <w:proofErr w:type="spellEnd"/>
      <w:r w:rsidR="00313944" w:rsidRPr="00313944">
        <w:rPr>
          <w:rFonts w:cs="Arial"/>
          <w:sz w:val="22"/>
          <w:szCs w:val="22"/>
        </w:rPr>
        <w:t>.</w:t>
      </w:r>
    </w:p>
    <w:p w14:paraId="04816D10" w14:textId="7441A9E5" w:rsidR="00313944" w:rsidRDefault="00313944" w:rsidP="00313944">
      <w:pPr>
        <w:spacing w:line="240" w:lineRule="auto"/>
        <w:jc w:val="both"/>
        <w:rPr>
          <w:rFonts w:cs="Arial"/>
          <w:sz w:val="22"/>
          <w:szCs w:val="22"/>
        </w:rPr>
      </w:pPr>
    </w:p>
    <w:p w14:paraId="161FA10B" w14:textId="44099558" w:rsidR="00313944" w:rsidRDefault="00944D74" w:rsidP="00944D74">
      <w:pPr>
        <w:spacing w:line="240" w:lineRule="auto"/>
        <w:jc w:val="both"/>
        <w:rPr>
          <w:rFonts w:cs="Arial"/>
          <w:sz w:val="22"/>
          <w:szCs w:val="22"/>
        </w:rPr>
      </w:pPr>
      <w:r>
        <w:rPr>
          <w:rFonts w:cs="Arial"/>
          <w:sz w:val="22"/>
          <w:szCs w:val="22"/>
        </w:rPr>
        <w:t>P</w:t>
      </w:r>
      <w:r w:rsidR="00313944">
        <w:rPr>
          <w:rFonts w:cs="Arial"/>
          <w:sz w:val="22"/>
          <w:szCs w:val="22"/>
        </w:rPr>
        <w:t xml:space="preserve">redlagatelj </w:t>
      </w:r>
      <w:r>
        <w:rPr>
          <w:rFonts w:cs="Arial"/>
          <w:sz w:val="22"/>
          <w:szCs w:val="22"/>
        </w:rPr>
        <w:t>je posredoval</w:t>
      </w:r>
      <w:r w:rsidR="00313944">
        <w:rPr>
          <w:rFonts w:cs="Arial"/>
          <w:sz w:val="22"/>
          <w:szCs w:val="22"/>
        </w:rPr>
        <w:t xml:space="preserve"> </w:t>
      </w:r>
      <w:r w:rsidR="00313944" w:rsidRPr="00313944">
        <w:rPr>
          <w:rFonts w:cs="Arial"/>
          <w:sz w:val="22"/>
          <w:szCs w:val="22"/>
        </w:rPr>
        <w:t>Dopolnit</w:t>
      </w:r>
      <w:r>
        <w:rPr>
          <w:rFonts w:cs="Arial"/>
          <w:sz w:val="22"/>
          <w:szCs w:val="22"/>
        </w:rPr>
        <w:t>ev</w:t>
      </w:r>
      <w:r w:rsidR="00313944" w:rsidRPr="00313944">
        <w:rPr>
          <w:rFonts w:cs="Arial"/>
          <w:sz w:val="22"/>
          <w:szCs w:val="22"/>
        </w:rPr>
        <w:t xml:space="preserve"> v zadevi št. 0700-29/2025 – nadaljevanje kršitev in omejevanje dostopa do informacij</w:t>
      </w:r>
      <w:r w:rsidR="00313944">
        <w:rPr>
          <w:rFonts w:cs="Arial"/>
          <w:sz w:val="22"/>
          <w:szCs w:val="22"/>
        </w:rPr>
        <w:t xml:space="preserve"> z dne 13. 11. 2025 in navedel, </w:t>
      </w:r>
      <w:r>
        <w:rPr>
          <w:rFonts w:cs="Arial"/>
          <w:sz w:val="22"/>
          <w:szCs w:val="22"/>
        </w:rPr>
        <w:t>da g</w:t>
      </w:r>
      <w:r w:rsidRPr="00944D74">
        <w:rPr>
          <w:rFonts w:cs="Arial"/>
          <w:sz w:val="22"/>
          <w:szCs w:val="22"/>
        </w:rPr>
        <w:t xml:space="preserve">re </w:t>
      </w:r>
      <w:r>
        <w:rPr>
          <w:rFonts w:cs="Arial"/>
          <w:sz w:val="22"/>
          <w:szCs w:val="22"/>
        </w:rPr>
        <w:t xml:space="preserve">po njegovi oceni </w:t>
      </w:r>
      <w:r w:rsidRPr="00944D74">
        <w:rPr>
          <w:rFonts w:cs="Arial"/>
          <w:sz w:val="22"/>
          <w:szCs w:val="22"/>
        </w:rPr>
        <w:t xml:space="preserve">za nova dejstva in ravnanja, ki po </w:t>
      </w:r>
      <w:r>
        <w:rPr>
          <w:rFonts w:cs="Arial"/>
          <w:sz w:val="22"/>
          <w:szCs w:val="22"/>
        </w:rPr>
        <w:t>njegovem</w:t>
      </w:r>
      <w:r w:rsidRPr="00944D74">
        <w:rPr>
          <w:rFonts w:cs="Arial"/>
          <w:sz w:val="22"/>
          <w:szCs w:val="22"/>
        </w:rPr>
        <w:t xml:space="preserve"> prepričanju predstavljajo nadaljevanje </w:t>
      </w:r>
      <w:proofErr w:type="spellStart"/>
      <w:r w:rsidRPr="00944D74">
        <w:rPr>
          <w:rFonts w:cs="Arial"/>
          <w:sz w:val="22"/>
          <w:szCs w:val="22"/>
        </w:rPr>
        <w:t>diskriminatornega</w:t>
      </w:r>
      <w:proofErr w:type="spellEnd"/>
      <w:r w:rsidRPr="00944D74">
        <w:rPr>
          <w:rFonts w:cs="Arial"/>
          <w:sz w:val="22"/>
          <w:szCs w:val="22"/>
        </w:rPr>
        <w:t xml:space="preserve"> obravnavanja ter povračilno ravnanje – </w:t>
      </w:r>
      <w:proofErr w:type="spellStart"/>
      <w:r w:rsidRPr="00944D74">
        <w:rPr>
          <w:rFonts w:cs="Arial"/>
          <w:sz w:val="22"/>
          <w:szCs w:val="22"/>
        </w:rPr>
        <w:t>viktimizacijo</w:t>
      </w:r>
      <w:proofErr w:type="spellEnd"/>
      <w:r w:rsidRPr="00944D74">
        <w:rPr>
          <w:rFonts w:cs="Arial"/>
          <w:sz w:val="22"/>
          <w:szCs w:val="22"/>
        </w:rPr>
        <w:t xml:space="preserve"> – v smislu 9. člena </w:t>
      </w:r>
      <w:proofErr w:type="spellStart"/>
      <w:r w:rsidRPr="00944D74">
        <w:rPr>
          <w:rFonts w:cs="Arial"/>
          <w:sz w:val="22"/>
          <w:szCs w:val="22"/>
        </w:rPr>
        <w:lastRenderedPageBreak/>
        <w:t>ZVarD</w:t>
      </w:r>
      <w:proofErr w:type="spellEnd"/>
      <w:r w:rsidRPr="00944D74">
        <w:rPr>
          <w:rFonts w:cs="Arial"/>
          <w:sz w:val="22"/>
          <w:szCs w:val="22"/>
        </w:rPr>
        <w:t>.</w:t>
      </w:r>
      <w:r>
        <w:rPr>
          <w:rFonts w:cs="Arial"/>
          <w:sz w:val="22"/>
          <w:szCs w:val="22"/>
        </w:rPr>
        <w:t xml:space="preserve"> </w:t>
      </w:r>
      <w:r w:rsidR="00567014">
        <w:rPr>
          <w:rFonts w:cs="Arial"/>
          <w:sz w:val="22"/>
          <w:szCs w:val="22"/>
        </w:rPr>
        <w:t>Meni</w:t>
      </w:r>
      <w:r w:rsidRPr="00944D74">
        <w:rPr>
          <w:rFonts w:cs="Arial"/>
          <w:sz w:val="22"/>
          <w:szCs w:val="22"/>
        </w:rPr>
        <w:t>, da je kot starejši delavec z daljšo delovno dobo slabše obravnavan glede plače in pogojev dela ter da so se po vložitvi tožbe in pobude pojavili povračilni ukrepi, zlasti izključitev iz vseh izobraževanj od junija 2024 dalje brez formalnega postopka.</w:t>
      </w:r>
      <w:r>
        <w:rPr>
          <w:rFonts w:cs="Arial"/>
          <w:sz w:val="22"/>
          <w:szCs w:val="22"/>
        </w:rPr>
        <w:t xml:space="preserve"> </w:t>
      </w:r>
      <w:r w:rsidRPr="00944D74">
        <w:rPr>
          <w:rFonts w:cs="Arial"/>
          <w:sz w:val="22"/>
          <w:szCs w:val="22"/>
        </w:rPr>
        <w:t>Navaja, da mu je bil oktobra 2025 zavrnjen zahtevek za pisno pojasnilo glede prenehanja izplačevanja dodatka za licenco, pri čemer je prejel le neformalen elektronski odgovor brez pravnega akta. Tak način ravnanja razume kot sistematično onemogočanje dostopa do informacij in kot nadaljevanje povračilnih ukrepov zaradi uveljavljanja pravic.</w:t>
      </w:r>
      <w:r>
        <w:rPr>
          <w:rFonts w:cs="Arial"/>
          <w:sz w:val="22"/>
          <w:szCs w:val="22"/>
        </w:rPr>
        <w:t xml:space="preserve"> </w:t>
      </w:r>
      <w:r w:rsidRPr="00944D74">
        <w:rPr>
          <w:rFonts w:cs="Arial"/>
          <w:sz w:val="22"/>
          <w:szCs w:val="22"/>
        </w:rPr>
        <w:t xml:space="preserve">Zagovorniku predlaga, naj presodi, ali gre za nadaljevanje diskriminacije in </w:t>
      </w:r>
      <w:proofErr w:type="spellStart"/>
      <w:r w:rsidRPr="00944D74">
        <w:rPr>
          <w:rFonts w:cs="Arial"/>
          <w:sz w:val="22"/>
          <w:szCs w:val="22"/>
        </w:rPr>
        <w:t>viktimizacije</w:t>
      </w:r>
      <w:proofErr w:type="spellEnd"/>
      <w:r w:rsidRPr="00944D74">
        <w:rPr>
          <w:rFonts w:cs="Arial"/>
          <w:sz w:val="22"/>
          <w:szCs w:val="22"/>
        </w:rPr>
        <w:t>, preveri kršitve načela transparentnosti ter navedena dejstva upošteva pri presoji sistemskih vidikov primera.</w:t>
      </w:r>
      <w:r>
        <w:rPr>
          <w:rFonts w:cs="Arial"/>
          <w:sz w:val="22"/>
          <w:szCs w:val="22"/>
        </w:rPr>
        <w:t xml:space="preserve"> Sicer pa se predlagatelj v zgoraj navedenem dokumentu ni opredeljeval do ugotovitev Zagovornika iz dokumenta </w:t>
      </w:r>
      <w:r w:rsidRPr="005A7501">
        <w:rPr>
          <w:rFonts w:cs="Arial"/>
          <w:sz w:val="22"/>
          <w:szCs w:val="22"/>
        </w:rPr>
        <w:t>Ponovn</w:t>
      </w:r>
      <w:r>
        <w:rPr>
          <w:rFonts w:cs="Arial"/>
          <w:sz w:val="22"/>
          <w:szCs w:val="22"/>
        </w:rPr>
        <w:t>a</w:t>
      </w:r>
      <w:r w:rsidRPr="005A7501">
        <w:rPr>
          <w:rFonts w:cs="Arial"/>
          <w:sz w:val="22"/>
          <w:szCs w:val="22"/>
        </w:rPr>
        <w:t xml:space="preserve"> seznanitev z ugotovitvami Zagovornika in možnost </w:t>
      </w:r>
      <w:proofErr w:type="spellStart"/>
      <w:r w:rsidRPr="005A7501">
        <w:rPr>
          <w:rFonts w:cs="Arial"/>
          <w:sz w:val="22"/>
          <w:szCs w:val="22"/>
        </w:rPr>
        <w:t>izjasnitve</w:t>
      </w:r>
      <w:proofErr w:type="spellEnd"/>
      <w:r w:rsidRPr="005A7501">
        <w:rPr>
          <w:rFonts w:cs="Arial"/>
          <w:sz w:val="22"/>
          <w:szCs w:val="22"/>
        </w:rPr>
        <w:t xml:space="preserve"> pred odločitvijo</w:t>
      </w:r>
      <w:r>
        <w:rPr>
          <w:rFonts w:cs="Arial"/>
          <w:sz w:val="22"/>
          <w:szCs w:val="22"/>
        </w:rPr>
        <w:t xml:space="preserve"> št. </w:t>
      </w:r>
      <w:r w:rsidRPr="005A7501">
        <w:rPr>
          <w:rFonts w:cs="Arial"/>
          <w:sz w:val="22"/>
          <w:szCs w:val="22"/>
        </w:rPr>
        <w:t>0700-29/2025/</w:t>
      </w:r>
      <w:r>
        <w:rPr>
          <w:rFonts w:cs="Arial"/>
          <w:sz w:val="22"/>
          <w:szCs w:val="22"/>
        </w:rPr>
        <w:t>5</w:t>
      </w:r>
      <w:r w:rsidRPr="005A7501">
        <w:rPr>
          <w:rFonts w:cs="Arial"/>
          <w:sz w:val="22"/>
          <w:szCs w:val="22"/>
        </w:rPr>
        <w:t xml:space="preserve"> z dne 2</w:t>
      </w:r>
      <w:r>
        <w:rPr>
          <w:rFonts w:cs="Arial"/>
          <w:sz w:val="22"/>
          <w:szCs w:val="22"/>
        </w:rPr>
        <w:t>8</w:t>
      </w:r>
      <w:r w:rsidRPr="005A7501">
        <w:rPr>
          <w:rFonts w:cs="Arial"/>
          <w:sz w:val="22"/>
          <w:szCs w:val="22"/>
        </w:rPr>
        <w:t xml:space="preserve">. </w:t>
      </w:r>
      <w:r>
        <w:rPr>
          <w:rFonts w:cs="Arial"/>
          <w:sz w:val="22"/>
          <w:szCs w:val="22"/>
        </w:rPr>
        <w:t>10</w:t>
      </w:r>
      <w:r w:rsidRPr="005A7501">
        <w:rPr>
          <w:rFonts w:cs="Arial"/>
          <w:sz w:val="22"/>
          <w:szCs w:val="22"/>
        </w:rPr>
        <w:t>. 2025</w:t>
      </w:r>
      <w:r>
        <w:rPr>
          <w:rFonts w:cs="Arial"/>
          <w:sz w:val="22"/>
          <w:szCs w:val="22"/>
        </w:rPr>
        <w:t>, niti ni nobene njegove navedbe prerekal.</w:t>
      </w:r>
    </w:p>
    <w:p w14:paraId="33485E93" w14:textId="7A60F661" w:rsidR="00360FDF" w:rsidRDefault="00360FDF" w:rsidP="00AD4E17">
      <w:pPr>
        <w:spacing w:line="240" w:lineRule="auto"/>
        <w:jc w:val="both"/>
        <w:rPr>
          <w:rFonts w:eastAsia="Calibri" w:cs="Arial"/>
          <w:sz w:val="22"/>
          <w:szCs w:val="22"/>
        </w:rPr>
      </w:pPr>
      <w:bookmarkStart w:id="0" w:name="_Hlk151638122"/>
    </w:p>
    <w:bookmarkEnd w:id="0"/>
    <w:p w14:paraId="682F6586" w14:textId="7D56BD7D" w:rsidR="000146BE" w:rsidRPr="001F17C5" w:rsidRDefault="000146BE" w:rsidP="004C5956">
      <w:pPr>
        <w:pStyle w:val="datumtevilka"/>
        <w:spacing w:after="0" w:line="240" w:lineRule="auto"/>
        <w:jc w:val="center"/>
        <w:rPr>
          <w:rFonts w:ascii="Arial" w:hAnsi="Arial" w:cs="Arial"/>
          <w:szCs w:val="22"/>
        </w:rPr>
      </w:pPr>
      <w:r>
        <w:rPr>
          <w:rFonts w:ascii="Arial" w:hAnsi="Arial" w:cs="Arial"/>
          <w:szCs w:val="22"/>
        </w:rPr>
        <w:t>*</w:t>
      </w:r>
    </w:p>
    <w:p w14:paraId="757AE81F" w14:textId="0727DC02" w:rsidR="00994345" w:rsidRPr="001F17C5" w:rsidRDefault="00994345" w:rsidP="00994345">
      <w:pPr>
        <w:pStyle w:val="datumtevilka"/>
        <w:spacing w:after="0" w:line="240" w:lineRule="auto"/>
        <w:jc w:val="both"/>
        <w:rPr>
          <w:rFonts w:ascii="Arial" w:hAnsi="Arial" w:cs="Arial"/>
          <w:szCs w:val="22"/>
        </w:rPr>
      </w:pPr>
    </w:p>
    <w:p w14:paraId="2F31F2A6" w14:textId="47C6AE3A" w:rsidR="00774CBF" w:rsidRPr="001F17C5" w:rsidRDefault="00994345" w:rsidP="00560810">
      <w:pPr>
        <w:autoSpaceDE w:val="0"/>
        <w:autoSpaceDN w:val="0"/>
        <w:adjustRightInd w:val="0"/>
        <w:spacing w:line="240" w:lineRule="auto"/>
        <w:jc w:val="both"/>
        <w:rPr>
          <w:rFonts w:cs="Arial"/>
          <w:bCs/>
          <w:sz w:val="22"/>
          <w:szCs w:val="22"/>
        </w:rPr>
      </w:pPr>
      <w:r w:rsidRPr="00567014">
        <w:rPr>
          <w:rFonts w:cs="Arial"/>
          <w:sz w:val="22"/>
          <w:szCs w:val="22"/>
        </w:rPr>
        <w:t xml:space="preserve">Tekom ugotovitvenega postopka je Zagovornik prejel naslednje dokumente, v katere je </w:t>
      </w:r>
      <w:proofErr w:type="spellStart"/>
      <w:r w:rsidRPr="00567014">
        <w:rPr>
          <w:rFonts w:cs="Arial"/>
          <w:sz w:val="22"/>
          <w:szCs w:val="22"/>
        </w:rPr>
        <w:t>vpogledal</w:t>
      </w:r>
      <w:proofErr w:type="spellEnd"/>
      <w:r w:rsidR="00F0189C" w:rsidRPr="00567014">
        <w:rPr>
          <w:rFonts w:cs="Arial"/>
          <w:sz w:val="22"/>
          <w:szCs w:val="22"/>
        </w:rPr>
        <w:t>,</w:t>
      </w:r>
      <w:r w:rsidRPr="00567014">
        <w:rPr>
          <w:rFonts w:cs="Arial"/>
          <w:sz w:val="22"/>
          <w:szCs w:val="22"/>
        </w:rPr>
        <w:t xml:space="preserve"> in sicer: </w:t>
      </w:r>
      <w:r w:rsidR="00560810" w:rsidRPr="00567014">
        <w:rPr>
          <w:rFonts w:cs="Arial"/>
          <w:sz w:val="22"/>
          <w:szCs w:val="22"/>
        </w:rPr>
        <w:t xml:space="preserve">Pobudo za obravnavo suma diskriminacije in povračilnih ukrepov na delovnem mestu z dne 3. 7. 2025 skupaj s prilogami, </w:t>
      </w:r>
      <w:proofErr w:type="spellStart"/>
      <w:r w:rsidR="00560810" w:rsidRPr="00567014">
        <w:rPr>
          <w:rFonts w:cs="Arial"/>
          <w:sz w:val="22"/>
          <w:szCs w:val="22"/>
        </w:rPr>
        <w:t>Izjasnitev</w:t>
      </w:r>
      <w:proofErr w:type="spellEnd"/>
      <w:r w:rsidR="00560810" w:rsidRPr="00567014">
        <w:rPr>
          <w:rFonts w:cs="Arial"/>
          <w:sz w:val="22"/>
          <w:szCs w:val="22"/>
        </w:rPr>
        <w:t xml:space="preserve"> pred odločitvijo z dne 3. 10. 2025 skupaj s prilogami, Dopolnitev v zadevi št. 0700-29/2025 z dne 13. 11. 2025 skupaj s prilogami.</w:t>
      </w:r>
    </w:p>
    <w:p w14:paraId="2468871F" w14:textId="77777777" w:rsidR="001937AB" w:rsidRPr="001F17C5" w:rsidRDefault="001937AB" w:rsidP="0005076D">
      <w:pPr>
        <w:spacing w:line="240" w:lineRule="auto"/>
        <w:jc w:val="center"/>
        <w:rPr>
          <w:rFonts w:cs="Arial"/>
          <w:sz w:val="22"/>
          <w:szCs w:val="22"/>
        </w:rPr>
      </w:pPr>
      <w:r w:rsidRPr="001F17C5">
        <w:rPr>
          <w:rFonts w:cs="Arial"/>
          <w:sz w:val="22"/>
          <w:szCs w:val="22"/>
        </w:rPr>
        <w:t>*</w:t>
      </w:r>
    </w:p>
    <w:p w14:paraId="0B3683B7" w14:textId="77777777" w:rsidR="00D85B78" w:rsidRPr="001F17C5" w:rsidRDefault="00D85B78" w:rsidP="0005076D">
      <w:pPr>
        <w:spacing w:line="240" w:lineRule="auto"/>
        <w:jc w:val="both"/>
        <w:rPr>
          <w:rFonts w:cs="Arial"/>
          <w:sz w:val="22"/>
          <w:szCs w:val="22"/>
        </w:rPr>
      </w:pPr>
    </w:p>
    <w:p w14:paraId="57A6DF36" w14:textId="65EDB770" w:rsidR="00592008" w:rsidRPr="001F17C5" w:rsidRDefault="00592008" w:rsidP="0005076D">
      <w:pPr>
        <w:spacing w:line="240" w:lineRule="auto"/>
        <w:jc w:val="both"/>
        <w:rPr>
          <w:rFonts w:cs="Arial"/>
          <w:sz w:val="22"/>
          <w:szCs w:val="22"/>
        </w:rPr>
      </w:pPr>
      <w:proofErr w:type="spellStart"/>
      <w:r w:rsidRPr="001F17C5">
        <w:rPr>
          <w:rFonts w:cs="Arial"/>
          <w:sz w:val="22"/>
          <w:szCs w:val="22"/>
        </w:rPr>
        <w:t>ZVarD</w:t>
      </w:r>
      <w:proofErr w:type="spellEnd"/>
      <w:r w:rsidRPr="001F17C5">
        <w:rPr>
          <w:rFonts w:cs="Arial"/>
          <w:sz w:val="22"/>
          <w:szCs w:val="22"/>
        </w:rPr>
        <w:t xml:space="preserve"> določa varstvo vsakega posameznika in posameznice pred diskriminacijo, pa tudi skupine oseb, ter varstvo pravne osebe, če se okoliščine, ki bi lahko bile podlaga za diskriminacijo</w:t>
      </w:r>
      <w:r w:rsidR="00F55631" w:rsidRPr="001F17C5">
        <w:rPr>
          <w:rFonts w:cs="Arial"/>
          <w:sz w:val="22"/>
          <w:szCs w:val="22"/>
        </w:rPr>
        <w:t>,</w:t>
      </w:r>
      <w:r w:rsidRPr="001F17C5">
        <w:rPr>
          <w:rFonts w:cs="Arial"/>
          <w:sz w:val="22"/>
          <w:szCs w:val="22"/>
        </w:rPr>
        <w:t xml:space="preserve"> lahko nanašajo tudi na te osebe.   </w:t>
      </w:r>
    </w:p>
    <w:p w14:paraId="6BA32205" w14:textId="6C5D0DF4" w:rsidR="001D1602" w:rsidRPr="001F17C5" w:rsidRDefault="001D1602" w:rsidP="0005076D">
      <w:pPr>
        <w:spacing w:line="240" w:lineRule="auto"/>
        <w:jc w:val="both"/>
        <w:rPr>
          <w:rFonts w:cs="Arial"/>
          <w:sz w:val="22"/>
          <w:szCs w:val="22"/>
        </w:rPr>
      </w:pPr>
    </w:p>
    <w:p w14:paraId="07FD59CB"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 xml:space="preserve">Definicija diskriminacije je vsebovana v 4. členu </w:t>
      </w:r>
      <w:proofErr w:type="spellStart"/>
      <w:r w:rsidRPr="00944D74">
        <w:rPr>
          <w:rFonts w:cs="Arial"/>
          <w:bCs/>
          <w:sz w:val="22"/>
          <w:szCs w:val="22"/>
        </w:rPr>
        <w:t>ZVarD</w:t>
      </w:r>
      <w:proofErr w:type="spellEnd"/>
      <w:r w:rsidRPr="00944D74">
        <w:rPr>
          <w:rFonts w:cs="Arial"/>
          <w:bCs/>
          <w:sz w:val="22"/>
          <w:szCs w:val="22"/>
        </w:rPr>
        <w:t xml:space="preserve">, skladno s katero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
    <w:p w14:paraId="1D6A7559" w14:textId="77777777" w:rsidR="00944D74" w:rsidRPr="00944D74" w:rsidRDefault="00944D74" w:rsidP="00944D74">
      <w:pPr>
        <w:shd w:val="clear" w:color="auto" w:fill="FFFFFF"/>
        <w:spacing w:line="240" w:lineRule="auto"/>
        <w:jc w:val="both"/>
        <w:rPr>
          <w:rFonts w:cs="Arial"/>
          <w:bCs/>
          <w:sz w:val="22"/>
          <w:szCs w:val="22"/>
        </w:rPr>
      </w:pPr>
    </w:p>
    <w:p w14:paraId="18249E71"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 xml:space="preserve">Pri diskriminaciji mora biti specifična osebna okoliščina odločilen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w:t>
      </w:r>
      <w:proofErr w:type="spellStart"/>
      <w:r w:rsidRPr="00944D74">
        <w:rPr>
          <w:rFonts w:cs="Arial"/>
          <w:bCs/>
          <w:sz w:val="22"/>
          <w:szCs w:val="22"/>
        </w:rPr>
        <w:t>ZVarD</w:t>
      </w:r>
      <w:proofErr w:type="spellEnd"/>
      <w:r w:rsidRPr="00944D74">
        <w:rPr>
          <w:rFonts w:cs="Arial"/>
          <w:bCs/>
          <w:sz w:val="22"/>
          <w:szCs w:val="22"/>
        </w:rPr>
        <w:t xml:space="preserve">, štejejo spol, narodnost, rasa ali etnično poreklo, jezik, vera ali prepričanje, invalidnost, starost, spolna usmerjenost, spolna identiteta in spolni izraz, družbeni položaj, premoženjsko stanje, izobrazba ali katera koli druga osebna okoliščina. </w:t>
      </w:r>
    </w:p>
    <w:p w14:paraId="4FDF16FD" w14:textId="77777777" w:rsidR="00944D74" w:rsidRPr="00944D74" w:rsidRDefault="00944D74" w:rsidP="00944D74">
      <w:pPr>
        <w:shd w:val="clear" w:color="auto" w:fill="FFFFFF"/>
        <w:spacing w:line="240" w:lineRule="auto"/>
        <w:jc w:val="both"/>
        <w:rPr>
          <w:rFonts w:cs="Arial"/>
          <w:bCs/>
          <w:sz w:val="22"/>
          <w:szCs w:val="22"/>
        </w:rPr>
      </w:pPr>
    </w:p>
    <w:p w14:paraId="3C81BBC1"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 xml:space="preserve">Da bi lahko govorili o diskriminaciji skladno z </w:t>
      </w:r>
      <w:proofErr w:type="spellStart"/>
      <w:r w:rsidRPr="00944D74">
        <w:rPr>
          <w:rFonts w:cs="Arial"/>
          <w:bCs/>
          <w:sz w:val="22"/>
          <w:szCs w:val="22"/>
        </w:rPr>
        <w:t>ZVarD</w:t>
      </w:r>
      <w:proofErr w:type="spellEnd"/>
      <w:r w:rsidRPr="00944D74">
        <w:rPr>
          <w:rFonts w:cs="Arial"/>
          <w:bCs/>
          <w:sz w:val="22"/>
          <w:szCs w:val="22"/>
        </w:rPr>
        <w:t xml:space="preserve">, morajo biti podani naslednji elementi: </w:t>
      </w:r>
    </w:p>
    <w:p w14:paraId="580CBEC4"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w:t>
      </w:r>
      <w:r w:rsidRPr="00944D74">
        <w:rPr>
          <w:rFonts w:cs="Arial"/>
          <w:bCs/>
          <w:sz w:val="22"/>
          <w:szCs w:val="22"/>
        </w:rPr>
        <w:tab/>
        <w:t xml:space="preserve">osebna okoliščina, </w:t>
      </w:r>
    </w:p>
    <w:p w14:paraId="7BFF555E"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w:t>
      </w:r>
      <w:r w:rsidRPr="00944D74">
        <w:rPr>
          <w:rFonts w:cs="Arial"/>
          <w:bCs/>
          <w:sz w:val="22"/>
          <w:szCs w:val="22"/>
        </w:rPr>
        <w:tab/>
        <w:t xml:space="preserve">poseg v človekovo pravico, svoboščino, drugo pravico, pravni interes ali ugodnost, </w:t>
      </w:r>
    </w:p>
    <w:p w14:paraId="0D7AF422"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w:t>
      </w:r>
      <w:r w:rsidRPr="00944D74">
        <w:rPr>
          <w:rFonts w:cs="Arial"/>
          <w:bCs/>
          <w:sz w:val="22"/>
          <w:szCs w:val="22"/>
        </w:rPr>
        <w:tab/>
        <w:t xml:space="preserve">prikrajšanje v primerjavi z drugimi posamezniki ali skupinami v primerljivem položaju, </w:t>
      </w:r>
    </w:p>
    <w:p w14:paraId="40F46EEE" w14:textId="77777777" w:rsidR="00944D74" w:rsidRPr="00944D74" w:rsidRDefault="00944D74" w:rsidP="00567014">
      <w:pPr>
        <w:shd w:val="clear" w:color="auto" w:fill="FFFFFF"/>
        <w:spacing w:line="240" w:lineRule="auto"/>
        <w:ind w:left="705" w:hanging="705"/>
        <w:jc w:val="both"/>
        <w:rPr>
          <w:rFonts w:cs="Arial"/>
          <w:bCs/>
          <w:sz w:val="22"/>
          <w:szCs w:val="22"/>
        </w:rPr>
      </w:pPr>
      <w:r w:rsidRPr="00944D74">
        <w:rPr>
          <w:rFonts w:cs="Arial"/>
          <w:bCs/>
          <w:sz w:val="22"/>
          <w:szCs w:val="22"/>
        </w:rPr>
        <w:t>-</w:t>
      </w:r>
      <w:r w:rsidRPr="00944D74">
        <w:rPr>
          <w:rFonts w:cs="Arial"/>
          <w:bCs/>
          <w:sz w:val="22"/>
          <w:szCs w:val="22"/>
        </w:rPr>
        <w:tab/>
        <w:t xml:space="preserve">vzročna zveza med osebno okoliščino in obravnavo, ki je je predlagatelj deležen na področju družbenega življenja, </w:t>
      </w:r>
    </w:p>
    <w:p w14:paraId="7C506B3C"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w:t>
      </w:r>
      <w:r w:rsidRPr="00944D74">
        <w:rPr>
          <w:rFonts w:cs="Arial"/>
          <w:bCs/>
          <w:sz w:val="22"/>
          <w:szCs w:val="22"/>
        </w:rPr>
        <w:tab/>
        <w:t xml:space="preserve">ter odsotnost izjem od prepovedi diskriminacije. </w:t>
      </w:r>
    </w:p>
    <w:p w14:paraId="342EE7A4" w14:textId="77777777" w:rsidR="00944D74" w:rsidRPr="00944D74" w:rsidRDefault="00944D74" w:rsidP="00944D74">
      <w:pPr>
        <w:shd w:val="clear" w:color="auto" w:fill="FFFFFF"/>
        <w:spacing w:line="240" w:lineRule="auto"/>
        <w:jc w:val="both"/>
        <w:rPr>
          <w:rFonts w:cs="Arial"/>
          <w:bCs/>
          <w:sz w:val="22"/>
          <w:szCs w:val="22"/>
        </w:rPr>
      </w:pPr>
    </w:p>
    <w:p w14:paraId="06794863" w14:textId="77777777" w:rsidR="00944D74" w:rsidRPr="00944D74" w:rsidRDefault="00944D74" w:rsidP="00944D74">
      <w:pPr>
        <w:shd w:val="clear" w:color="auto" w:fill="FFFFFF"/>
        <w:spacing w:line="240" w:lineRule="auto"/>
        <w:jc w:val="both"/>
        <w:rPr>
          <w:rFonts w:cs="Arial"/>
          <w:bCs/>
          <w:sz w:val="22"/>
          <w:szCs w:val="22"/>
        </w:rPr>
      </w:pPr>
      <w:proofErr w:type="spellStart"/>
      <w:r w:rsidRPr="00944D74">
        <w:rPr>
          <w:rFonts w:cs="Arial"/>
          <w:bCs/>
          <w:sz w:val="22"/>
          <w:szCs w:val="22"/>
        </w:rPr>
        <w:t>Viktimizacija</w:t>
      </w:r>
      <w:proofErr w:type="spellEnd"/>
      <w:r w:rsidRPr="00944D74">
        <w:rPr>
          <w:rFonts w:cs="Arial"/>
          <w:bCs/>
          <w:sz w:val="22"/>
          <w:szCs w:val="22"/>
        </w:rPr>
        <w:t xml:space="preserve"> je skladno z 11. členom </w:t>
      </w:r>
      <w:proofErr w:type="spellStart"/>
      <w:r w:rsidRPr="00944D74">
        <w:rPr>
          <w:rFonts w:cs="Arial"/>
          <w:bCs/>
          <w:sz w:val="22"/>
          <w:szCs w:val="22"/>
        </w:rPr>
        <w:t>ZVarD</w:t>
      </w:r>
      <w:proofErr w:type="spellEnd"/>
      <w:r w:rsidRPr="00944D74">
        <w:rPr>
          <w:rFonts w:cs="Arial"/>
          <w:bCs/>
          <w:sz w:val="22"/>
          <w:szCs w:val="22"/>
        </w:rPr>
        <w:t xml:space="preserve"> definirana kot izpostavljanje diskriminirane osebe ali osebe, ki ji pomaga, neugodnim posledicam zaradi njenega ukrepanja, katerega namen je preprečiti ali odpraviti diskriminacijo.</w:t>
      </w:r>
    </w:p>
    <w:p w14:paraId="75DAAE37" w14:textId="77777777" w:rsidR="00944D74" w:rsidRPr="00944D74" w:rsidRDefault="00944D74" w:rsidP="00944D74">
      <w:pPr>
        <w:shd w:val="clear" w:color="auto" w:fill="FFFFFF"/>
        <w:spacing w:line="240" w:lineRule="auto"/>
        <w:jc w:val="both"/>
        <w:rPr>
          <w:rFonts w:cs="Arial"/>
          <w:bCs/>
          <w:sz w:val="22"/>
          <w:szCs w:val="22"/>
        </w:rPr>
      </w:pPr>
    </w:p>
    <w:p w14:paraId="615A7348"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 xml:space="preserve">Le ravnanje, pri katerem so podani vsi omenjeni elementi, zakonsko gledano pomeni diskriminacijo. Druga neželena, sporna, krivična ravnanja, ki niso povezana z osebnimi okoliščinami in/ali ne predstavljajo posega v pravice, svoboščine, pravne interese ali </w:t>
      </w:r>
      <w:r w:rsidRPr="00944D74">
        <w:rPr>
          <w:rFonts w:cs="Arial"/>
          <w:bCs/>
          <w:sz w:val="22"/>
          <w:szCs w:val="22"/>
        </w:rPr>
        <w:lastRenderedPageBreak/>
        <w:t>ugodnosti, se ne štejejo za diskriminacijo, lahko pa gre za druge vrste nezakonitih ravnanj, ki sodijo v pristojnost drugih organov.</w:t>
      </w:r>
    </w:p>
    <w:p w14:paraId="6605825F" w14:textId="77777777" w:rsidR="00944D74" w:rsidRPr="00944D74" w:rsidRDefault="00944D74" w:rsidP="00944D74">
      <w:pPr>
        <w:shd w:val="clear" w:color="auto" w:fill="FFFFFF"/>
        <w:spacing w:line="240" w:lineRule="auto"/>
        <w:jc w:val="both"/>
        <w:rPr>
          <w:rFonts w:cs="Arial"/>
          <w:bCs/>
          <w:sz w:val="22"/>
          <w:szCs w:val="22"/>
        </w:rPr>
      </w:pPr>
    </w:p>
    <w:p w14:paraId="7C6761F5"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 xml:space="preserve">V postopkih obravnave diskriminacije velja pravilo obrnjenega dokaznega bremena (40. člen </w:t>
      </w:r>
      <w:proofErr w:type="spellStart"/>
      <w:r w:rsidRPr="00944D74">
        <w:rPr>
          <w:rFonts w:cs="Arial"/>
          <w:bCs/>
          <w:sz w:val="22"/>
          <w:szCs w:val="22"/>
        </w:rPr>
        <w:t>ZVarD</w:t>
      </w:r>
      <w:proofErr w:type="spellEnd"/>
      <w:r w:rsidRPr="00944D74">
        <w:rPr>
          <w:rFonts w:cs="Arial"/>
          <w:bCs/>
          <w:sz w:val="22"/>
          <w:szCs w:val="22"/>
        </w:rPr>
        <w:t>). Kadar diskriminirana oseba v postopku pri Zagovorniku, pristojni inšpekciji ali drugem postopku, v katerem zahteva obravnavo diskriminacije, izkaže dejstva, ki upravičujejo domnevo, da je bila kršena prepoved diskriminacije, mora kršitelj dokazati, da v obravnavanem primeru ni kršil te prepovedi, oziroma da je neenako obravnavanje dopustno v skladu s tem zakonom.</w:t>
      </w:r>
    </w:p>
    <w:p w14:paraId="2525DFFA" w14:textId="77777777" w:rsidR="00944D74" w:rsidRPr="00944D74" w:rsidRDefault="00944D74" w:rsidP="00944D74">
      <w:pPr>
        <w:shd w:val="clear" w:color="auto" w:fill="FFFFFF"/>
        <w:spacing w:line="240" w:lineRule="auto"/>
        <w:jc w:val="both"/>
        <w:rPr>
          <w:rFonts w:cs="Arial"/>
          <w:bCs/>
          <w:sz w:val="22"/>
          <w:szCs w:val="22"/>
        </w:rPr>
      </w:pPr>
    </w:p>
    <w:p w14:paraId="390E49EB" w14:textId="77777777" w:rsidR="00944D74" w:rsidRPr="00944D74" w:rsidRDefault="00944D74" w:rsidP="00944D74">
      <w:pPr>
        <w:shd w:val="clear" w:color="auto" w:fill="FFFFFF"/>
        <w:spacing w:line="240" w:lineRule="auto"/>
        <w:jc w:val="both"/>
        <w:rPr>
          <w:rFonts w:cs="Arial"/>
          <w:bCs/>
          <w:sz w:val="22"/>
          <w:szCs w:val="22"/>
        </w:rPr>
      </w:pPr>
      <w:r w:rsidRPr="00944D74">
        <w:rPr>
          <w:rFonts w:cs="Arial"/>
          <w:bCs/>
          <w:sz w:val="22"/>
          <w:szCs w:val="22"/>
        </w:rPr>
        <w:t xml:space="preserve">Zagovornik se v okviru svojih pristojnosti lahko osredotoča zgolj na pojavne oblike diskriminacije, pri kateri gre vselej za slabšo obravnavo posameznika zaradi določene osebne okoliščine, ki je predmet varstva po </w:t>
      </w:r>
      <w:proofErr w:type="spellStart"/>
      <w:r w:rsidRPr="00944D74">
        <w:rPr>
          <w:rFonts w:cs="Arial"/>
          <w:bCs/>
          <w:sz w:val="22"/>
          <w:szCs w:val="22"/>
        </w:rPr>
        <w:t>ZVarD</w:t>
      </w:r>
      <w:proofErr w:type="spellEnd"/>
      <w:r w:rsidRPr="00944D74">
        <w:rPr>
          <w:rFonts w:cs="Arial"/>
          <w:bCs/>
          <w:sz w:val="22"/>
          <w:szCs w:val="22"/>
        </w:rPr>
        <w:t xml:space="preserve">. </w:t>
      </w:r>
    </w:p>
    <w:p w14:paraId="74369CE0" w14:textId="77777777" w:rsidR="00944D74" w:rsidRPr="00944D74" w:rsidRDefault="00944D74" w:rsidP="00944D74">
      <w:pPr>
        <w:shd w:val="clear" w:color="auto" w:fill="FFFFFF"/>
        <w:spacing w:line="240" w:lineRule="auto"/>
        <w:jc w:val="both"/>
        <w:rPr>
          <w:rFonts w:cs="Arial"/>
          <w:bCs/>
          <w:sz w:val="22"/>
          <w:szCs w:val="22"/>
        </w:rPr>
      </w:pPr>
    </w:p>
    <w:p w14:paraId="03178FE3" w14:textId="0816731B" w:rsidR="004716DC" w:rsidRDefault="00944D74" w:rsidP="00944D74">
      <w:pPr>
        <w:shd w:val="clear" w:color="auto" w:fill="FFFFFF"/>
        <w:spacing w:line="240" w:lineRule="auto"/>
        <w:jc w:val="both"/>
        <w:rPr>
          <w:rFonts w:cs="Arial"/>
          <w:bCs/>
          <w:sz w:val="22"/>
          <w:szCs w:val="22"/>
        </w:rPr>
      </w:pPr>
      <w:r w:rsidRPr="00944D74">
        <w:rPr>
          <w:rFonts w:cs="Arial"/>
          <w:bCs/>
          <w:sz w:val="22"/>
          <w:szCs w:val="22"/>
        </w:rPr>
        <w:t>Tudi skladno s 6. členom ZDR-1 je diskriminacija prepovedana. Delodajalec mora iskalcu ali iskalki zaposlitve (v nadaljnjem besedilu: kandidatu) pri zaposlovanju ali delavcu v času trajanja delovnega razmerja in v zvezi s prenehanjem pogodbe o zaposlitvi zagotavljati enako obravnavo ne glede na narodnost, raso ali etnično poreklo, nacionalno in socialno poreklo, spol, barvo kože, zdravstveno stanje, invalidnost, vero ali prepričanje, starost, spolno usmerjenost, družinsko stanje, članstvo v sindikatu, premoženjsko stanje ali drugo osebno okoliščino v skladu s tem zakonom, predpisi o uresničevanju načela enakega obravnavanja in predpisi o enakih možnostih žensk in moških.</w:t>
      </w:r>
    </w:p>
    <w:p w14:paraId="604A841C" w14:textId="77777777" w:rsidR="0076572A" w:rsidRDefault="0076572A" w:rsidP="00944D74">
      <w:pPr>
        <w:shd w:val="clear" w:color="auto" w:fill="FFFFFF"/>
        <w:spacing w:line="240" w:lineRule="auto"/>
        <w:jc w:val="both"/>
        <w:rPr>
          <w:rFonts w:cs="Arial"/>
          <w:bCs/>
          <w:sz w:val="22"/>
          <w:szCs w:val="22"/>
        </w:rPr>
      </w:pPr>
    </w:p>
    <w:p w14:paraId="6A9151D0" w14:textId="63FC8BA7" w:rsidR="004716DC" w:rsidRDefault="004716DC" w:rsidP="004716DC">
      <w:pPr>
        <w:shd w:val="clear" w:color="auto" w:fill="FFFFFF"/>
        <w:spacing w:line="240" w:lineRule="auto"/>
        <w:jc w:val="center"/>
        <w:rPr>
          <w:rFonts w:cs="Arial"/>
          <w:bCs/>
          <w:sz w:val="22"/>
          <w:szCs w:val="22"/>
        </w:rPr>
      </w:pPr>
      <w:r>
        <w:rPr>
          <w:rFonts w:cs="Arial"/>
          <w:bCs/>
          <w:sz w:val="22"/>
          <w:szCs w:val="22"/>
        </w:rPr>
        <w:t>*</w:t>
      </w:r>
    </w:p>
    <w:p w14:paraId="6EC1AAD9" w14:textId="26BFA43F" w:rsidR="000E4CF2" w:rsidRDefault="000E4CF2" w:rsidP="000E4CF2">
      <w:pPr>
        <w:spacing w:line="240" w:lineRule="auto"/>
        <w:jc w:val="both"/>
        <w:rPr>
          <w:rFonts w:cs="Arial"/>
          <w:sz w:val="22"/>
          <w:szCs w:val="22"/>
        </w:rPr>
      </w:pPr>
      <w:r w:rsidRPr="001F17C5">
        <w:rPr>
          <w:rFonts w:cs="Arial"/>
          <w:sz w:val="22"/>
          <w:szCs w:val="22"/>
        </w:rPr>
        <w:t xml:space="preserve">Zagovornik je najprej presojal, ali so podani pogoji za izvedbo postopka pri Zagovorniku v primeru diskriminacije. Zagovornik ugotavlja, da </w:t>
      </w:r>
      <w:r>
        <w:rPr>
          <w:rFonts w:cs="Arial"/>
          <w:sz w:val="22"/>
          <w:szCs w:val="22"/>
        </w:rPr>
        <w:t>je</w:t>
      </w:r>
      <w:r w:rsidRPr="001F17C5">
        <w:rPr>
          <w:rFonts w:cs="Arial"/>
          <w:sz w:val="22"/>
          <w:szCs w:val="22"/>
        </w:rPr>
        <w:t xml:space="preserve"> predlagatelj vložil predlog za obravnavo diskriminacije po 5. poglavju </w:t>
      </w:r>
      <w:proofErr w:type="spellStart"/>
      <w:r w:rsidRPr="001F17C5">
        <w:rPr>
          <w:rFonts w:cs="Arial"/>
          <w:sz w:val="22"/>
          <w:szCs w:val="22"/>
        </w:rPr>
        <w:t>ZVarD</w:t>
      </w:r>
      <w:proofErr w:type="spellEnd"/>
      <w:r w:rsidRPr="001F17C5">
        <w:rPr>
          <w:rFonts w:cs="Arial"/>
          <w:sz w:val="22"/>
          <w:szCs w:val="22"/>
        </w:rPr>
        <w:t xml:space="preserve">. </w:t>
      </w:r>
      <w:r w:rsidR="00E71844">
        <w:rPr>
          <w:rFonts w:cs="Arial"/>
          <w:sz w:val="22"/>
          <w:szCs w:val="22"/>
        </w:rPr>
        <w:t>V</w:t>
      </w:r>
      <w:r w:rsidRPr="001F17C5">
        <w:rPr>
          <w:rFonts w:cs="Arial"/>
          <w:sz w:val="22"/>
          <w:szCs w:val="22"/>
        </w:rPr>
        <w:t xml:space="preserve"> postopk</w:t>
      </w:r>
      <w:r w:rsidR="00E71844">
        <w:rPr>
          <w:rFonts w:cs="Arial"/>
          <w:sz w:val="22"/>
          <w:szCs w:val="22"/>
        </w:rPr>
        <w:t>ih</w:t>
      </w:r>
      <w:r w:rsidRPr="001F17C5">
        <w:rPr>
          <w:rFonts w:cs="Arial"/>
          <w:sz w:val="22"/>
          <w:szCs w:val="22"/>
        </w:rPr>
        <w:t xml:space="preserve"> obravnave diskriminacije</w:t>
      </w:r>
      <w:r w:rsidR="00E71844">
        <w:rPr>
          <w:rFonts w:cs="Arial"/>
          <w:sz w:val="22"/>
          <w:szCs w:val="22"/>
        </w:rPr>
        <w:t xml:space="preserve"> se uporablja</w:t>
      </w:r>
      <w:r w:rsidRPr="001F17C5">
        <w:rPr>
          <w:rFonts w:cs="Arial"/>
          <w:sz w:val="22"/>
          <w:szCs w:val="22"/>
        </w:rPr>
        <w:t xml:space="preserve"> pravilo obrnjenega dokaznega bremena (40. člen </w:t>
      </w:r>
      <w:proofErr w:type="spellStart"/>
      <w:r w:rsidRPr="001F17C5">
        <w:rPr>
          <w:rFonts w:cs="Arial"/>
          <w:sz w:val="22"/>
          <w:szCs w:val="22"/>
        </w:rPr>
        <w:t>ZVarD</w:t>
      </w:r>
      <w:proofErr w:type="spellEnd"/>
      <w:r w:rsidRPr="001F17C5">
        <w:rPr>
          <w:rFonts w:cs="Arial"/>
          <w:sz w:val="22"/>
          <w:szCs w:val="22"/>
        </w:rPr>
        <w:t xml:space="preserve">), na katerega </w:t>
      </w:r>
      <w:r>
        <w:rPr>
          <w:rFonts w:cs="Arial"/>
          <w:sz w:val="22"/>
          <w:szCs w:val="22"/>
        </w:rPr>
        <w:t>je</w:t>
      </w:r>
      <w:r w:rsidRPr="001F17C5">
        <w:rPr>
          <w:rFonts w:cs="Arial"/>
          <w:sz w:val="22"/>
          <w:szCs w:val="22"/>
        </w:rPr>
        <w:t xml:space="preserve"> bil </w:t>
      </w:r>
      <w:r>
        <w:rPr>
          <w:rFonts w:cs="Arial"/>
          <w:sz w:val="22"/>
          <w:szCs w:val="22"/>
        </w:rPr>
        <w:t>predlagatelj</w:t>
      </w:r>
      <w:r w:rsidRPr="001F17C5">
        <w:rPr>
          <w:rFonts w:cs="Arial"/>
          <w:sz w:val="22"/>
          <w:szCs w:val="22"/>
        </w:rPr>
        <w:t xml:space="preserve"> postopka izrecno opozorjen. </w:t>
      </w:r>
    </w:p>
    <w:p w14:paraId="16C44371" w14:textId="77777777" w:rsidR="000E4CF2" w:rsidRDefault="000E4CF2" w:rsidP="000E4CF2">
      <w:pPr>
        <w:spacing w:line="240" w:lineRule="auto"/>
        <w:jc w:val="both"/>
        <w:rPr>
          <w:rFonts w:cs="Arial"/>
          <w:sz w:val="22"/>
          <w:szCs w:val="22"/>
        </w:rPr>
      </w:pPr>
    </w:p>
    <w:p w14:paraId="025BFC3A" w14:textId="77777777" w:rsidR="000E4CF2" w:rsidRPr="00E972B2" w:rsidRDefault="000E4CF2" w:rsidP="000E4CF2">
      <w:pPr>
        <w:spacing w:line="240" w:lineRule="auto"/>
        <w:jc w:val="both"/>
        <w:rPr>
          <w:rFonts w:cs="Arial"/>
          <w:sz w:val="22"/>
          <w:szCs w:val="22"/>
        </w:rPr>
      </w:pPr>
      <w:r w:rsidRPr="00E972B2">
        <w:rPr>
          <w:rFonts w:cs="Arial"/>
          <w:sz w:val="22"/>
          <w:szCs w:val="22"/>
        </w:rPr>
        <w:t xml:space="preserve">Postopek ugotavljanja diskriminacije ni splošni upravni postopek, ki bi tekel zgolj po določbah ZUP, temveč gre za svojevrsten upravni postopek, ki poteka po določbah </w:t>
      </w:r>
      <w:proofErr w:type="spellStart"/>
      <w:r w:rsidRPr="00E972B2">
        <w:rPr>
          <w:rFonts w:cs="Arial"/>
          <w:sz w:val="22"/>
          <w:szCs w:val="22"/>
        </w:rPr>
        <w:t>ZVarD</w:t>
      </w:r>
      <w:proofErr w:type="spellEnd"/>
      <w:r w:rsidRPr="00E972B2">
        <w:rPr>
          <w:rFonts w:cs="Arial"/>
          <w:sz w:val="22"/>
          <w:szCs w:val="22"/>
        </w:rPr>
        <w:t xml:space="preserve">, določbe ZUP pa se v tem postopku uporabljajo subsidiarno.  </w:t>
      </w:r>
    </w:p>
    <w:p w14:paraId="1DE7FD10" w14:textId="77777777" w:rsidR="000E4CF2" w:rsidRPr="00E972B2" w:rsidRDefault="000E4CF2" w:rsidP="000E4CF2">
      <w:pPr>
        <w:spacing w:line="240" w:lineRule="auto"/>
        <w:jc w:val="both"/>
        <w:rPr>
          <w:rFonts w:cs="Arial"/>
          <w:sz w:val="22"/>
          <w:szCs w:val="22"/>
        </w:rPr>
      </w:pPr>
    </w:p>
    <w:p w14:paraId="67E406EF" w14:textId="1805AF1F" w:rsidR="000E4CF2" w:rsidRPr="00E972B2" w:rsidRDefault="000E4CF2" w:rsidP="000E4CF2">
      <w:pPr>
        <w:spacing w:line="240" w:lineRule="auto"/>
        <w:jc w:val="both"/>
        <w:rPr>
          <w:rFonts w:cs="Arial"/>
          <w:sz w:val="22"/>
          <w:szCs w:val="22"/>
        </w:rPr>
      </w:pPr>
      <w:r w:rsidRPr="00E972B2">
        <w:rPr>
          <w:rFonts w:cs="Arial"/>
          <w:sz w:val="22"/>
          <w:szCs w:val="22"/>
        </w:rPr>
        <w:t xml:space="preserve">Ena od posebnosti postopka ugotavljanja diskriminacije je pravilo obrnjenega dokaznega bremena (40. člen </w:t>
      </w:r>
      <w:proofErr w:type="spellStart"/>
      <w:r w:rsidRPr="00E972B2">
        <w:rPr>
          <w:rFonts w:cs="Arial"/>
          <w:sz w:val="22"/>
          <w:szCs w:val="22"/>
        </w:rPr>
        <w:t>ZVarD</w:t>
      </w:r>
      <w:proofErr w:type="spellEnd"/>
      <w:r w:rsidRPr="00E972B2">
        <w:rPr>
          <w:rFonts w:cs="Arial"/>
          <w:sz w:val="22"/>
          <w:szCs w:val="22"/>
        </w:rPr>
        <w:t>), na katerega je bil predlagatelj tekom postopka večkrat opozorjen. To pravilo velja v vseh postopkih obravnave diskriminacije (tako upravnih kot sodnih), razen v kazenskem postopku. Določba o obrnjenem dokaznem bremenu je bila v slovenski pravni red vnesena zaradi zahtev zakonodaje EU, in sicer direktiv 2000/43/ES, 2000/78/ES, 2004/113/ES in 2006/54/ES.</w:t>
      </w:r>
      <w:r>
        <w:rPr>
          <w:rStyle w:val="Sprotnaopomba-sklic"/>
          <w:rFonts w:eastAsia="Calibri"/>
          <w:sz w:val="22"/>
          <w:szCs w:val="22"/>
        </w:rPr>
        <w:footnoteReference w:id="2"/>
      </w:r>
      <w:r>
        <w:rPr>
          <w:rFonts w:cs="Arial"/>
          <w:sz w:val="22"/>
          <w:szCs w:val="22"/>
        </w:rPr>
        <w:t xml:space="preserve"> </w:t>
      </w:r>
      <w:r w:rsidRPr="00E972B2">
        <w:rPr>
          <w:rFonts w:cs="Arial"/>
          <w:sz w:val="22"/>
          <w:szCs w:val="22"/>
        </w:rPr>
        <w:t xml:space="preserve">Skladno s to določbo mora domnevno diskriminirana oseba (predlagatelj) izkazati dejstva, ki opravičujejo domnevo, da je bila kršena prepoved diskriminacije (trditveno breme). Šele tedaj se breme dokazovanja, da ni kršil te prepovedi, prevali na kršitelja. Postopek, ki teče pred Zagovornikom, ni postopek, v katerem zatrjevani kršitelj avtomatsko postane nasprotna stranka tega postopka.   </w:t>
      </w:r>
    </w:p>
    <w:p w14:paraId="31EAF18A" w14:textId="77777777" w:rsidR="000E4CF2" w:rsidRPr="00E972B2" w:rsidRDefault="000E4CF2" w:rsidP="000E4CF2">
      <w:pPr>
        <w:spacing w:line="240" w:lineRule="auto"/>
        <w:jc w:val="both"/>
        <w:rPr>
          <w:rFonts w:cs="Arial"/>
          <w:sz w:val="22"/>
          <w:szCs w:val="22"/>
        </w:rPr>
      </w:pPr>
    </w:p>
    <w:p w14:paraId="1D41187F" w14:textId="77777777" w:rsidR="000E4CF2" w:rsidRDefault="000E4CF2" w:rsidP="000E4CF2">
      <w:pPr>
        <w:spacing w:line="240" w:lineRule="auto"/>
        <w:jc w:val="both"/>
        <w:rPr>
          <w:rFonts w:cs="Arial"/>
          <w:sz w:val="22"/>
          <w:szCs w:val="22"/>
        </w:rPr>
      </w:pPr>
      <w:r w:rsidRPr="00E972B2">
        <w:rPr>
          <w:rFonts w:cs="Arial"/>
          <w:sz w:val="22"/>
          <w:szCs w:val="22"/>
        </w:rPr>
        <w:t xml:space="preserve">Če predlagatelj uspe prevaliti dokazno breme se postopek pred Zagovornikom nadaljuje na način, da slednji v postopek pritegne domnevnega kršitelja, za katerega od tega trenutka dalje že obstoji zakonska domneva, da je kršil prepoved diskriminacije, na kršitelju pa je, da v postopku pred Zagovornikom dokazuje, da prepovedi ni kršil oziroma da je domnevano neenako obravnavanje dopustno v skladu z </w:t>
      </w:r>
      <w:proofErr w:type="spellStart"/>
      <w:r w:rsidRPr="00E972B2">
        <w:rPr>
          <w:rFonts w:cs="Arial"/>
          <w:sz w:val="22"/>
          <w:szCs w:val="22"/>
        </w:rPr>
        <w:t>ZVarD</w:t>
      </w:r>
      <w:proofErr w:type="spellEnd"/>
      <w:r w:rsidRPr="00E972B2">
        <w:rPr>
          <w:rFonts w:cs="Arial"/>
          <w:sz w:val="22"/>
          <w:szCs w:val="22"/>
        </w:rPr>
        <w:t xml:space="preserve"> – kot katera od zakonsko dopustnih izjem od prepovedi diskriminacije. Prevalitev dokaznega bremena pomeni resen poseg v položaj domnevnega kršitelja, saj se v tistem trenutku vzpostavi zakonska domneva, da </w:t>
      </w:r>
      <w:r>
        <w:rPr>
          <w:rFonts w:cs="Arial"/>
          <w:sz w:val="22"/>
          <w:szCs w:val="22"/>
        </w:rPr>
        <w:t xml:space="preserve">je </w:t>
      </w:r>
      <w:r w:rsidRPr="00E972B2">
        <w:rPr>
          <w:rFonts w:cs="Arial"/>
          <w:sz w:val="22"/>
          <w:szCs w:val="22"/>
        </w:rPr>
        <w:t xml:space="preserve">druga stranka diskriminirala in je kršitelj prepovedi diskriminacije. To pomeni, da se mora druga </w:t>
      </w:r>
      <w:r w:rsidRPr="00E972B2">
        <w:rPr>
          <w:rFonts w:cs="Arial"/>
          <w:sz w:val="22"/>
          <w:szCs w:val="22"/>
        </w:rPr>
        <w:lastRenderedPageBreak/>
        <w:t>stranka aktivno vključiti v postopek, saj je ona tista, ki mora na podlagi obrnjenega dokaznega bremena ovreči domnevo, da je diskriminirala, oziroma dokazati, da do kršitve prepovedi diskriminacije ni prišlo ali da je podana katera od izjem, ki opravičuje neenako obravnavo. Zato morajo biti že v tej fazi postopka navedbe o domnevni diskriminaciji oziroma vzročna zveza med zatrjevano osebno okoliščino in slabšo obravnavo prepričljivo izkazane. Zagovornik pa v nadaljevanju postopka izvede vse potrebno, da ugotovi dejansko stanje ter vsebinsko odloči o tem, ali ravnanje ustreza definiciji diskriminacije ali ne.</w:t>
      </w:r>
    </w:p>
    <w:p w14:paraId="6555800C" w14:textId="77777777" w:rsidR="000E4CF2" w:rsidRDefault="000E4CF2" w:rsidP="000E4CF2">
      <w:pPr>
        <w:spacing w:line="240" w:lineRule="auto"/>
        <w:jc w:val="both"/>
        <w:rPr>
          <w:rFonts w:cs="Arial"/>
          <w:sz w:val="22"/>
          <w:szCs w:val="22"/>
        </w:rPr>
      </w:pPr>
    </w:p>
    <w:p w14:paraId="430D79F5" w14:textId="06F67390" w:rsidR="000146BE" w:rsidRDefault="000E4CF2" w:rsidP="000E4CF2">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center"/>
        <w:rPr>
          <w:rFonts w:eastAsia="Calibri" w:cs="Arial"/>
          <w:sz w:val="22"/>
          <w:szCs w:val="22"/>
        </w:rPr>
      </w:pPr>
      <w:r>
        <w:rPr>
          <w:rFonts w:eastAsia="Calibri" w:cs="Arial"/>
          <w:sz w:val="22"/>
          <w:szCs w:val="22"/>
        </w:rPr>
        <w:t>*</w:t>
      </w:r>
    </w:p>
    <w:p w14:paraId="0A894338" w14:textId="10F35B2F" w:rsidR="000E4CF2" w:rsidRDefault="000E4CF2"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sidRPr="00E972B2">
        <w:rPr>
          <w:rFonts w:cs="Arial"/>
          <w:sz w:val="22"/>
          <w:szCs w:val="22"/>
        </w:rPr>
        <w:t xml:space="preserve">V konkretnem primeru je Zagovornik </w:t>
      </w:r>
      <w:r>
        <w:rPr>
          <w:rFonts w:cs="Arial"/>
          <w:sz w:val="22"/>
          <w:szCs w:val="22"/>
        </w:rPr>
        <w:t xml:space="preserve">najprej </w:t>
      </w:r>
      <w:r w:rsidRPr="00E972B2">
        <w:rPr>
          <w:rFonts w:cs="Arial"/>
          <w:sz w:val="22"/>
          <w:szCs w:val="22"/>
        </w:rPr>
        <w:t>ugotavljal, ali so navedbe predlagatelj</w:t>
      </w:r>
      <w:r>
        <w:rPr>
          <w:rFonts w:cs="Arial"/>
          <w:sz w:val="22"/>
          <w:szCs w:val="22"/>
        </w:rPr>
        <w:t>a</w:t>
      </w:r>
      <w:r w:rsidRPr="00E972B2">
        <w:rPr>
          <w:rFonts w:cs="Arial"/>
          <w:sz w:val="22"/>
          <w:szCs w:val="22"/>
        </w:rPr>
        <w:t xml:space="preserve"> o kršitvi diskriminacije izkazane do te mere, da upravičujejo domnevo, da je bila kršena prepoved diskriminacije.</w:t>
      </w:r>
    </w:p>
    <w:p w14:paraId="2BA1C9CB" w14:textId="77777777" w:rsidR="000E4CF2" w:rsidRDefault="000E4CF2"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p>
    <w:p w14:paraId="27C22473" w14:textId="4EE46920" w:rsidR="00944D74" w:rsidRPr="00944D74"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Pr>
          <w:rFonts w:eastAsia="Calibri" w:cs="Arial"/>
          <w:sz w:val="22"/>
          <w:szCs w:val="22"/>
        </w:rPr>
        <w:t xml:space="preserve">Predlagatelj je v postopku kot osebno  okoliščino zaradi katere je deležen slabše obravnave najprej </w:t>
      </w:r>
      <w:r w:rsidRPr="00944D74">
        <w:rPr>
          <w:rFonts w:eastAsia="Calibri" w:cs="Arial"/>
          <w:sz w:val="22"/>
          <w:szCs w:val="22"/>
        </w:rPr>
        <w:t>zatrje</w:t>
      </w:r>
      <w:r>
        <w:rPr>
          <w:rFonts w:eastAsia="Calibri" w:cs="Arial"/>
          <w:sz w:val="22"/>
          <w:szCs w:val="22"/>
        </w:rPr>
        <w:t>val</w:t>
      </w:r>
      <w:r w:rsidRPr="00944D74">
        <w:rPr>
          <w:rFonts w:eastAsia="Calibri" w:cs="Arial"/>
          <w:sz w:val="22"/>
          <w:szCs w:val="22"/>
        </w:rPr>
        <w:t xml:space="preserve"> dejstvo, da </w:t>
      </w:r>
      <w:r>
        <w:rPr>
          <w:rFonts w:eastAsia="Calibri" w:cs="Arial"/>
          <w:sz w:val="22"/>
          <w:szCs w:val="22"/>
        </w:rPr>
        <w:t>j</w:t>
      </w:r>
      <w:r w:rsidRPr="00944D74">
        <w:rPr>
          <w:rFonts w:eastAsia="Calibri" w:cs="Arial"/>
          <w:sz w:val="22"/>
          <w:szCs w:val="22"/>
        </w:rPr>
        <w:t xml:space="preserve">e </w:t>
      </w:r>
      <w:r w:rsidRPr="0076572A">
        <w:rPr>
          <w:rFonts w:eastAsia="Calibri" w:cs="Arial"/>
          <w:b/>
          <w:bCs/>
          <w:sz w:val="22"/>
          <w:szCs w:val="22"/>
        </w:rPr>
        <w:t>prijavitelj domnevnih kršitev</w:t>
      </w:r>
      <w:r w:rsidRPr="00944D74">
        <w:rPr>
          <w:rFonts w:eastAsia="Calibri" w:cs="Arial"/>
          <w:sz w:val="22"/>
          <w:szCs w:val="22"/>
        </w:rPr>
        <w:t xml:space="preserve"> - in uveljavlja svoje pravice. Vendar pa to dejstvo ne ustreza pojmu osebne okoliščine, kot ga opredeljuje </w:t>
      </w:r>
      <w:proofErr w:type="spellStart"/>
      <w:r w:rsidRPr="00944D74">
        <w:rPr>
          <w:rFonts w:eastAsia="Calibri" w:cs="Arial"/>
          <w:sz w:val="22"/>
          <w:szCs w:val="22"/>
        </w:rPr>
        <w:t>ZVarD</w:t>
      </w:r>
      <w:proofErr w:type="spellEnd"/>
      <w:r w:rsidRPr="00944D74">
        <w:rPr>
          <w:rFonts w:eastAsia="Calibri" w:cs="Arial"/>
          <w:sz w:val="22"/>
          <w:szCs w:val="22"/>
        </w:rPr>
        <w:t>.</w:t>
      </w:r>
    </w:p>
    <w:p w14:paraId="5DFD2006" w14:textId="77777777" w:rsidR="00944D74" w:rsidRPr="00944D74"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52C274A0" w14:textId="77777777" w:rsidR="00944D74" w:rsidRPr="00944D74"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944D74">
        <w:rPr>
          <w:rFonts w:eastAsia="Calibri" w:cs="Arial"/>
          <w:sz w:val="22"/>
          <w:szCs w:val="22"/>
        </w:rPr>
        <w:t xml:space="preserve">Osebne okoliščine v smislu </w:t>
      </w:r>
      <w:proofErr w:type="spellStart"/>
      <w:r w:rsidRPr="00944D74">
        <w:rPr>
          <w:rFonts w:eastAsia="Calibri" w:cs="Arial"/>
          <w:sz w:val="22"/>
          <w:szCs w:val="22"/>
        </w:rPr>
        <w:t>ZVarD</w:t>
      </w:r>
      <w:proofErr w:type="spellEnd"/>
      <w:r w:rsidRPr="00944D74">
        <w:rPr>
          <w:rFonts w:eastAsia="Calibri" w:cs="Arial"/>
          <w:sz w:val="22"/>
          <w:szCs w:val="22"/>
        </w:rPr>
        <w:t xml:space="preserve"> so predvsem tiste lastnosti, ki so posamezniku prirojene, jih ni mogoče spremeniti in so z njim neločljivo povezane. Gre na primer za spol, spolno usmerjenost, raso, narodnost, barvo kože, materni jezik ali državo izvora. Poleg prirojenih pa zakon kot osebne okoliščine varuje tudi tiste lastnosti, ki so pridobljene, a so nespremenljive ali tako tesno povezane z identiteto posameznika, da se jim ta ne more odreči. To so na primer starost, invalidnost, nosečnost, starševstvo, družinski status, zakonski stan ter vera ali prepričanje.</w:t>
      </w:r>
    </w:p>
    <w:p w14:paraId="0900EDED" w14:textId="77777777" w:rsidR="00944D74" w:rsidRPr="00944D74"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11578492" w14:textId="5B3491D9" w:rsidR="00944D74"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944D74">
        <w:rPr>
          <w:rFonts w:eastAsia="Calibri" w:cs="Arial"/>
          <w:sz w:val="22"/>
          <w:szCs w:val="22"/>
        </w:rPr>
        <w:t xml:space="preserve">Iz navedenega jasno izhaja, da so osebne okoliščine v smislu </w:t>
      </w:r>
      <w:proofErr w:type="spellStart"/>
      <w:r w:rsidRPr="00944D74">
        <w:rPr>
          <w:rFonts w:eastAsia="Calibri" w:cs="Arial"/>
          <w:sz w:val="22"/>
          <w:szCs w:val="22"/>
        </w:rPr>
        <w:t>ZVarD</w:t>
      </w:r>
      <w:proofErr w:type="spellEnd"/>
      <w:r w:rsidRPr="00944D74">
        <w:rPr>
          <w:rFonts w:eastAsia="Calibri" w:cs="Arial"/>
          <w:sz w:val="22"/>
          <w:szCs w:val="22"/>
        </w:rPr>
        <w:t xml:space="preserve"> le tiste značilnosti posameznika, ki predstavljajo temeljne elemente njegove identitete in zaradi katerih bi bil lahko postavljen v neenak položaj. Status prijavitelja domnevnih kršitev oziroma uveljavljanje lastnih pravic pa ni osebna okoliščina v tem smislu, saj ne gre za trajno, nespremenljivo ali identitetno značilnost posameznika, temveč za vlogo oziroma ravnanje, ki je posledica konkretnega dejanskega stanja. Zato zatrjevano dejstvo ne ustreza zakonskemu kriteriju osebne okoliščine in posledično ne more predstavljati podlage za ugotovitev diskriminacije po </w:t>
      </w:r>
      <w:proofErr w:type="spellStart"/>
      <w:r w:rsidRPr="00944D74">
        <w:rPr>
          <w:rFonts w:eastAsia="Calibri" w:cs="Arial"/>
          <w:sz w:val="22"/>
          <w:szCs w:val="22"/>
        </w:rPr>
        <w:t>ZVarD</w:t>
      </w:r>
      <w:proofErr w:type="spellEnd"/>
      <w:r w:rsidRPr="00944D74">
        <w:rPr>
          <w:rFonts w:eastAsia="Calibri" w:cs="Arial"/>
          <w:sz w:val="22"/>
          <w:szCs w:val="22"/>
        </w:rPr>
        <w:t>.</w:t>
      </w:r>
    </w:p>
    <w:p w14:paraId="0ACC14F7" w14:textId="524D071E" w:rsidR="00944D74"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0D9DE14F" w14:textId="2FB7DB56" w:rsidR="0076572A" w:rsidRDefault="00944D74"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Pr>
          <w:rFonts w:eastAsia="Calibri" w:cs="Arial"/>
          <w:sz w:val="22"/>
          <w:szCs w:val="22"/>
        </w:rPr>
        <w:t xml:space="preserve">Predlagatelj </w:t>
      </w:r>
      <w:r w:rsidR="0076572A">
        <w:rPr>
          <w:rFonts w:eastAsia="Calibri" w:cs="Arial"/>
          <w:sz w:val="22"/>
          <w:szCs w:val="22"/>
        </w:rPr>
        <w:t xml:space="preserve">se je na dokument </w:t>
      </w:r>
      <w:r w:rsidR="0076572A" w:rsidRPr="0076572A">
        <w:rPr>
          <w:rFonts w:eastAsia="Calibri" w:cs="Arial"/>
          <w:sz w:val="22"/>
          <w:szCs w:val="22"/>
        </w:rPr>
        <w:t xml:space="preserve">Seznanitev z ugotovitvami Zagovornika in možnost </w:t>
      </w:r>
      <w:proofErr w:type="spellStart"/>
      <w:r w:rsidR="0076572A" w:rsidRPr="0076572A">
        <w:rPr>
          <w:rFonts w:eastAsia="Calibri" w:cs="Arial"/>
          <w:sz w:val="22"/>
          <w:szCs w:val="22"/>
        </w:rPr>
        <w:t>izjasnitve</w:t>
      </w:r>
      <w:proofErr w:type="spellEnd"/>
      <w:r w:rsidR="0076572A" w:rsidRPr="0076572A">
        <w:rPr>
          <w:rFonts w:eastAsia="Calibri" w:cs="Arial"/>
          <w:sz w:val="22"/>
          <w:szCs w:val="22"/>
        </w:rPr>
        <w:t xml:space="preserve"> pred odločitvijo v roku odzval in posredovali </w:t>
      </w:r>
      <w:proofErr w:type="spellStart"/>
      <w:r w:rsidR="0076572A" w:rsidRPr="0076572A">
        <w:rPr>
          <w:rFonts w:eastAsia="Calibri" w:cs="Arial"/>
          <w:sz w:val="22"/>
          <w:szCs w:val="22"/>
        </w:rPr>
        <w:t>Izjasnitev</w:t>
      </w:r>
      <w:proofErr w:type="spellEnd"/>
      <w:r w:rsidR="0076572A" w:rsidRPr="0076572A">
        <w:rPr>
          <w:rFonts w:eastAsia="Calibri" w:cs="Arial"/>
          <w:sz w:val="22"/>
          <w:szCs w:val="22"/>
        </w:rPr>
        <w:t xml:space="preserve"> z dne 3. 10. 2025. V svoji </w:t>
      </w:r>
      <w:proofErr w:type="spellStart"/>
      <w:r w:rsidR="0076572A" w:rsidRPr="0076572A">
        <w:rPr>
          <w:rFonts w:eastAsia="Calibri" w:cs="Arial"/>
          <w:sz w:val="22"/>
          <w:szCs w:val="22"/>
        </w:rPr>
        <w:t>Izjasnitvi</w:t>
      </w:r>
      <w:proofErr w:type="spellEnd"/>
      <w:r w:rsidR="0076572A" w:rsidRPr="0076572A">
        <w:rPr>
          <w:rFonts w:eastAsia="Calibri" w:cs="Arial"/>
          <w:sz w:val="22"/>
          <w:szCs w:val="22"/>
        </w:rPr>
        <w:t xml:space="preserve"> ni prerekal ugotovitve, da status prijavitelja ne predstavlja osebne okoliščine po </w:t>
      </w:r>
      <w:proofErr w:type="spellStart"/>
      <w:r w:rsidR="0076572A" w:rsidRPr="0076572A">
        <w:rPr>
          <w:rFonts w:eastAsia="Calibri" w:cs="Arial"/>
          <w:sz w:val="22"/>
          <w:szCs w:val="22"/>
        </w:rPr>
        <w:t>ZVarD</w:t>
      </w:r>
      <w:proofErr w:type="spellEnd"/>
      <w:r w:rsidR="0076572A">
        <w:rPr>
          <w:rFonts w:eastAsia="Calibri" w:cs="Arial"/>
          <w:sz w:val="22"/>
          <w:szCs w:val="22"/>
        </w:rPr>
        <w:t>, pač pa je</w:t>
      </w:r>
      <w:r w:rsidR="0076572A" w:rsidRPr="0076572A">
        <w:rPr>
          <w:rFonts w:eastAsia="Calibri" w:cs="Arial"/>
          <w:sz w:val="22"/>
          <w:szCs w:val="22"/>
        </w:rPr>
        <w:t xml:space="preserve"> za zatrjevano neenako obravnavo nav</w:t>
      </w:r>
      <w:r w:rsidR="0076572A">
        <w:rPr>
          <w:rFonts w:eastAsia="Calibri" w:cs="Arial"/>
          <w:sz w:val="22"/>
          <w:szCs w:val="22"/>
        </w:rPr>
        <w:t>edel</w:t>
      </w:r>
      <w:r w:rsidR="0076572A" w:rsidRPr="0076572A">
        <w:rPr>
          <w:rFonts w:eastAsia="Calibri" w:cs="Arial"/>
          <w:sz w:val="22"/>
          <w:szCs w:val="22"/>
        </w:rPr>
        <w:t xml:space="preserve"> </w:t>
      </w:r>
      <w:r w:rsidR="0076572A">
        <w:rPr>
          <w:rFonts w:eastAsia="Calibri" w:cs="Arial"/>
          <w:sz w:val="22"/>
          <w:szCs w:val="22"/>
        </w:rPr>
        <w:t xml:space="preserve">dve </w:t>
      </w:r>
      <w:r w:rsidR="0076572A" w:rsidRPr="0076572A">
        <w:rPr>
          <w:rFonts w:eastAsia="Calibri" w:cs="Arial"/>
          <w:sz w:val="22"/>
          <w:szCs w:val="22"/>
        </w:rPr>
        <w:t xml:space="preserve">novi osebni okoliščini in sicer </w:t>
      </w:r>
      <w:r w:rsidR="0076572A" w:rsidRPr="0076572A">
        <w:rPr>
          <w:rFonts w:eastAsia="Calibri" w:cs="Arial"/>
          <w:b/>
          <w:bCs/>
          <w:sz w:val="22"/>
          <w:szCs w:val="22"/>
        </w:rPr>
        <w:t>starost</w:t>
      </w:r>
      <w:r w:rsidR="0076572A" w:rsidRPr="0076572A">
        <w:rPr>
          <w:rFonts w:eastAsia="Calibri" w:cs="Arial"/>
          <w:sz w:val="22"/>
          <w:szCs w:val="22"/>
        </w:rPr>
        <w:t xml:space="preserve"> in </w:t>
      </w:r>
      <w:r w:rsidR="0076572A" w:rsidRPr="0076572A">
        <w:rPr>
          <w:rFonts w:eastAsia="Calibri" w:cs="Arial"/>
          <w:b/>
          <w:bCs/>
          <w:sz w:val="22"/>
          <w:szCs w:val="22"/>
        </w:rPr>
        <w:t>delovno dobo</w:t>
      </w:r>
      <w:r w:rsidR="0076572A" w:rsidRPr="0076572A">
        <w:rPr>
          <w:rFonts w:eastAsia="Calibri" w:cs="Arial"/>
          <w:sz w:val="22"/>
          <w:szCs w:val="22"/>
        </w:rPr>
        <w:t xml:space="preserve">. Zatrjuje, da </w:t>
      </w:r>
      <w:r w:rsidR="0076572A">
        <w:rPr>
          <w:rFonts w:eastAsia="Calibri" w:cs="Arial"/>
          <w:sz w:val="22"/>
          <w:szCs w:val="22"/>
        </w:rPr>
        <w:t>je</w:t>
      </w:r>
      <w:r w:rsidR="0076572A" w:rsidRPr="0076572A">
        <w:rPr>
          <w:rFonts w:eastAsia="Calibri" w:cs="Arial"/>
          <w:sz w:val="22"/>
          <w:szCs w:val="22"/>
        </w:rPr>
        <w:t xml:space="preserve"> kot starejši delavec z daljšo delovno dobo obravnavan slabše od mlajših sodelavcev, zlasti glede nižjih osnovnih količnikov, onemogočenega napredovanja, izključitve iz izobraževanj ter odvzema dodatka za licenco. Navaja</w:t>
      </w:r>
      <w:r w:rsidR="0076572A">
        <w:rPr>
          <w:rFonts w:eastAsia="Calibri" w:cs="Arial"/>
          <w:sz w:val="22"/>
          <w:szCs w:val="22"/>
        </w:rPr>
        <w:t xml:space="preserve"> tudi</w:t>
      </w:r>
      <w:r w:rsidR="0076572A" w:rsidRPr="0076572A">
        <w:rPr>
          <w:rFonts w:eastAsia="Calibri" w:cs="Arial"/>
          <w:sz w:val="22"/>
          <w:szCs w:val="22"/>
        </w:rPr>
        <w:t xml:space="preserve">, da razpisi za zaposlitev iz preteklih let (2013 ipd.) in novejši (2023) jasno kažejo, da so bila v preteklosti za enaka dela razpisana nižja delovna mesta, medtem ko so mlajši delavci od 1. 1. 2024 dalje zaposleni na višjih mestih z višjimi količniki. Še vedno zatrjuje tudi </w:t>
      </w:r>
      <w:proofErr w:type="spellStart"/>
      <w:r w:rsidR="0076572A" w:rsidRPr="0076572A">
        <w:rPr>
          <w:rFonts w:eastAsia="Calibri" w:cs="Arial"/>
          <w:sz w:val="22"/>
          <w:szCs w:val="22"/>
        </w:rPr>
        <w:t>viktimizacijo</w:t>
      </w:r>
      <w:proofErr w:type="spellEnd"/>
      <w:r w:rsidR="0076572A" w:rsidRPr="0076572A">
        <w:rPr>
          <w:rFonts w:eastAsia="Calibri" w:cs="Arial"/>
          <w:sz w:val="22"/>
          <w:szCs w:val="22"/>
        </w:rPr>
        <w:t xml:space="preserve">, saj naj bi bili povračilni ukrepi časovno in vsebinsko povezani z </w:t>
      </w:r>
      <w:r w:rsidR="0076572A">
        <w:rPr>
          <w:rFonts w:eastAsia="Calibri" w:cs="Arial"/>
          <w:sz w:val="22"/>
          <w:szCs w:val="22"/>
        </w:rPr>
        <w:t>njegovim</w:t>
      </w:r>
      <w:r w:rsidR="0076572A" w:rsidRPr="0076572A">
        <w:rPr>
          <w:rFonts w:eastAsia="Calibri" w:cs="Arial"/>
          <w:sz w:val="22"/>
          <w:szCs w:val="22"/>
        </w:rPr>
        <w:t xml:space="preserve"> uveljavljanjem pravic in vložitvijo tožbe zaradi diskriminacije zoper delodajalca. </w:t>
      </w:r>
      <w:r w:rsidR="0076572A">
        <w:rPr>
          <w:rFonts w:eastAsia="Calibri" w:cs="Arial"/>
          <w:sz w:val="22"/>
          <w:szCs w:val="22"/>
        </w:rPr>
        <w:t xml:space="preserve">Smiselno enako predlagatelj zatrjuje v </w:t>
      </w:r>
      <w:r w:rsidR="0076572A" w:rsidRPr="0076572A">
        <w:rPr>
          <w:rFonts w:eastAsia="Calibri" w:cs="Arial"/>
          <w:sz w:val="22"/>
          <w:szCs w:val="22"/>
        </w:rPr>
        <w:t>Dopolnitv</w:t>
      </w:r>
      <w:r w:rsidR="0076572A">
        <w:rPr>
          <w:rFonts w:eastAsia="Calibri" w:cs="Arial"/>
          <w:sz w:val="22"/>
          <w:szCs w:val="22"/>
        </w:rPr>
        <w:t>i</w:t>
      </w:r>
      <w:r w:rsidR="0076572A" w:rsidRPr="0076572A">
        <w:rPr>
          <w:rFonts w:eastAsia="Calibri" w:cs="Arial"/>
          <w:sz w:val="22"/>
          <w:szCs w:val="22"/>
        </w:rPr>
        <w:t xml:space="preserve"> v zadevi št. 0700-29/2025 – nadaljevanje kršitev in omejevanje dostopa do informacij</w:t>
      </w:r>
      <w:r w:rsidR="0076572A">
        <w:rPr>
          <w:rFonts w:eastAsia="Calibri" w:cs="Arial"/>
          <w:sz w:val="22"/>
          <w:szCs w:val="22"/>
        </w:rPr>
        <w:t xml:space="preserve"> z dne 13. 11. 2025 in sicer, da je</w:t>
      </w:r>
      <w:r w:rsidR="000B7C50">
        <w:rPr>
          <w:rFonts w:eastAsia="Calibri" w:cs="Arial"/>
          <w:sz w:val="22"/>
          <w:szCs w:val="22"/>
        </w:rPr>
        <w:t>,</w:t>
      </w:r>
      <w:r w:rsidR="0076572A">
        <w:rPr>
          <w:rFonts w:eastAsia="Calibri" w:cs="Arial"/>
          <w:sz w:val="22"/>
          <w:szCs w:val="22"/>
        </w:rPr>
        <w:t xml:space="preserve"> k</w:t>
      </w:r>
      <w:r w:rsidR="0076572A" w:rsidRPr="0076572A">
        <w:rPr>
          <w:rFonts w:eastAsia="Calibri" w:cs="Arial"/>
          <w:sz w:val="22"/>
          <w:szCs w:val="22"/>
        </w:rPr>
        <w:t xml:space="preserve">ot </w:t>
      </w:r>
      <w:r w:rsidR="0076572A">
        <w:rPr>
          <w:rFonts w:eastAsia="Calibri" w:cs="Arial"/>
          <w:sz w:val="22"/>
          <w:szCs w:val="22"/>
        </w:rPr>
        <w:t>je</w:t>
      </w:r>
      <w:r w:rsidR="0076572A" w:rsidRPr="0076572A">
        <w:rPr>
          <w:rFonts w:eastAsia="Calibri" w:cs="Arial"/>
          <w:sz w:val="22"/>
          <w:szCs w:val="22"/>
        </w:rPr>
        <w:t xml:space="preserve"> že pojasnil v </w:t>
      </w:r>
      <w:proofErr w:type="spellStart"/>
      <w:r w:rsidR="0076572A" w:rsidRPr="0076572A">
        <w:rPr>
          <w:rFonts w:eastAsia="Calibri" w:cs="Arial"/>
          <w:sz w:val="22"/>
          <w:szCs w:val="22"/>
        </w:rPr>
        <w:t>izjasnitvi</w:t>
      </w:r>
      <w:proofErr w:type="spellEnd"/>
      <w:r w:rsidR="0076572A" w:rsidRPr="0076572A">
        <w:rPr>
          <w:rFonts w:eastAsia="Calibri" w:cs="Arial"/>
          <w:sz w:val="22"/>
          <w:szCs w:val="22"/>
        </w:rPr>
        <w:t>, kot starejši delavec z dolgoletno delovno dobo sistematično slabše obravnavan glede plače in pogojev dela v primerjavi z mlajšimi sodelavci, kar je bil tudi razlog za vloženo tožbo zaradi diskriminacije po starosti in delovni dobi.</w:t>
      </w:r>
    </w:p>
    <w:p w14:paraId="67485B74" w14:textId="5DE95D43" w:rsidR="0076572A" w:rsidRDefault="0076572A" w:rsidP="00944D7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026F52C6" w14:textId="3F391E4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Pr>
          <w:rFonts w:eastAsia="Calibri" w:cs="Arial"/>
          <w:sz w:val="22"/>
          <w:szCs w:val="22"/>
        </w:rPr>
        <w:t>Zagovornik ugotavlja, da je s</w:t>
      </w:r>
      <w:r w:rsidRPr="0076572A">
        <w:rPr>
          <w:rFonts w:eastAsia="Calibri" w:cs="Arial"/>
          <w:sz w:val="22"/>
          <w:szCs w:val="22"/>
        </w:rPr>
        <w:t xml:space="preserve">tarost izrecno varovana osebna okoliščina po </w:t>
      </w:r>
      <w:proofErr w:type="spellStart"/>
      <w:r w:rsidRPr="0076572A">
        <w:rPr>
          <w:rFonts w:eastAsia="Calibri" w:cs="Arial"/>
          <w:sz w:val="22"/>
          <w:szCs w:val="22"/>
        </w:rPr>
        <w:t>ZVarD</w:t>
      </w:r>
      <w:proofErr w:type="spellEnd"/>
      <w:r w:rsidRPr="0076572A">
        <w:rPr>
          <w:rFonts w:eastAsia="Calibri" w:cs="Arial"/>
          <w:sz w:val="22"/>
          <w:szCs w:val="22"/>
        </w:rPr>
        <w:t xml:space="preserve">, vendar pa samo dejstvo, da posameznik varovano osebno okoliščino ima, še ne pomeni samodejno, da je podana diskriminacija v smislu </w:t>
      </w:r>
      <w:proofErr w:type="spellStart"/>
      <w:r w:rsidRPr="0076572A">
        <w:rPr>
          <w:rFonts w:eastAsia="Calibri" w:cs="Arial"/>
          <w:sz w:val="22"/>
          <w:szCs w:val="22"/>
        </w:rPr>
        <w:t>ZVarD</w:t>
      </w:r>
      <w:proofErr w:type="spellEnd"/>
      <w:r w:rsidRPr="0076572A">
        <w:rPr>
          <w:rFonts w:eastAsia="Calibri" w:cs="Arial"/>
          <w:sz w:val="22"/>
          <w:szCs w:val="22"/>
        </w:rPr>
        <w:t xml:space="preserve">. Delovna doba kot taka </w:t>
      </w:r>
      <w:r w:rsidR="000B7C50">
        <w:rPr>
          <w:rFonts w:eastAsia="Calibri" w:cs="Arial"/>
          <w:sz w:val="22"/>
          <w:szCs w:val="22"/>
        </w:rPr>
        <w:t xml:space="preserve">pa </w:t>
      </w:r>
      <w:r w:rsidRPr="0076572A">
        <w:rPr>
          <w:rFonts w:eastAsia="Calibri" w:cs="Arial"/>
          <w:sz w:val="22"/>
          <w:szCs w:val="22"/>
        </w:rPr>
        <w:t xml:space="preserve">ni varovana osebna </w:t>
      </w:r>
      <w:r w:rsidRPr="0076572A">
        <w:rPr>
          <w:rFonts w:eastAsia="Calibri" w:cs="Arial"/>
          <w:sz w:val="22"/>
          <w:szCs w:val="22"/>
        </w:rPr>
        <w:lastRenderedPageBreak/>
        <w:t xml:space="preserve">okoliščina po </w:t>
      </w:r>
      <w:proofErr w:type="spellStart"/>
      <w:r w:rsidRPr="0076572A">
        <w:rPr>
          <w:rFonts w:eastAsia="Calibri" w:cs="Arial"/>
          <w:sz w:val="22"/>
          <w:szCs w:val="22"/>
        </w:rPr>
        <w:t>ZVarD</w:t>
      </w:r>
      <w:proofErr w:type="spellEnd"/>
      <w:r w:rsidRPr="0076572A">
        <w:rPr>
          <w:rFonts w:eastAsia="Calibri" w:cs="Arial"/>
          <w:sz w:val="22"/>
          <w:szCs w:val="22"/>
        </w:rPr>
        <w:t xml:space="preserve">, saj ne ustreza zakonskemu pojmu osebne okoliščine, ki je bil </w:t>
      </w:r>
      <w:r w:rsidR="000B7C50">
        <w:rPr>
          <w:rFonts w:eastAsia="Calibri" w:cs="Arial"/>
          <w:sz w:val="22"/>
          <w:szCs w:val="22"/>
        </w:rPr>
        <w:t xml:space="preserve">predlagatelju </w:t>
      </w:r>
      <w:r w:rsidRPr="0076572A">
        <w:rPr>
          <w:rFonts w:eastAsia="Calibri" w:cs="Arial"/>
          <w:sz w:val="22"/>
          <w:szCs w:val="22"/>
        </w:rPr>
        <w:t>pojasnjen že v p</w:t>
      </w:r>
      <w:r>
        <w:rPr>
          <w:rFonts w:eastAsia="Calibri" w:cs="Arial"/>
          <w:sz w:val="22"/>
          <w:szCs w:val="22"/>
        </w:rPr>
        <w:t>rvem</w:t>
      </w:r>
      <w:r w:rsidRPr="0076572A">
        <w:rPr>
          <w:rFonts w:eastAsia="Calibri" w:cs="Arial"/>
          <w:sz w:val="22"/>
          <w:szCs w:val="22"/>
        </w:rPr>
        <w:t xml:space="preserve"> pozivu k </w:t>
      </w:r>
      <w:proofErr w:type="spellStart"/>
      <w:r w:rsidRPr="0076572A">
        <w:rPr>
          <w:rFonts w:eastAsia="Calibri" w:cs="Arial"/>
          <w:sz w:val="22"/>
          <w:szCs w:val="22"/>
        </w:rPr>
        <w:t>izjasnitvi</w:t>
      </w:r>
      <w:proofErr w:type="spellEnd"/>
      <w:r w:rsidRPr="0076572A">
        <w:rPr>
          <w:rFonts w:eastAsia="Calibri" w:cs="Arial"/>
          <w:sz w:val="22"/>
          <w:szCs w:val="22"/>
        </w:rPr>
        <w:t>.</w:t>
      </w:r>
    </w:p>
    <w:p w14:paraId="03C7219E"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096159E9" w14:textId="1A716C7D"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76572A">
        <w:rPr>
          <w:rFonts w:eastAsia="Calibri" w:cs="Arial"/>
          <w:sz w:val="22"/>
          <w:szCs w:val="22"/>
        </w:rPr>
        <w:t>Iz tožbe,</w:t>
      </w:r>
      <w:r>
        <w:rPr>
          <w:rStyle w:val="Sprotnaopomba-sklic"/>
          <w:rFonts w:eastAsia="Calibri" w:cs="Arial"/>
          <w:sz w:val="22"/>
          <w:szCs w:val="22"/>
        </w:rPr>
        <w:footnoteReference w:id="3"/>
      </w:r>
      <w:r w:rsidRPr="0076572A">
        <w:rPr>
          <w:rFonts w:eastAsia="Calibri" w:cs="Arial"/>
          <w:sz w:val="22"/>
          <w:szCs w:val="22"/>
        </w:rPr>
        <w:t xml:space="preserve"> ki jo</w:t>
      </w:r>
      <w:r>
        <w:rPr>
          <w:rFonts w:eastAsia="Calibri" w:cs="Arial"/>
          <w:sz w:val="22"/>
          <w:szCs w:val="22"/>
        </w:rPr>
        <w:t xml:space="preserve"> je</w:t>
      </w:r>
      <w:r w:rsidRPr="0076572A">
        <w:rPr>
          <w:rFonts w:eastAsia="Calibri" w:cs="Arial"/>
          <w:sz w:val="22"/>
          <w:szCs w:val="22"/>
        </w:rPr>
        <w:t xml:space="preserve"> </w:t>
      </w:r>
      <w:r>
        <w:rPr>
          <w:rFonts w:eastAsia="Calibri" w:cs="Arial"/>
          <w:sz w:val="22"/>
          <w:szCs w:val="22"/>
        </w:rPr>
        <w:t xml:space="preserve">predlagatelj </w:t>
      </w:r>
      <w:r w:rsidRPr="0076572A">
        <w:rPr>
          <w:rFonts w:eastAsia="Calibri" w:cs="Arial"/>
          <w:sz w:val="22"/>
          <w:szCs w:val="22"/>
        </w:rPr>
        <w:t>vložil zoper delodajalca</w:t>
      </w:r>
      <w:r>
        <w:rPr>
          <w:rFonts w:eastAsia="Calibri" w:cs="Arial"/>
          <w:sz w:val="22"/>
          <w:szCs w:val="22"/>
        </w:rPr>
        <w:t xml:space="preserve"> in jo tudi priložil predlogu za obravnavo diskriminacije</w:t>
      </w:r>
      <w:r w:rsidRPr="0076572A">
        <w:rPr>
          <w:rFonts w:eastAsia="Calibri" w:cs="Arial"/>
          <w:sz w:val="22"/>
          <w:szCs w:val="22"/>
        </w:rPr>
        <w:t xml:space="preserve">,  izhaja, da </w:t>
      </w:r>
      <w:r>
        <w:rPr>
          <w:rFonts w:eastAsia="Calibri" w:cs="Arial"/>
          <w:sz w:val="22"/>
          <w:szCs w:val="22"/>
        </w:rPr>
        <w:t>je</w:t>
      </w:r>
      <w:r w:rsidRPr="0076572A">
        <w:rPr>
          <w:rFonts w:eastAsia="Calibri" w:cs="Arial"/>
          <w:sz w:val="22"/>
          <w:szCs w:val="22"/>
        </w:rPr>
        <w:t xml:space="preserve"> zaposlen na delovnem mestu </w:t>
      </w:r>
      <w:r w:rsidR="007B0969">
        <w:rPr>
          <w:rFonts w:eastAsia="Calibri" w:cs="Arial"/>
          <w:sz w:val="22"/>
          <w:szCs w:val="22"/>
        </w:rPr>
        <w:t>…</w:t>
      </w:r>
      <w:r w:rsidRPr="0076572A">
        <w:rPr>
          <w:rFonts w:eastAsia="Calibri" w:cs="Arial"/>
          <w:sz w:val="22"/>
          <w:szCs w:val="22"/>
        </w:rPr>
        <w:t xml:space="preserve">, s količnikom 3,73 in osnovno plačo 1.641,96 EUR bruto. </w:t>
      </w:r>
      <w:r>
        <w:rPr>
          <w:rFonts w:eastAsia="Calibri" w:cs="Arial"/>
          <w:sz w:val="22"/>
          <w:szCs w:val="22"/>
        </w:rPr>
        <w:t>V tožbi predlagatelj navaja</w:t>
      </w:r>
      <w:r w:rsidRPr="0076572A">
        <w:rPr>
          <w:rFonts w:eastAsia="Calibri" w:cs="Arial"/>
          <w:sz w:val="22"/>
          <w:szCs w:val="22"/>
        </w:rPr>
        <w:t xml:space="preserve">, da je delodajalec 1. januarja 2024 na enakem delovnem mestu in z enakimi nalogami zaposlil tri nove delavce z nazivom </w:t>
      </w:r>
      <w:r w:rsidR="007B0969">
        <w:rPr>
          <w:rFonts w:eastAsia="Calibri" w:cs="Arial"/>
          <w:sz w:val="22"/>
          <w:szCs w:val="22"/>
        </w:rPr>
        <w:t xml:space="preserve">… </w:t>
      </w:r>
      <w:r w:rsidRPr="0076572A">
        <w:rPr>
          <w:rFonts w:eastAsia="Calibri" w:cs="Arial"/>
          <w:sz w:val="22"/>
          <w:szCs w:val="22"/>
        </w:rPr>
        <w:t xml:space="preserve">in višjim količnikom 4,54, čeprav opravljajo isto delo, nimajo ustreznih izkušenj ter ne izpolnjujejo razpisnih pogojev glede izobrazbe. Na tej podlagi meni, da gre za neenako in </w:t>
      </w:r>
      <w:proofErr w:type="spellStart"/>
      <w:r w:rsidRPr="0076572A">
        <w:rPr>
          <w:rFonts w:eastAsia="Calibri" w:cs="Arial"/>
          <w:sz w:val="22"/>
          <w:szCs w:val="22"/>
        </w:rPr>
        <w:t>diskriminatorno</w:t>
      </w:r>
      <w:proofErr w:type="spellEnd"/>
      <w:r w:rsidRPr="0076572A">
        <w:rPr>
          <w:rFonts w:eastAsia="Calibri" w:cs="Arial"/>
          <w:sz w:val="22"/>
          <w:szCs w:val="22"/>
        </w:rPr>
        <w:t xml:space="preserve"> obravnavo, saj za enako delo prejema nižje plačilo od novejših sodelavcev. </w:t>
      </w:r>
    </w:p>
    <w:p w14:paraId="76C2E9E4"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2E93D1DC" w14:textId="68F43674"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76572A">
        <w:rPr>
          <w:rFonts w:eastAsia="Calibri" w:cs="Arial"/>
          <w:sz w:val="22"/>
          <w:szCs w:val="22"/>
        </w:rPr>
        <w:t xml:space="preserve">Iz </w:t>
      </w:r>
      <w:r>
        <w:rPr>
          <w:rFonts w:eastAsia="Calibri" w:cs="Arial"/>
          <w:sz w:val="22"/>
          <w:szCs w:val="22"/>
        </w:rPr>
        <w:t xml:space="preserve">predlagateljevega </w:t>
      </w:r>
      <w:r w:rsidRPr="0076572A">
        <w:rPr>
          <w:rFonts w:eastAsia="Calibri" w:cs="Arial"/>
          <w:sz w:val="22"/>
          <w:szCs w:val="22"/>
        </w:rPr>
        <w:t xml:space="preserve">opisa izhaja, da je delodajalec objavil razpis za </w:t>
      </w:r>
      <w:r w:rsidRPr="0076572A">
        <w:rPr>
          <w:rFonts w:eastAsia="Calibri" w:cs="Arial"/>
          <w:b/>
          <w:bCs/>
          <w:sz w:val="22"/>
          <w:szCs w:val="22"/>
        </w:rPr>
        <w:t>drugo</w:t>
      </w:r>
      <w:r w:rsidRPr="0076572A">
        <w:rPr>
          <w:rFonts w:eastAsia="Calibri" w:cs="Arial"/>
          <w:sz w:val="22"/>
          <w:szCs w:val="22"/>
        </w:rPr>
        <w:t xml:space="preserve"> delovno mesto, za katerega je predviden višji količnik. Iz predložene dokumentacije ne izhaja, da bi se na to delovno mesto lahko prijavili izključno mlajši delavci, torej tisti brez statusa starejšega delavca. To pomeni, da bi se na razpis lahko prijavil kdorkoli, ne glede na starost, seveda ob izpolnjevanju razpisnih pogojev – tudi </w:t>
      </w:r>
      <w:r>
        <w:rPr>
          <w:rFonts w:eastAsia="Calibri" w:cs="Arial"/>
          <w:sz w:val="22"/>
          <w:szCs w:val="22"/>
        </w:rPr>
        <w:t>predlagatelj</w:t>
      </w:r>
      <w:r w:rsidRPr="0076572A">
        <w:rPr>
          <w:rFonts w:eastAsia="Calibri" w:cs="Arial"/>
          <w:sz w:val="22"/>
          <w:szCs w:val="22"/>
        </w:rPr>
        <w:t xml:space="preserve"> kot starejši delavec, v kolikor izpolnjuje tudi druge razpisne pogoje za delovno mesto </w:t>
      </w:r>
      <w:r w:rsidR="007B0969">
        <w:rPr>
          <w:rFonts w:eastAsia="Calibri" w:cs="Arial"/>
          <w:sz w:val="22"/>
          <w:szCs w:val="22"/>
        </w:rPr>
        <w:t>..</w:t>
      </w:r>
      <w:r w:rsidRPr="0076572A">
        <w:rPr>
          <w:rFonts w:eastAsia="Calibri" w:cs="Arial"/>
          <w:sz w:val="22"/>
          <w:szCs w:val="22"/>
        </w:rPr>
        <w:t xml:space="preserve">. V tem primeru </w:t>
      </w:r>
      <w:r w:rsidR="009B4AE1">
        <w:rPr>
          <w:rFonts w:eastAsia="Calibri" w:cs="Arial"/>
          <w:sz w:val="22"/>
          <w:szCs w:val="22"/>
        </w:rPr>
        <w:t xml:space="preserve">zato </w:t>
      </w:r>
      <w:r w:rsidRPr="0076572A">
        <w:rPr>
          <w:rFonts w:eastAsia="Calibri" w:cs="Arial"/>
          <w:sz w:val="22"/>
          <w:szCs w:val="22"/>
        </w:rPr>
        <w:t xml:space="preserve">ni mogoče ugotoviti povezave med starostjo (statusom starejšega delavca) in zatrjevano slabšo obravnavo oziroma nižjim količnikom, saj </w:t>
      </w:r>
      <w:r w:rsidR="000B7C50">
        <w:rPr>
          <w:rFonts w:eastAsia="Calibri" w:cs="Arial"/>
          <w:sz w:val="22"/>
          <w:szCs w:val="22"/>
        </w:rPr>
        <w:t xml:space="preserve">predlagatelj </w:t>
      </w:r>
      <w:r w:rsidRPr="0076572A">
        <w:rPr>
          <w:rFonts w:eastAsia="Calibri" w:cs="Arial"/>
          <w:sz w:val="22"/>
          <w:szCs w:val="22"/>
        </w:rPr>
        <w:t xml:space="preserve">prejema plačo skladno s pogodbo o zaposlitvi. Pri razpisanem delovnem mestu </w:t>
      </w:r>
      <w:r w:rsidR="007B0969">
        <w:rPr>
          <w:rFonts w:eastAsia="Calibri" w:cs="Arial"/>
          <w:sz w:val="22"/>
          <w:szCs w:val="22"/>
        </w:rPr>
        <w:t>…</w:t>
      </w:r>
      <w:r w:rsidRPr="0076572A">
        <w:rPr>
          <w:rFonts w:eastAsia="Calibri" w:cs="Arial"/>
          <w:sz w:val="22"/>
          <w:szCs w:val="22"/>
        </w:rPr>
        <w:t xml:space="preserve"> </w:t>
      </w:r>
      <w:r w:rsidR="009B4AE1">
        <w:rPr>
          <w:rFonts w:eastAsia="Calibri" w:cs="Arial"/>
          <w:sz w:val="22"/>
          <w:szCs w:val="22"/>
        </w:rPr>
        <w:t xml:space="preserve">pa </w:t>
      </w:r>
      <w:r w:rsidRPr="0076572A">
        <w:rPr>
          <w:rFonts w:eastAsia="Calibri" w:cs="Arial"/>
          <w:sz w:val="22"/>
          <w:szCs w:val="22"/>
        </w:rPr>
        <w:t>ne obstajajo omejitve, ki bi starejšim delavcem preprečevale prijavo ali opravljanje tega dela.</w:t>
      </w:r>
      <w:r w:rsidR="009B4AE1">
        <w:rPr>
          <w:rFonts w:eastAsia="Calibri" w:cs="Arial"/>
          <w:sz w:val="22"/>
          <w:szCs w:val="22"/>
        </w:rPr>
        <w:t xml:space="preserve"> Predlagatelj je bil s tem seznanjen z dokumentom št. </w:t>
      </w:r>
      <w:r w:rsidR="009B4AE1" w:rsidRPr="009B4AE1">
        <w:rPr>
          <w:rFonts w:eastAsia="Calibri" w:cs="Arial"/>
          <w:sz w:val="22"/>
          <w:szCs w:val="22"/>
        </w:rPr>
        <w:t>0700-29/2025/5</w:t>
      </w:r>
      <w:r w:rsidR="009B4AE1">
        <w:rPr>
          <w:rFonts w:eastAsia="Calibri" w:cs="Arial"/>
          <w:sz w:val="22"/>
          <w:szCs w:val="22"/>
        </w:rPr>
        <w:t xml:space="preserve"> z dne 28. 10. 2025</w:t>
      </w:r>
      <w:r w:rsidR="000B7C50">
        <w:rPr>
          <w:rFonts w:eastAsia="Calibri" w:cs="Arial"/>
          <w:sz w:val="22"/>
          <w:szCs w:val="22"/>
        </w:rPr>
        <w:t xml:space="preserve">, </w:t>
      </w:r>
      <w:r w:rsidR="009B4AE1">
        <w:rPr>
          <w:rFonts w:eastAsia="Calibri" w:cs="Arial"/>
          <w:sz w:val="22"/>
          <w:szCs w:val="22"/>
        </w:rPr>
        <w:t>pa teh ugotovitev ni prerekal.</w:t>
      </w:r>
    </w:p>
    <w:p w14:paraId="77E6A56F"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66657C39" w14:textId="0D18274B" w:rsidR="0076572A" w:rsidRPr="0076572A" w:rsidRDefault="009B4AE1"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0B7C50">
        <w:rPr>
          <w:rFonts w:eastAsia="Calibri" w:cs="Arial"/>
          <w:sz w:val="22"/>
          <w:szCs w:val="22"/>
        </w:rPr>
        <w:t>Prav tako je bilo glede</w:t>
      </w:r>
      <w:r w:rsidR="0076572A" w:rsidRPr="000B7C50">
        <w:rPr>
          <w:rFonts w:eastAsia="Calibri" w:cs="Arial"/>
          <w:sz w:val="22"/>
          <w:szCs w:val="22"/>
        </w:rPr>
        <w:t xml:space="preserve"> </w:t>
      </w:r>
      <w:proofErr w:type="spellStart"/>
      <w:r w:rsidR="0076572A" w:rsidRPr="000B7C50">
        <w:rPr>
          <w:rFonts w:eastAsia="Calibri" w:cs="Arial"/>
          <w:sz w:val="22"/>
          <w:szCs w:val="22"/>
        </w:rPr>
        <w:t>viktimizacije</w:t>
      </w:r>
      <w:proofErr w:type="spellEnd"/>
      <w:r w:rsidR="0076572A" w:rsidRPr="000B7C50">
        <w:rPr>
          <w:rFonts w:eastAsia="Calibri" w:cs="Arial"/>
          <w:sz w:val="22"/>
          <w:szCs w:val="22"/>
        </w:rPr>
        <w:t xml:space="preserve"> </w:t>
      </w:r>
      <w:r w:rsidRPr="000B7C50">
        <w:rPr>
          <w:rFonts w:eastAsia="Calibri" w:cs="Arial"/>
          <w:sz w:val="22"/>
          <w:szCs w:val="22"/>
        </w:rPr>
        <w:t>predlagatelju v dveh pozivih (z dne 22. 9. 2025 in 28. 10. 2025)</w:t>
      </w:r>
      <w:r w:rsidR="0076572A" w:rsidRPr="000B7C50">
        <w:rPr>
          <w:rFonts w:eastAsia="Calibri" w:cs="Arial"/>
          <w:sz w:val="22"/>
          <w:szCs w:val="22"/>
        </w:rPr>
        <w:t xml:space="preserve"> pojasnjeno, da </w:t>
      </w:r>
      <w:r w:rsidR="00242CA6">
        <w:rPr>
          <w:rFonts w:eastAsia="Calibri" w:cs="Arial"/>
          <w:sz w:val="22"/>
          <w:szCs w:val="22"/>
        </w:rPr>
        <w:t xml:space="preserve">zakonska oblika diskriminacije po </w:t>
      </w:r>
      <w:proofErr w:type="spellStart"/>
      <w:r w:rsidR="00242CA6">
        <w:rPr>
          <w:rFonts w:eastAsia="Calibri" w:cs="Arial"/>
          <w:sz w:val="22"/>
          <w:szCs w:val="22"/>
        </w:rPr>
        <w:t>ZVarD</w:t>
      </w:r>
      <w:proofErr w:type="spellEnd"/>
      <w:r w:rsidR="00242CA6">
        <w:rPr>
          <w:rFonts w:eastAsia="Calibri" w:cs="Arial"/>
          <w:sz w:val="22"/>
          <w:szCs w:val="22"/>
        </w:rPr>
        <w:t xml:space="preserve">, tj. </w:t>
      </w:r>
      <w:proofErr w:type="spellStart"/>
      <w:r w:rsidR="0076572A" w:rsidRPr="000B7C50">
        <w:rPr>
          <w:rFonts w:eastAsia="Calibri" w:cs="Arial"/>
          <w:sz w:val="22"/>
          <w:szCs w:val="22"/>
        </w:rPr>
        <w:t>viktimizacij</w:t>
      </w:r>
      <w:r w:rsidR="00242CA6">
        <w:rPr>
          <w:rFonts w:eastAsia="Calibri" w:cs="Arial"/>
          <w:sz w:val="22"/>
          <w:szCs w:val="22"/>
        </w:rPr>
        <w:t>a</w:t>
      </w:r>
      <w:proofErr w:type="spellEnd"/>
      <w:r w:rsidR="0076572A" w:rsidRPr="000B7C50">
        <w:rPr>
          <w:rFonts w:eastAsia="Calibri" w:cs="Arial"/>
          <w:sz w:val="22"/>
          <w:szCs w:val="22"/>
        </w:rPr>
        <w:t xml:space="preserve"> varuje le osebe, ki so bile izpostavljene povračilnim ukrepom zaradi svojega ukrepanja proti diskriminaciji ali nudenja pomoči diskriminirani osebi.</w:t>
      </w:r>
      <w:r w:rsidR="000B7C50">
        <w:rPr>
          <w:rStyle w:val="Sprotnaopomba-sklic"/>
          <w:rFonts w:eastAsia="Calibri" w:cs="Arial"/>
          <w:sz w:val="22"/>
          <w:szCs w:val="22"/>
        </w:rPr>
        <w:footnoteReference w:id="4"/>
      </w:r>
      <w:r w:rsidR="0076572A" w:rsidRPr="000B7C50">
        <w:rPr>
          <w:rFonts w:eastAsia="Calibri" w:cs="Arial"/>
          <w:sz w:val="22"/>
          <w:szCs w:val="22"/>
        </w:rPr>
        <w:t xml:space="preserve"> Za priznanje pravnega varstva po </w:t>
      </w:r>
      <w:proofErr w:type="spellStart"/>
      <w:r w:rsidR="0076572A" w:rsidRPr="000B7C50">
        <w:rPr>
          <w:rFonts w:eastAsia="Calibri" w:cs="Arial"/>
          <w:sz w:val="22"/>
          <w:szCs w:val="22"/>
        </w:rPr>
        <w:t>ZVarD</w:t>
      </w:r>
      <w:proofErr w:type="spellEnd"/>
      <w:r w:rsidR="0076572A" w:rsidRPr="000B7C50">
        <w:rPr>
          <w:rFonts w:eastAsia="Calibri" w:cs="Arial"/>
          <w:sz w:val="22"/>
          <w:szCs w:val="22"/>
        </w:rPr>
        <w:t xml:space="preserve"> je torej odločilen vsebinsko-povezovalni kriterij z diskriminacijo. Če te povezave ni, zatrjevani povračilni ukrepi ne pomenijo </w:t>
      </w:r>
      <w:proofErr w:type="spellStart"/>
      <w:r w:rsidR="0076572A" w:rsidRPr="000B7C50">
        <w:rPr>
          <w:rFonts w:eastAsia="Calibri" w:cs="Arial"/>
          <w:sz w:val="22"/>
          <w:szCs w:val="22"/>
        </w:rPr>
        <w:t>viktimizacije</w:t>
      </w:r>
      <w:proofErr w:type="spellEnd"/>
      <w:r w:rsidR="0076572A" w:rsidRPr="000B7C50">
        <w:rPr>
          <w:rFonts w:eastAsia="Calibri" w:cs="Arial"/>
          <w:sz w:val="22"/>
          <w:szCs w:val="22"/>
        </w:rPr>
        <w:t xml:space="preserve"> v smislu </w:t>
      </w:r>
      <w:proofErr w:type="spellStart"/>
      <w:r w:rsidR="0076572A" w:rsidRPr="000B7C50">
        <w:rPr>
          <w:rFonts w:eastAsia="Calibri" w:cs="Arial"/>
          <w:sz w:val="22"/>
          <w:szCs w:val="22"/>
        </w:rPr>
        <w:t>ZVarD</w:t>
      </w:r>
      <w:proofErr w:type="spellEnd"/>
      <w:r w:rsidR="0076572A" w:rsidRPr="000B7C50">
        <w:rPr>
          <w:rFonts w:eastAsia="Calibri" w:cs="Arial"/>
          <w:sz w:val="22"/>
          <w:szCs w:val="22"/>
        </w:rPr>
        <w:t>.</w:t>
      </w:r>
    </w:p>
    <w:p w14:paraId="5E5B7BEF"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76AE68DF" w14:textId="554FB728" w:rsid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76572A">
        <w:rPr>
          <w:rFonts w:eastAsia="Calibri" w:cs="Arial"/>
          <w:sz w:val="22"/>
          <w:szCs w:val="22"/>
        </w:rPr>
        <w:t xml:space="preserve">V obravnavanem primeru povezava med starostjo in ravnanjem delodajalca, ki ga </w:t>
      </w:r>
      <w:r w:rsidR="000B7C50">
        <w:rPr>
          <w:rFonts w:eastAsia="Calibri" w:cs="Arial"/>
          <w:sz w:val="22"/>
          <w:szCs w:val="22"/>
        </w:rPr>
        <w:t xml:space="preserve">predlagatelj </w:t>
      </w:r>
      <w:r w:rsidRPr="0076572A">
        <w:rPr>
          <w:rFonts w:eastAsia="Calibri" w:cs="Arial"/>
          <w:sz w:val="22"/>
          <w:szCs w:val="22"/>
        </w:rPr>
        <w:t xml:space="preserve">dojema kot prikrajšanje, ni izkazana. Prav tako </w:t>
      </w:r>
      <w:r w:rsidR="000B7C50">
        <w:rPr>
          <w:rFonts w:eastAsia="Calibri" w:cs="Arial"/>
          <w:sz w:val="22"/>
          <w:szCs w:val="22"/>
        </w:rPr>
        <w:t xml:space="preserve">predlagatelj </w:t>
      </w:r>
      <w:r w:rsidRPr="0076572A">
        <w:rPr>
          <w:rFonts w:eastAsia="Calibri" w:cs="Arial"/>
          <w:sz w:val="22"/>
          <w:szCs w:val="22"/>
        </w:rPr>
        <w:t xml:space="preserve">v tožbi ne zatrjuje diskriminacije v smislu </w:t>
      </w:r>
      <w:proofErr w:type="spellStart"/>
      <w:r w:rsidRPr="0076572A">
        <w:rPr>
          <w:rFonts w:eastAsia="Calibri" w:cs="Arial"/>
          <w:sz w:val="22"/>
          <w:szCs w:val="22"/>
        </w:rPr>
        <w:t>ZVarD</w:t>
      </w:r>
      <w:proofErr w:type="spellEnd"/>
      <w:r w:rsidRPr="0076572A">
        <w:rPr>
          <w:rFonts w:eastAsia="Calibri" w:cs="Arial"/>
          <w:sz w:val="22"/>
          <w:szCs w:val="22"/>
        </w:rPr>
        <w:t xml:space="preserve">, saj ne navaja, da bi bil slabše obravnavan zaradi konkretne osebne okoliščine, temveč zgolj pavšalno zatrjuje neenako obravnavo glede plačila. Meni, da delavci na višje vrednotenem delovnem mestu in </w:t>
      </w:r>
      <w:r w:rsidR="000B7C50">
        <w:rPr>
          <w:rFonts w:eastAsia="Calibri" w:cs="Arial"/>
          <w:sz w:val="22"/>
          <w:szCs w:val="22"/>
        </w:rPr>
        <w:t>predlagatelj</w:t>
      </w:r>
      <w:r w:rsidRPr="0076572A">
        <w:rPr>
          <w:rFonts w:eastAsia="Calibri" w:cs="Arial"/>
          <w:sz w:val="22"/>
          <w:szCs w:val="22"/>
        </w:rPr>
        <w:t xml:space="preserve"> opravlja</w:t>
      </w:r>
      <w:r w:rsidR="000B7C50">
        <w:rPr>
          <w:rFonts w:eastAsia="Calibri" w:cs="Arial"/>
          <w:sz w:val="22"/>
          <w:szCs w:val="22"/>
        </w:rPr>
        <w:t>jo</w:t>
      </w:r>
      <w:r w:rsidRPr="0076572A">
        <w:rPr>
          <w:rFonts w:eastAsia="Calibri" w:cs="Arial"/>
          <w:sz w:val="22"/>
          <w:szCs w:val="22"/>
        </w:rPr>
        <w:t xml:space="preserve"> enako delo in </w:t>
      </w:r>
      <w:r w:rsidR="000B7C50">
        <w:rPr>
          <w:rFonts w:eastAsia="Calibri" w:cs="Arial"/>
          <w:sz w:val="22"/>
          <w:szCs w:val="22"/>
        </w:rPr>
        <w:t>so</w:t>
      </w:r>
      <w:r w:rsidRPr="0076572A">
        <w:rPr>
          <w:rFonts w:eastAsia="Calibri" w:cs="Arial"/>
          <w:sz w:val="22"/>
          <w:szCs w:val="22"/>
        </w:rPr>
        <w:t xml:space="preserve"> za to delo različno plačani. Samo sklicevanje na diskriminacijo brez opredelitve njenih temeljnih elementov pa ne zadostuje za pravno varstvo po </w:t>
      </w:r>
      <w:proofErr w:type="spellStart"/>
      <w:r w:rsidRPr="0076572A">
        <w:rPr>
          <w:rFonts w:eastAsia="Calibri" w:cs="Arial"/>
          <w:sz w:val="22"/>
          <w:szCs w:val="22"/>
        </w:rPr>
        <w:t>ZVarD</w:t>
      </w:r>
      <w:proofErr w:type="spellEnd"/>
      <w:r w:rsidRPr="0076572A">
        <w:rPr>
          <w:rFonts w:eastAsia="Calibri" w:cs="Arial"/>
          <w:sz w:val="22"/>
          <w:szCs w:val="22"/>
        </w:rPr>
        <w:t>.</w:t>
      </w:r>
    </w:p>
    <w:p w14:paraId="1BFA262E"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66976D3A" w14:textId="36DF4FAA" w:rsidR="0076572A" w:rsidRPr="0076572A" w:rsidRDefault="000B7C50"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Pr>
          <w:rFonts w:eastAsia="Calibri" w:cs="Arial"/>
          <w:sz w:val="22"/>
          <w:szCs w:val="22"/>
        </w:rPr>
        <w:t>Zagovornik je predlagatelja že tekom postopka seznanil, da k</w:t>
      </w:r>
      <w:r w:rsidR="0076572A" w:rsidRPr="0076572A">
        <w:rPr>
          <w:rFonts w:eastAsia="Calibri" w:cs="Arial"/>
          <w:sz w:val="22"/>
          <w:szCs w:val="22"/>
        </w:rPr>
        <w:t xml:space="preserve">er navaja, da za enako delo prejema nižje plačilo, pri čemer Zagovornik ni pristojen za presojo pravilnosti plačnega sistema ali skladnosti akta o sistemizaciji z delovnopravno zakonodajo, bi bilo mogoče </w:t>
      </w:r>
      <w:r>
        <w:rPr>
          <w:rFonts w:eastAsia="Calibri" w:cs="Arial"/>
          <w:sz w:val="22"/>
          <w:szCs w:val="22"/>
        </w:rPr>
        <w:t>njegove</w:t>
      </w:r>
      <w:r w:rsidR="0076572A" w:rsidRPr="0076572A">
        <w:rPr>
          <w:rFonts w:eastAsia="Calibri" w:cs="Arial"/>
          <w:sz w:val="22"/>
          <w:szCs w:val="22"/>
        </w:rPr>
        <w:t xml:space="preserve"> navedbe obravnavati kvečjemu z vidika drugega odstavka 14. člena Ustave RS – torej kot vprašanje splošne enakosti pred zakonom, ki pa ni vezano na obstoj osebne okoliščine.</w:t>
      </w:r>
    </w:p>
    <w:p w14:paraId="5A4644F4"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54D01A48" w14:textId="1B0CAB31"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76572A">
        <w:rPr>
          <w:rFonts w:eastAsia="Calibri" w:cs="Arial"/>
          <w:sz w:val="22"/>
          <w:szCs w:val="22"/>
        </w:rPr>
        <w:t xml:space="preserve">Vrhovno sodišče RS je v svoji sodni praksi pojasnilo, da se načelo enakosti po 14. členu Ustave udejanja različno: če posameznik zatrjuje neenako obravnavanje zaradi osebne okoliščine, gre za diskriminacijo po prvem odstavku 14. člena Ustave, če zatrjuje splošno neenakopravno obravnavo brez osebne okoliščine, pa gre za kršitev drugega odstavka 14. člena Ustave (t. i. samovoljo).  Prav tako je sodišče pojasnilo: »Čeprav </w:t>
      </w:r>
      <w:proofErr w:type="spellStart"/>
      <w:r w:rsidRPr="0076572A">
        <w:rPr>
          <w:rFonts w:eastAsia="Calibri" w:cs="Arial"/>
          <w:sz w:val="22"/>
          <w:szCs w:val="22"/>
        </w:rPr>
        <w:t>ZVarD</w:t>
      </w:r>
      <w:proofErr w:type="spellEnd"/>
      <w:r w:rsidRPr="0076572A">
        <w:rPr>
          <w:rFonts w:eastAsia="Calibri" w:cs="Arial"/>
          <w:sz w:val="22"/>
          <w:szCs w:val="22"/>
        </w:rPr>
        <w:t xml:space="preserve"> pokriva široko polje uporabe (prvi odstavek 2. člena) in pozna številne oblike diskriminacije (4. - 12. člen), zakonsko besedilo ugotavljanja diskriminacije in varstva pred njo brez izjeme veže na obstoj osebnih okoliščin, celo pri "enakem obravnavanju" (5. člen). Vrhovno sodišče zakona ne more </w:t>
      </w:r>
      <w:r w:rsidRPr="0076572A">
        <w:rPr>
          <w:rFonts w:eastAsia="Calibri" w:cs="Arial"/>
          <w:sz w:val="22"/>
          <w:szCs w:val="22"/>
        </w:rPr>
        <w:lastRenderedPageBreak/>
        <w:t xml:space="preserve">razlagati onkraj jezikovnega dometa zakonskega besedila, zato sodi, da </w:t>
      </w:r>
      <w:proofErr w:type="spellStart"/>
      <w:r w:rsidRPr="0076572A">
        <w:rPr>
          <w:rFonts w:eastAsia="Calibri" w:cs="Arial"/>
          <w:sz w:val="22"/>
          <w:szCs w:val="22"/>
        </w:rPr>
        <w:t>ZVarD</w:t>
      </w:r>
      <w:proofErr w:type="spellEnd"/>
      <w:r w:rsidRPr="0076572A">
        <w:rPr>
          <w:rFonts w:eastAsia="Calibri" w:cs="Arial"/>
          <w:sz w:val="22"/>
          <w:szCs w:val="22"/>
        </w:rPr>
        <w:t xml:space="preserve"> predstavlja podrobnejše normiranje prvega odstavka 14. člena Ustave in ne nudi podlage za tožbeni zahtevek po drugem odstavku tega člena.«</w:t>
      </w:r>
      <w:r w:rsidR="000B7C50">
        <w:rPr>
          <w:rStyle w:val="Sprotnaopomba-sklic"/>
          <w:rFonts w:cs="Arial"/>
          <w:szCs w:val="22"/>
        </w:rPr>
        <w:footnoteReference w:id="5"/>
      </w:r>
      <w:r w:rsidR="000B7C50" w:rsidRPr="00286AA2">
        <w:rPr>
          <w:rFonts w:cs="Arial"/>
          <w:szCs w:val="22"/>
        </w:rPr>
        <w:t xml:space="preserve"> </w:t>
      </w:r>
      <w:r w:rsidRPr="0076572A">
        <w:rPr>
          <w:rFonts w:eastAsia="Calibri" w:cs="Arial"/>
          <w:sz w:val="22"/>
          <w:szCs w:val="22"/>
        </w:rPr>
        <w:t xml:space="preserve">  </w:t>
      </w:r>
    </w:p>
    <w:p w14:paraId="4E8D2D99" w14:textId="77777777"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191B2093" w14:textId="62F2CCA9" w:rsidR="0076572A" w:rsidRP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r w:rsidRPr="0076572A">
        <w:rPr>
          <w:rFonts w:eastAsia="Calibri" w:cs="Arial"/>
          <w:sz w:val="22"/>
          <w:szCs w:val="22"/>
        </w:rPr>
        <w:t xml:space="preserve">Očitek iz </w:t>
      </w:r>
      <w:r w:rsidR="000B7C50">
        <w:rPr>
          <w:rFonts w:eastAsia="Calibri" w:cs="Arial"/>
          <w:sz w:val="22"/>
          <w:szCs w:val="22"/>
        </w:rPr>
        <w:t>predlagateljevih</w:t>
      </w:r>
      <w:r w:rsidRPr="0076572A">
        <w:rPr>
          <w:rFonts w:eastAsia="Calibri" w:cs="Arial"/>
          <w:sz w:val="22"/>
          <w:szCs w:val="22"/>
        </w:rPr>
        <w:t xml:space="preserve"> vlog in priloženih dokazil, da delodajalec delavce, ki domnevno opravljajo enako delo kot </w:t>
      </w:r>
      <w:r w:rsidR="000B7C50">
        <w:rPr>
          <w:rFonts w:eastAsia="Calibri" w:cs="Arial"/>
          <w:sz w:val="22"/>
          <w:szCs w:val="22"/>
        </w:rPr>
        <w:t>on</w:t>
      </w:r>
      <w:r w:rsidRPr="0076572A">
        <w:rPr>
          <w:rFonts w:eastAsia="Calibri" w:cs="Arial"/>
          <w:sz w:val="22"/>
          <w:szCs w:val="22"/>
        </w:rPr>
        <w:t xml:space="preserve">, obravnava različno, pri čemer razlog za to niso osebne okoliščine, ne sodi v pristojnost Zagovornika skladno z določbami </w:t>
      </w:r>
      <w:proofErr w:type="spellStart"/>
      <w:r w:rsidRPr="0076572A">
        <w:rPr>
          <w:rFonts w:eastAsia="Calibri" w:cs="Arial"/>
          <w:sz w:val="22"/>
          <w:szCs w:val="22"/>
        </w:rPr>
        <w:t>ZVarD</w:t>
      </w:r>
      <w:proofErr w:type="spellEnd"/>
      <w:r w:rsidRPr="0076572A">
        <w:rPr>
          <w:rFonts w:eastAsia="Calibri" w:cs="Arial"/>
          <w:sz w:val="22"/>
          <w:szCs w:val="22"/>
        </w:rPr>
        <w:t>. Iz dokumentacije, ki jo</w:t>
      </w:r>
      <w:r w:rsidR="000B7C50">
        <w:rPr>
          <w:rFonts w:eastAsia="Calibri" w:cs="Arial"/>
          <w:sz w:val="22"/>
          <w:szCs w:val="22"/>
        </w:rPr>
        <w:t xml:space="preserve"> je predlagatelj</w:t>
      </w:r>
      <w:r w:rsidRPr="0076572A">
        <w:rPr>
          <w:rFonts w:eastAsia="Calibri" w:cs="Arial"/>
          <w:sz w:val="22"/>
          <w:szCs w:val="22"/>
        </w:rPr>
        <w:t xml:space="preserve"> posredoval Zagovorniku, pa je razvidno, da svoje zahtevke iz tega naslova že uveljavlja v drugih postopkih pred za to pristojnimi organi.</w:t>
      </w:r>
    </w:p>
    <w:p w14:paraId="40BD60A6" w14:textId="2E81649C" w:rsidR="0076572A" w:rsidRDefault="0076572A"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3C319174" w14:textId="2043929A" w:rsidR="0076572A" w:rsidRPr="000E4CF2" w:rsidRDefault="000E4CF2" w:rsidP="0076572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Pr>
          <w:rFonts w:eastAsia="Calibri" w:cs="Arial"/>
          <w:sz w:val="22"/>
          <w:szCs w:val="22"/>
        </w:rPr>
        <w:t xml:space="preserve">Predlagatelj navedb iz </w:t>
      </w:r>
      <w:r>
        <w:rPr>
          <w:rFonts w:cs="Arial"/>
          <w:sz w:val="22"/>
          <w:szCs w:val="22"/>
        </w:rPr>
        <w:t xml:space="preserve">dokumenta št. </w:t>
      </w:r>
      <w:r w:rsidRPr="005A7501">
        <w:rPr>
          <w:rFonts w:cs="Arial"/>
          <w:sz w:val="22"/>
          <w:szCs w:val="22"/>
        </w:rPr>
        <w:t>0700-29/2025/</w:t>
      </w:r>
      <w:r>
        <w:rPr>
          <w:rFonts w:cs="Arial"/>
          <w:sz w:val="22"/>
          <w:szCs w:val="22"/>
        </w:rPr>
        <w:t>5</w:t>
      </w:r>
      <w:r w:rsidRPr="005A7501">
        <w:rPr>
          <w:rFonts w:cs="Arial"/>
          <w:sz w:val="22"/>
          <w:szCs w:val="22"/>
        </w:rPr>
        <w:t xml:space="preserve"> z dne 2</w:t>
      </w:r>
      <w:r>
        <w:rPr>
          <w:rFonts w:cs="Arial"/>
          <w:sz w:val="22"/>
          <w:szCs w:val="22"/>
        </w:rPr>
        <w:t>8</w:t>
      </w:r>
      <w:r w:rsidRPr="005A7501">
        <w:rPr>
          <w:rFonts w:cs="Arial"/>
          <w:sz w:val="22"/>
          <w:szCs w:val="22"/>
        </w:rPr>
        <w:t xml:space="preserve">. </w:t>
      </w:r>
      <w:r>
        <w:rPr>
          <w:rFonts w:cs="Arial"/>
          <w:sz w:val="22"/>
          <w:szCs w:val="22"/>
        </w:rPr>
        <w:t>10</w:t>
      </w:r>
      <w:r w:rsidRPr="005A7501">
        <w:rPr>
          <w:rFonts w:cs="Arial"/>
          <w:sz w:val="22"/>
          <w:szCs w:val="22"/>
        </w:rPr>
        <w:t>. 2025</w:t>
      </w:r>
      <w:r>
        <w:rPr>
          <w:rFonts w:cs="Arial"/>
          <w:sz w:val="22"/>
          <w:szCs w:val="22"/>
        </w:rPr>
        <w:t xml:space="preserve"> ni prerekal ali izkazal, da je </w:t>
      </w:r>
      <w:r w:rsidR="00310231">
        <w:rPr>
          <w:rFonts w:cs="Arial"/>
          <w:sz w:val="22"/>
          <w:szCs w:val="22"/>
        </w:rPr>
        <w:t xml:space="preserve">varovana </w:t>
      </w:r>
      <w:r>
        <w:rPr>
          <w:rFonts w:cs="Arial"/>
          <w:sz w:val="22"/>
          <w:szCs w:val="22"/>
        </w:rPr>
        <w:t xml:space="preserve">osebna okoliščina razlog za zatrjevano slabšo obravnavo in da bi šlo v opisanem ravnanju za </w:t>
      </w:r>
      <w:proofErr w:type="spellStart"/>
      <w:r>
        <w:rPr>
          <w:rFonts w:cs="Arial"/>
          <w:sz w:val="22"/>
          <w:szCs w:val="22"/>
        </w:rPr>
        <w:t>viktimizacijo</w:t>
      </w:r>
      <w:proofErr w:type="spellEnd"/>
      <w:r>
        <w:rPr>
          <w:rFonts w:cs="Arial"/>
          <w:sz w:val="22"/>
          <w:szCs w:val="22"/>
        </w:rPr>
        <w:t xml:space="preserve">, kot jo določa </w:t>
      </w:r>
      <w:proofErr w:type="spellStart"/>
      <w:r>
        <w:rPr>
          <w:rFonts w:cs="Arial"/>
          <w:sz w:val="22"/>
          <w:szCs w:val="22"/>
        </w:rPr>
        <w:t>ZVarD</w:t>
      </w:r>
      <w:proofErr w:type="spellEnd"/>
      <w:r>
        <w:rPr>
          <w:rFonts w:cs="Arial"/>
          <w:sz w:val="22"/>
          <w:szCs w:val="22"/>
        </w:rPr>
        <w:t xml:space="preserve">. </w:t>
      </w:r>
      <w:r w:rsidR="0076572A" w:rsidRPr="0076572A">
        <w:rPr>
          <w:rFonts w:eastAsia="Calibri" w:cs="Arial"/>
          <w:sz w:val="22"/>
          <w:szCs w:val="22"/>
        </w:rPr>
        <w:t xml:space="preserve">Ker kljub dodatnim navedbam v svoji </w:t>
      </w:r>
      <w:r w:rsidRPr="000E4CF2">
        <w:rPr>
          <w:rFonts w:eastAsia="Calibri" w:cs="Arial"/>
          <w:sz w:val="22"/>
          <w:szCs w:val="22"/>
        </w:rPr>
        <w:t>Dopolnitv</w:t>
      </w:r>
      <w:r>
        <w:rPr>
          <w:rFonts w:eastAsia="Calibri" w:cs="Arial"/>
          <w:sz w:val="22"/>
          <w:szCs w:val="22"/>
        </w:rPr>
        <w:t>i</w:t>
      </w:r>
      <w:r w:rsidRPr="000E4CF2">
        <w:rPr>
          <w:rFonts w:eastAsia="Calibri" w:cs="Arial"/>
          <w:sz w:val="22"/>
          <w:szCs w:val="22"/>
        </w:rPr>
        <w:t xml:space="preserve"> z dne 13. 11. 2025 </w:t>
      </w:r>
      <w:r>
        <w:rPr>
          <w:rFonts w:eastAsia="Calibri" w:cs="Arial"/>
          <w:sz w:val="22"/>
          <w:szCs w:val="22"/>
        </w:rPr>
        <w:t xml:space="preserve">predlagatelj </w:t>
      </w:r>
      <w:r w:rsidR="0076572A" w:rsidRPr="0076572A">
        <w:rPr>
          <w:rFonts w:eastAsia="Calibri" w:cs="Arial"/>
          <w:sz w:val="22"/>
          <w:szCs w:val="22"/>
        </w:rPr>
        <w:t>ni izkazal vzročne zveze med varovano osebno okoliščino in zatrjevano slabšo obravnavo in povezave zatrjevanih povračilnih ukrepov z diskriminacijo,</w:t>
      </w:r>
      <w:r>
        <w:rPr>
          <w:rFonts w:eastAsia="Calibri" w:cs="Arial"/>
          <w:sz w:val="22"/>
          <w:szCs w:val="22"/>
        </w:rPr>
        <w:t xml:space="preserve"> </w:t>
      </w:r>
      <w:r w:rsidR="0076572A" w:rsidRPr="0076572A">
        <w:rPr>
          <w:rFonts w:eastAsia="Calibri" w:cs="Arial"/>
          <w:sz w:val="22"/>
          <w:szCs w:val="22"/>
        </w:rPr>
        <w:t xml:space="preserve">domneva o diskriminaciji oziroma </w:t>
      </w:r>
      <w:proofErr w:type="spellStart"/>
      <w:r w:rsidR="0076572A" w:rsidRPr="0076572A">
        <w:rPr>
          <w:rFonts w:eastAsia="Calibri" w:cs="Arial"/>
          <w:sz w:val="22"/>
          <w:szCs w:val="22"/>
        </w:rPr>
        <w:t>viktimizaciji</w:t>
      </w:r>
      <w:proofErr w:type="spellEnd"/>
      <w:r w:rsidR="0076572A" w:rsidRPr="0076572A">
        <w:rPr>
          <w:rFonts w:eastAsia="Calibri" w:cs="Arial"/>
          <w:sz w:val="22"/>
          <w:szCs w:val="22"/>
        </w:rPr>
        <w:t xml:space="preserve"> ni izkazana, zato se dokazno breme ni prevalilo na delodajalca.</w:t>
      </w:r>
    </w:p>
    <w:p w14:paraId="414FC307" w14:textId="77777777" w:rsidR="000E4CF2" w:rsidRDefault="000E4CF2" w:rsidP="0005076D">
      <w:pPr>
        <w:spacing w:line="240" w:lineRule="auto"/>
        <w:jc w:val="both"/>
        <w:rPr>
          <w:rFonts w:eastAsia="Calibri" w:cs="Arial"/>
          <w:sz w:val="22"/>
          <w:szCs w:val="22"/>
        </w:rPr>
      </w:pPr>
    </w:p>
    <w:p w14:paraId="548FBA7F" w14:textId="2834FD59" w:rsidR="00F33D81" w:rsidRDefault="004716DC" w:rsidP="0005076D">
      <w:pPr>
        <w:spacing w:line="240" w:lineRule="auto"/>
        <w:jc w:val="both"/>
        <w:rPr>
          <w:rFonts w:eastAsia="Calibri" w:cs="Arial"/>
          <w:sz w:val="22"/>
          <w:szCs w:val="22"/>
        </w:rPr>
      </w:pPr>
      <w:r w:rsidRPr="004716DC">
        <w:rPr>
          <w:rFonts w:eastAsia="Calibri" w:cs="Arial"/>
          <w:sz w:val="22"/>
          <w:szCs w:val="22"/>
        </w:rPr>
        <w:t>Na podlagi navedenega je Zagovornik ugotovil, da navedbe predlagatelj</w:t>
      </w:r>
      <w:r w:rsidR="000E4CF2">
        <w:rPr>
          <w:rFonts w:eastAsia="Calibri" w:cs="Arial"/>
          <w:sz w:val="22"/>
          <w:szCs w:val="22"/>
        </w:rPr>
        <w:t>a</w:t>
      </w:r>
      <w:r w:rsidRPr="004716DC">
        <w:rPr>
          <w:rFonts w:eastAsia="Calibri" w:cs="Arial"/>
          <w:sz w:val="22"/>
          <w:szCs w:val="22"/>
        </w:rPr>
        <w:t xml:space="preserve"> ne dosegajo navedenega dokaznega standarda in da se dokazno breme ni prevalilo na kršitelja, zato je predlog za obravnavo zavrnil.</w:t>
      </w:r>
    </w:p>
    <w:p w14:paraId="33506EA4" w14:textId="77777777" w:rsidR="00411E26" w:rsidRPr="001F17C5" w:rsidRDefault="00411E26" w:rsidP="0043062C">
      <w:pPr>
        <w:spacing w:line="240" w:lineRule="auto"/>
        <w:jc w:val="both"/>
        <w:rPr>
          <w:rFonts w:cs="Arial"/>
          <w:sz w:val="22"/>
          <w:szCs w:val="22"/>
        </w:rPr>
      </w:pPr>
    </w:p>
    <w:p w14:paraId="7E2D7D0F" w14:textId="4F69FAD3" w:rsidR="00F33D81" w:rsidRDefault="00F33D81" w:rsidP="00F33D81">
      <w:pPr>
        <w:spacing w:line="240" w:lineRule="auto"/>
        <w:ind w:left="28"/>
        <w:jc w:val="both"/>
        <w:rPr>
          <w:rFonts w:cs="Arial"/>
          <w:sz w:val="22"/>
          <w:szCs w:val="22"/>
        </w:rPr>
      </w:pPr>
      <w:bookmarkStart w:id="1" w:name="_Hlk183167022"/>
      <w:r w:rsidRPr="001F17C5">
        <w:rPr>
          <w:rFonts w:cs="Arial"/>
          <w:sz w:val="22"/>
          <w:szCs w:val="22"/>
        </w:rPr>
        <w:t>S tem je utemeljena odločitev Zagovornika, kot izhaja iz 1. točke izreka te odločbe.</w:t>
      </w:r>
    </w:p>
    <w:p w14:paraId="2FC85C5B" w14:textId="33FFE640" w:rsidR="00BD0B1F" w:rsidRDefault="00BD0B1F" w:rsidP="00F33D81">
      <w:pPr>
        <w:spacing w:line="240" w:lineRule="auto"/>
        <w:ind w:left="28"/>
        <w:jc w:val="both"/>
        <w:rPr>
          <w:rFonts w:cs="Arial"/>
          <w:sz w:val="22"/>
          <w:szCs w:val="22"/>
        </w:rPr>
      </w:pPr>
    </w:p>
    <w:p w14:paraId="7B30FB44" w14:textId="31301495" w:rsidR="00BD0B1F" w:rsidRPr="001F17C5" w:rsidRDefault="00BD0B1F" w:rsidP="00DD0142">
      <w:pPr>
        <w:spacing w:line="240" w:lineRule="auto"/>
        <w:ind w:left="28"/>
        <w:jc w:val="center"/>
        <w:rPr>
          <w:rFonts w:cs="Arial"/>
          <w:sz w:val="22"/>
          <w:szCs w:val="22"/>
        </w:rPr>
      </w:pPr>
      <w:r>
        <w:rPr>
          <w:rFonts w:cs="Arial"/>
          <w:sz w:val="22"/>
          <w:szCs w:val="22"/>
        </w:rPr>
        <w:t>*</w:t>
      </w:r>
    </w:p>
    <w:bookmarkEnd w:id="1"/>
    <w:p w14:paraId="1900D414" w14:textId="77777777" w:rsidR="00F33D81" w:rsidRPr="001F17C5" w:rsidRDefault="00F33D81" w:rsidP="003A2742">
      <w:pPr>
        <w:spacing w:line="240" w:lineRule="auto"/>
        <w:jc w:val="both"/>
        <w:rPr>
          <w:rFonts w:cs="Arial"/>
          <w:sz w:val="22"/>
          <w:szCs w:val="22"/>
        </w:rPr>
      </w:pPr>
    </w:p>
    <w:p w14:paraId="2EB71BDC" w14:textId="174F09A1" w:rsidR="00592008" w:rsidRDefault="001D1602" w:rsidP="0005076D">
      <w:pPr>
        <w:spacing w:line="240" w:lineRule="auto"/>
        <w:jc w:val="both"/>
        <w:rPr>
          <w:rFonts w:eastAsia="Calibri" w:cs="Arial"/>
          <w:sz w:val="22"/>
          <w:szCs w:val="22"/>
        </w:rPr>
      </w:pPr>
      <w:r w:rsidRPr="001F17C5">
        <w:rPr>
          <w:rFonts w:eastAsia="Calibri" w:cs="Arial"/>
          <w:sz w:val="22"/>
          <w:szCs w:val="22"/>
        </w:rPr>
        <w:t>S</w:t>
      </w:r>
      <w:r w:rsidR="00592008" w:rsidRPr="001F17C5">
        <w:rPr>
          <w:rFonts w:eastAsia="Calibri" w:cs="Arial"/>
          <w:sz w:val="22"/>
          <w:szCs w:val="22"/>
        </w:rPr>
        <w:t xml:space="preserve">kladno s prvim odstavkom 35. člena </w:t>
      </w:r>
      <w:proofErr w:type="spellStart"/>
      <w:r w:rsidR="00592008" w:rsidRPr="001F17C5">
        <w:rPr>
          <w:rFonts w:eastAsia="Calibri" w:cs="Arial"/>
          <w:sz w:val="22"/>
          <w:szCs w:val="22"/>
        </w:rPr>
        <w:t>ZVarD</w:t>
      </w:r>
      <w:proofErr w:type="spellEnd"/>
      <w:r w:rsidR="00592008" w:rsidRPr="001F17C5">
        <w:rPr>
          <w:rFonts w:eastAsia="Calibri" w:cs="Arial"/>
          <w:sz w:val="22"/>
          <w:szCs w:val="22"/>
        </w:rPr>
        <w:t xml:space="preserve"> je postopek pri Zagovorniku v primeru diskriminacije za stranke brezplačen, posebni stroški pa v tem postopku niso nastali, zato je Zagovornik odločil</w:t>
      </w:r>
      <w:bookmarkStart w:id="2" w:name="_Hlk166506226"/>
      <w:r w:rsidR="00592008" w:rsidRPr="001F17C5">
        <w:rPr>
          <w:rFonts w:eastAsia="Calibri" w:cs="Arial"/>
          <w:sz w:val="22"/>
          <w:szCs w:val="22"/>
        </w:rPr>
        <w:t>, kot izhaja iz</w:t>
      </w:r>
      <w:r w:rsidR="007339BD" w:rsidRPr="001F17C5">
        <w:rPr>
          <w:rFonts w:eastAsia="Calibri" w:cs="Arial"/>
          <w:sz w:val="22"/>
          <w:szCs w:val="22"/>
        </w:rPr>
        <w:t xml:space="preserve"> </w:t>
      </w:r>
      <w:r w:rsidR="002E36ED">
        <w:rPr>
          <w:rFonts w:eastAsia="Calibri" w:cs="Arial"/>
          <w:sz w:val="22"/>
          <w:szCs w:val="22"/>
        </w:rPr>
        <w:t>2</w:t>
      </w:r>
      <w:r w:rsidR="00592008" w:rsidRPr="001F17C5">
        <w:rPr>
          <w:rFonts w:eastAsia="Calibri" w:cs="Arial"/>
          <w:sz w:val="22"/>
          <w:szCs w:val="22"/>
        </w:rPr>
        <w:t>. točke izreka te odločbe</w:t>
      </w:r>
      <w:bookmarkEnd w:id="2"/>
      <w:r w:rsidR="00592008" w:rsidRPr="001F17C5">
        <w:rPr>
          <w:rFonts w:eastAsia="Calibri" w:cs="Arial"/>
          <w:sz w:val="22"/>
          <w:szCs w:val="22"/>
        </w:rPr>
        <w:t>.</w:t>
      </w:r>
    </w:p>
    <w:p w14:paraId="4E3132E3" w14:textId="507A20A8" w:rsidR="00DE343E" w:rsidRDefault="00DE343E" w:rsidP="0005076D">
      <w:pPr>
        <w:spacing w:line="240" w:lineRule="auto"/>
        <w:jc w:val="both"/>
        <w:rPr>
          <w:rFonts w:eastAsia="Calibri" w:cs="Arial"/>
          <w:sz w:val="22"/>
          <w:szCs w:val="22"/>
        </w:rPr>
      </w:pPr>
    </w:p>
    <w:p w14:paraId="555D1695" w14:textId="18FF6ED2" w:rsidR="00DE343E" w:rsidRDefault="00DE343E" w:rsidP="00DE343E">
      <w:pPr>
        <w:spacing w:line="240" w:lineRule="auto"/>
        <w:ind w:left="28"/>
        <w:jc w:val="both"/>
        <w:rPr>
          <w:rFonts w:cs="Arial"/>
          <w:sz w:val="22"/>
          <w:szCs w:val="22"/>
        </w:rPr>
      </w:pPr>
      <w:r w:rsidRPr="001F17C5">
        <w:rPr>
          <w:rFonts w:cs="Arial"/>
          <w:sz w:val="22"/>
          <w:szCs w:val="22"/>
        </w:rPr>
        <w:t xml:space="preserve">S tem je utemeljena odločitev Zagovornika, kot izhaja iz </w:t>
      </w:r>
      <w:r>
        <w:rPr>
          <w:rFonts w:cs="Arial"/>
          <w:sz w:val="22"/>
          <w:szCs w:val="22"/>
        </w:rPr>
        <w:t>2</w:t>
      </w:r>
      <w:r w:rsidRPr="001F17C5">
        <w:rPr>
          <w:rFonts w:cs="Arial"/>
          <w:sz w:val="22"/>
          <w:szCs w:val="22"/>
        </w:rPr>
        <w:t>. točke izreka te odločbe.</w:t>
      </w:r>
    </w:p>
    <w:p w14:paraId="349BFD46" w14:textId="77777777" w:rsidR="00BD0B1F" w:rsidRPr="001F17C5" w:rsidRDefault="00BD0B1F" w:rsidP="0005076D">
      <w:pPr>
        <w:spacing w:line="240" w:lineRule="auto"/>
        <w:jc w:val="both"/>
        <w:rPr>
          <w:rFonts w:eastAsia="Calibri" w:cs="Arial"/>
          <w:sz w:val="22"/>
          <w:szCs w:val="22"/>
        </w:rPr>
      </w:pPr>
    </w:p>
    <w:p w14:paraId="4FCFB25C" w14:textId="77777777" w:rsidR="007E3491" w:rsidRPr="001F17C5" w:rsidRDefault="007E3491" w:rsidP="0005076D">
      <w:pPr>
        <w:spacing w:line="240" w:lineRule="auto"/>
        <w:jc w:val="both"/>
        <w:rPr>
          <w:rFonts w:eastAsia="Calibri" w:cs="Arial"/>
          <w:b/>
          <w:sz w:val="22"/>
          <w:szCs w:val="22"/>
        </w:rPr>
      </w:pPr>
    </w:p>
    <w:p w14:paraId="465AAF1C" w14:textId="6B379EB0" w:rsidR="00592008" w:rsidRPr="001F17C5" w:rsidRDefault="00592008" w:rsidP="0005076D">
      <w:pPr>
        <w:spacing w:line="240" w:lineRule="auto"/>
        <w:jc w:val="both"/>
        <w:rPr>
          <w:rFonts w:eastAsia="Calibri" w:cs="Arial"/>
          <w:sz w:val="22"/>
          <w:szCs w:val="22"/>
        </w:rPr>
      </w:pPr>
      <w:r w:rsidRPr="001F17C5">
        <w:rPr>
          <w:rFonts w:eastAsia="Calibri" w:cs="Arial"/>
          <w:b/>
          <w:sz w:val="22"/>
          <w:szCs w:val="22"/>
        </w:rPr>
        <w:t>Pouk o pravnem sredstvu</w:t>
      </w:r>
      <w:r w:rsidRPr="001F17C5">
        <w:rPr>
          <w:rFonts w:eastAsia="Calibri" w:cs="Arial"/>
          <w:sz w:val="22"/>
          <w:szCs w:val="22"/>
        </w:rPr>
        <w:t>: Zoper to odločbo ni pritožbe, dovoljen pa je upravni spor. Upravni spor se sproži s tožbo, ki se vloži v 30 dneh od vročitve odločbe na Upravno sodišče Republike Slovenije, Fajfarjeva 33, 1000 Ljubljana. Tožba se vloži pri pristojnem sodišču neposredno pisno ali se mu pošlje po pošti. Tožba z morebitnimi prilogami se vloži najmanj v treh izvodih. Tožbi je treba priložiti tudi to odločbo v izvirniku ali prepisu.</w:t>
      </w:r>
    </w:p>
    <w:p w14:paraId="5F8BED78" w14:textId="77777777" w:rsidR="00592008" w:rsidRPr="001F17C5" w:rsidRDefault="00592008" w:rsidP="0005076D">
      <w:pPr>
        <w:spacing w:line="240" w:lineRule="auto"/>
        <w:jc w:val="both"/>
        <w:rPr>
          <w:rFonts w:eastAsia="Calibri" w:cs="Arial"/>
          <w:sz w:val="22"/>
          <w:szCs w:val="22"/>
        </w:rPr>
      </w:pPr>
    </w:p>
    <w:p w14:paraId="63CF93FA" w14:textId="77777777" w:rsidR="007E3491" w:rsidRPr="001F17C5" w:rsidRDefault="007E3491" w:rsidP="0005076D">
      <w:pPr>
        <w:tabs>
          <w:tab w:val="left" w:pos="3402"/>
        </w:tabs>
        <w:spacing w:line="240" w:lineRule="auto"/>
        <w:jc w:val="both"/>
        <w:rPr>
          <w:rFonts w:eastAsia="Calibri" w:cs="Arial"/>
          <w:color w:val="000000"/>
          <w:sz w:val="22"/>
          <w:szCs w:val="22"/>
        </w:rPr>
      </w:pPr>
    </w:p>
    <w:p w14:paraId="186131D6" w14:textId="77777777" w:rsidR="005A1A8C" w:rsidRDefault="005A1A8C" w:rsidP="0005076D">
      <w:pPr>
        <w:tabs>
          <w:tab w:val="left" w:pos="3402"/>
        </w:tabs>
        <w:spacing w:line="240" w:lineRule="auto"/>
        <w:jc w:val="both"/>
        <w:rPr>
          <w:rFonts w:eastAsia="Calibri" w:cs="Arial"/>
          <w:color w:val="000000"/>
          <w:sz w:val="22"/>
          <w:szCs w:val="22"/>
        </w:rPr>
      </w:pPr>
    </w:p>
    <w:p w14:paraId="16220703" w14:textId="24742FF9"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Postopek vodila:</w:t>
      </w:r>
    </w:p>
    <w:p w14:paraId="3273BF94" w14:textId="00356606"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Sergeja Oštir</w:t>
      </w:r>
      <w:r w:rsidRPr="001F17C5">
        <w:rPr>
          <w:rFonts w:eastAsia="Calibri" w:cs="Arial"/>
          <w:color w:val="000000"/>
          <w:sz w:val="22"/>
          <w:szCs w:val="22"/>
        </w:rPr>
        <w:tab/>
        <w:t xml:space="preserve">                      </w:t>
      </w:r>
      <w:r w:rsidR="00F73112" w:rsidRPr="001F17C5">
        <w:rPr>
          <w:rFonts w:eastAsia="Calibri" w:cs="Arial"/>
          <w:color w:val="000000"/>
          <w:sz w:val="22"/>
          <w:szCs w:val="22"/>
        </w:rPr>
        <w:t xml:space="preserve">                          </w:t>
      </w:r>
      <w:r w:rsidRPr="001F17C5">
        <w:rPr>
          <w:rFonts w:eastAsia="Calibri" w:cs="Arial"/>
          <w:color w:val="000000"/>
          <w:sz w:val="22"/>
          <w:szCs w:val="22"/>
        </w:rPr>
        <w:t>Miha Lobnik</w:t>
      </w:r>
    </w:p>
    <w:p w14:paraId="1D89612B" w14:textId="77777777"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Samostojna Svetovalka Zagovornika</w:t>
      </w:r>
      <w:r w:rsidRPr="001F17C5">
        <w:rPr>
          <w:rFonts w:eastAsia="Calibri" w:cs="Arial"/>
          <w:color w:val="000000"/>
          <w:sz w:val="22"/>
          <w:szCs w:val="22"/>
        </w:rPr>
        <w:tab/>
        <w:t xml:space="preserve">         </w:t>
      </w:r>
      <w:r w:rsidRPr="001F17C5">
        <w:rPr>
          <w:rFonts w:eastAsia="Calibri" w:cs="Arial"/>
          <w:color w:val="000000"/>
          <w:sz w:val="22"/>
          <w:szCs w:val="22"/>
        </w:rPr>
        <w:tab/>
        <w:t xml:space="preserve">     ZAGOVORNIK NAČELA ENAKOSTI</w:t>
      </w:r>
    </w:p>
    <w:p w14:paraId="09F51DB4" w14:textId="3BE51288" w:rsidR="00855C07" w:rsidRPr="001F17C5" w:rsidRDefault="00855C07" w:rsidP="0005076D">
      <w:pPr>
        <w:tabs>
          <w:tab w:val="left" w:pos="3402"/>
        </w:tabs>
        <w:spacing w:line="240" w:lineRule="auto"/>
        <w:jc w:val="both"/>
        <w:rPr>
          <w:rFonts w:eastAsia="Calibri" w:cs="Arial"/>
          <w:color w:val="000000"/>
          <w:sz w:val="22"/>
          <w:szCs w:val="22"/>
        </w:rPr>
      </w:pPr>
    </w:p>
    <w:p w14:paraId="74B73A18" w14:textId="77777777" w:rsidR="00AA6C8C" w:rsidRPr="001F17C5" w:rsidRDefault="00AA6C8C" w:rsidP="0005076D">
      <w:pPr>
        <w:tabs>
          <w:tab w:val="left" w:pos="3402"/>
        </w:tabs>
        <w:spacing w:line="240" w:lineRule="auto"/>
        <w:jc w:val="both"/>
        <w:rPr>
          <w:rFonts w:eastAsia="Calibri" w:cs="Arial"/>
          <w:color w:val="000000"/>
          <w:sz w:val="22"/>
          <w:szCs w:val="22"/>
        </w:rPr>
      </w:pPr>
    </w:p>
    <w:p w14:paraId="3B322595" w14:textId="4821C781" w:rsidR="007368DA" w:rsidRDefault="007368DA" w:rsidP="0005076D">
      <w:pPr>
        <w:tabs>
          <w:tab w:val="left" w:pos="3402"/>
        </w:tabs>
        <w:spacing w:line="240" w:lineRule="auto"/>
        <w:jc w:val="both"/>
        <w:rPr>
          <w:rFonts w:eastAsia="Calibri" w:cs="Arial"/>
          <w:color w:val="000000"/>
          <w:sz w:val="22"/>
          <w:szCs w:val="22"/>
        </w:rPr>
      </w:pPr>
    </w:p>
    <w:p w14:paraId="52EF6FE3" w14:textId="77777777" w:rsidR="00BA2187" w:rsidRDefault="00BA2187" w:rsidP="0005076D">
      <w:pPr>
        <w:tabs>
          <w:tab w:val="left" w:pos="3402"/>
        </w:tabs>
        <w:spacing w:line="240" w:lineRule="auto"/>
        <w:jc w:val="both"/>
        <w:rPr>
          <w:rFonts w:eastAsia="Calibri" w:cs="Arial"/>
          <w:color w:val="000000"/>
          <w:sz w:val="22"/>
          <w:szCs w:val="22"/>
        </w:rPr>
      </w:pPr>
    </w:p>
    <w:p w14:paraId="4756EF14" w14:textId="69C1644F" w:rsidR="00592008" w:rsidRPr="001F17C5" w:rsidRDefault="00592008" w:rsidP="0005076D">
      <w:pPr>
        <w:tabs>
          <w:tab w:val="left" w:pos="3402"/>
        </w:tabs>
        <w:spacing w:line="240" w:lineRule="auto"/>
        <w:jc w:val="both"/>
        <w:rPr>
          <w:rFonts w:eastAsia="Calibri" w:cs="Arial"/>
          <w:color w:val="000000"/>
          <w:sz w:val="22"/>
          <w:szCs w:val="22"/>
        </w:rPr>
      </w:pPr>
      <w:r w:rsidRPr="001F17C5">
        <w:rPr>
          <w:rFonts w:eastAsia="Calibri" w:cs="Arial"/>
          <w:color w:val="000000"/>
          <w:sz w:val="22"/>
          <w:szCs w:val="22"/>
        </w:rPr>
        <w:t>Poslano:</w:t>
      </w:r>
    </w:p>
    <w:p w14:paraId="13192F58" w14:textId="437EC6C2" w:rsidR="000E4CF2" w:rsidRPr="00286AA2" w:rsidRDefault="000E4CF2" w:rsidP="000E4CF2">
      <w:pPr>
        <w:pStyle w:val="datumtevilka"/>
        <w:spacing w:after="0" w:line="240" w:lineRule="auto"/>
        <w:rPr>
          <w:rFonts w:ascii="Arial" w:hAnsi="Arial" w:cs="Arial"/>
          <w:szCs w:val="22"/>
        </w:rPr>
      </w:pPr>
      <w:r w:rsidRPr="00286AA2">
        <w:rPr>
          <w:rFonts w:ascii="Arial" w:eastAsia="Arial" w:hAnsi="Arial" w:cs="Arial"/>
          <w:szCs w:val="22"/>
        </w:rPr>
        <w:t xml:space="preserve">- </w:t>
      </w:r>
      <w:r w:rsidR="007B0969">
        <w:rPr>
          <w:rFonts w:ascii="Arial" w:hAnsi="Arial" w:cs="Arial"/>
          <w:szCs w:val="22"/>
        </w:rPr>
        <w:t>…</w:t>
      </w:r>
      <w:r w:rsidRPr="00286AA2">
        <w:rPr>
          <w:rFonts w:ascii="Arial" w:hAnsi="Arial" w:cs="Arial"/>
          <w:szCs w:val="22"/>
        </w:rPr>
        <w:t xml:space="preserve"> (po ZUP)</w:t>
      </w:r>
      <w:r w:rsidRPr="00286AA2">
        <w:rPr>
          <w:rFonts w:ascii="Arial" w:hAnsi="Arial" w:cs="Arial"/>
          <w:color w:val="000000"/>
          <w:szCs w:val="22"/>
        </w:rPr>
        <w:t>,</w:t>
      </w:r>
      <w:r w:rsidRPr="00286AA2">
        <w:rPr>
          <w:rFonts w:ascii="Arial" w:eastAsia="Arial" w:hAnsi="Arial" w:cs="Arial"/>
          <w:szCs w:val="22"/>
        </w:rPr>
        <w:t xml:space="preserve"> </w:t>
      </w:r>
    </w:p>
    <w:p w14:paraId="19F2C3E4" w14:textId="66DDFD0E" w:rsidR="00DA71E5" w:rsidRPr="00C3729D" w:rsidRDefault="0036567B" w:rsidP="007B5257">
      <w:pPr>
        <w:spacing w:line="240" w:lineRule="auto"/>
        <w:jc w:val="both"/>
        <w:rPr>
          <w:rFonts w:cs="Arial"/>
          <w:sz w:val="22"/>
          <w:szCs w:val="22"/>
        </w:rPr>
      </w:pPr>
      <w:r w:rsidRPr="001F17C5">
        <w:rPr>
          <w:rFonts w:eastAsiaTheme="minorHAnsi" w:cs="Arial"/>
          <w:color w:val="222222"/>
          <w:sz w:val="22"/>
          <w:szCs w:val="22"/>
          <w:shd w:val="clear" w:color="auto" w:fill="FFFFFF"/>
          <w:lang w:eastAsia="sl-SI"/>
        </w:rPr>
        <w:t>- zbirka dok. gradiva.</w:t>
      </w:r>
    </w:p>
    <w:sectPr w:rsidR="00DA71E5" w:rsidRPr="00C3729D" w:rsidSect="00855C07">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D699" w14:textId="77777777" w:rsidR="00732CE7" w:rsidRDefault="00732CE7">
      <w:pPr>
        <w:spacing w:line="240" w:lineRule="auto"/>
      </w:pPr>
      <w:r>
        <w:separator/>
      </w:r>
    </w:p>
  </w:endnote>
  <w:endnote w:type="continuationSeparator" w:id="0">
    <w:p w14:paraId="0D779EA4" w14:textId="77777777" w:rsidR="00732CE7" w:rsidRDefault="00732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12996"/>
      <w:docPartObj>
        <w:docPartGallery w:val="Page Numbers (Bottom of Page)"/>
        <w:docPartUnique/>
      </w:docPartObj>
    </w:sdtPr>
    <w:sdtContent>
      <w:p w14:paraId="5E3C227C" w14:textId="522BD76B" w:rsidR="00BB6768" w:rsidRDefault="00BB6768">
        <w:pPr>
          <w:pStyle w:val="Noga"/>
          <w:jc w:val="right"/>
        </w:pPr>
        <w:r>
          <w:fldChar w:fldCharType="begin"/>
        </w:r>
        <w:r>
          <w:instrText>PAGE   \* MERGEFORMAT</w:instrText>
        </w:r>
        <w:r>
          <w:fldChar w:fldCharType="separate"/>
        </w:r>
        <w:r w:rsidR="006E2650">
          <w:rPr>
            <w:noProof/>
          </w:rPr>
          <w:t>7</w:t>
        </w:r>
        <w:r>
          <w:fldChar w:fldCharType="end"/>
        </w:r>
      </w:p>
    </w:sdtContent>
  </w:sdt>
  <w:p w14:paraId="761D4DA4" w14:textId="77777777" w:rsidR="00BB6768" w:rsidRDefault="00BB67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F2FC" w14:textId="77777777" w:rsidR="00732CE7" w:rsidRDefault="00732CE7">
      <w:pPr>
        <w:spacing w:line="240" w:lineRule="auto"/>
      </w:pPr>
      <w:r>
        <w:separator/>
      </w:r>
    </w:p>
  </w:footnote>
  <w:footnote w:type="continuationSeparator" w:id="0">
    <w:p w14:paraId="083660DA" w14:textId="77777777" w:rsidR="00732CE7" w:rsidRDefault="00732CE7">
      <w:pPr>
        <w:spacing w:line="240" w:lineRule="auto"/>
      </w:pPr>
      <w:r>
        <w:continuationSeparator/>
      </w:r>
    </w:p>
  </w:footnote>
  <w:footnote w:id="1">
    <w:p w14:paraId="4CFD1700" w14:textId="2299F7ED" w:rsidR="00B60040" w:rsidRPr="00D2577B" w:rsidRDefault="00B60040" w:rsidP="00B60040">
      <w:pPr>
        <w:pStyle w:val="Sprotnaopomba-besedilo"/>
        <w:rPr>
          <w:rFonts w:cs="Arial"/>
          <w:sz w:val="18"/>
          <w:szCs w:val="18"/>
          <w:lang w:val="sl-SI"/>
        </w:rPr>
      </w:pPr>
      <w:r w:rsidRPr="00D2577B">
        <w:rPr>
          <w:rStyle w:val="Sprotnaopomba-sklic"/>
          <w:rFonts w:cs="Arial"/>
          <w:sz w:val="18"/>
          <w:szCs w:val="18"/>
        </w:rPr>
        <w:footnoteRef/>
      </w:r>
      <w:r w:rsidRPr="00D2577B">
        <w:rPr>
          <w:rFonts w:cs="Arial"/>
          <w:sz w:val="18"/>
          <w:szCs w:val="18"/>
        </w:rPr>
        <w:t xml:space="preserve"> Delovno in socialno sodišče v Ljubljani, zadeva</w:t>
      </w:r>
      <w:r w:rsidRPr="00D2577B">
        <w:rPr>
          <w:rFonts w:eastAsiaTheme="minorHAnsi" w:cs="Arial"/>
          <w:sz w:val="18"/>
          <w:szCs w:val="18"/>
          <w:lang w:val="sl-SI"/>
        </w:rPr>
        <w:t xml:space="preserve"> št.: </w:t>
      </w:r>
      <w:r w:rsidR="007B0969">
        <w:rPr>
          <w:rFonts w:eastAsiaTheme="minorHAnsi" w:cs="Arial"/>
          <w:sz w:val="18"/>
          <w:szCs w:val="18"/>
          <w:lang w:val="sl-SI"/>
        </w:rPr>
        <w:t>..</w:t>
      </w:r>
      <w:r w:rsidRPr="00D2577B">
        <w:rPr>
          <w:rFonts w:eastAsiaTheme="minorHAnsi" w:cs="Arial"/>
          <w:sz w:val="18"/>
          <w:szCs w:val="18"/>
          <w:lang w:val="sl-SI"/>
        </w:rPr>
        <w:t>.</w:t>
      </w:r>
    </w:p>
  </w:footnote>
  <w:footnote w:id="2">
    <w:p w14:paraId="1C1E4A3E" w14:textId="77777777" w:rsidR="000E4CF2" w:rsidRPr="00BB1BA4" w:rsidRDefault="000E4CF2" w:rsidP="000E4CF2">
      <w:pPr>
        <w:pStyle w:val="Sprotnaopomba-besedilo"/>
        <w:rPr>
          <w:sz w:val="18"/>
          <w:szCs w:val="18"/>
        </w:rPr>
      </w:pPr>
      <w:r w:rsidRPr="00BB1BA4">
        <w:rPr>
          <w:rStyle w:val="Sprotnaopomba-sklic"/>
          <w:sz w:val="18"/>
          <w:szCs w:val="18"/>
        </w:rPr>
        <w:footnoteRef/>
      </w:r>
      <w:r w:rsidRPr="00BB1BA4">
        <w:rPr>
          <w:sz w:val="18"/>
          <w:szCs w:val="18"/>
        </w:rPr>
        <w:t xml:space="preserve"> Glej Poročevalec DZ, EPA 1041-VII, z dne 17. 2. 2016</w:t>
      </w:r>
      <w:r>
        <w:rPr>
          <w:sz w:val="18"/>
          <w:szCs w:val="18"/>
        </w:rPr>
        <w:t>.</w:t>
      </w:r>
    </w:p>
  </w:footnote>
  <w:footnote w:id="3">
    <w:p w14:paraId="2EC8AF7B" w14:textId="72B0FDD4" w:rsidR="0076572A" w:rsidRPr="0076572A" w:rsidRDefault="0076572A">
      <w:pPr>
        <w:pStyle w:val="Sprotnaopomba-besedilo"/>
        <w:rPr>
          <w:lang w:val="sl-SI"/>
        </w:rPr>
      </w:pPr>
      <w:r>
        <w:rPr>
          <w:rStyle w:val="Sprotnaopomba-sklic"/>
        </w:rPr>
        <w:footnoteRef/>
      </w:r>
      <w:r>
        <w:t xml:space="preserve"> </w:t>
      </w:r>
      <w:r w:rsidRPr="0076572A">
        <w:t>Delovno in socialno sodišče v Ljubljani, zadeva št.:</w:t>
      </w:r>
      <w:r w:rsidR="007B0969">
        <w:t xml:space="preserve"> ..</w:t>
      </w:r>
      <w:r w:rsidRPr="0076572A">
        <w:t>.</w:t>
      </w:r>
    </w:p>
  </w:footnote>
  <w:footnote w:id="4">
    <w:p w14:paraId="5F3782D2" w14:textId="2D9B598D" w:rsidR="000B7C50" w:rsidRPr="000B7C50" w:rsidRDefault="000B7C50">
      <w:pPr>
        <w:pStyle w:val="Sprotnaopomba-besedilo"/>
        <w:rPr>
          <w:lang w:val="sl-SI"/>
        </w:rPr>
      </w:pPr>
      <w:r>
        <w:rPr>
          <w:rStyle w:val="Sprotnaopomba-sklic"/>
        </w:rPr>
        <w:footnoteRef/>
      </w:r>
      <w:r>
        <w:t xml:space="preserve"> </w:t>
      </w:r>
      <w:r w:rsidRPr="000B7C50">
        <w:t>Glej Poročevalec DZ, EPA 1041-VII, z dne 17. 2. 2016</w:t>
      </w:r>
      <w:r w:rsidR="00931836">
        <w:t>, obrazložitev 11. člena.</w:t>
      </w:r>
    </w:p>
  </w:footnote>
  <w:footnote w:id="5">
    <w:p w14:paraId="16E1A333" w14:textId="77777777" w:rsidR="000B7C50" w:rsidRPr="00D2577B" w:rsidRDefault="000B7C50" w:rsidP="000B7C50">
      <w:pPr>
        <w:pStyle w:val="Sprotnaopomba-besedilo"/>
        <w:rPr>
          <w:sz w:val="18"/>
          <w:szCs w:val="18"/>
          <w:lang w:val="sl-SI"/>
        </w:rPr>
      </w:pPr>
      <w:r w:rsidRPr="00D2577B">
        <w:rPr>
          <w:rStyle w:val="Sprotnaopomba-sklic"/>
          <w:sz w:val="18"/>
          <w:szCs w:val="18"/>
        </w:rPr>
        <w:footnoteRef/>
      </w:r>
      <w:r w:rsidRPr="00D2577B">
        <w:rPr>
          <w:sz w:val="18"/>
          <w:szCs w:val="18"/>
        </w:rPr>
        <w:t xml:space="preserve"> VSRS</w:t>
      </w:r>
      <w:r>
        <w:rPr>
          <w:sz w:val="18"/>
          <w:szCs w:val="18"/>
        </w:rPr>
        <w:t>,</w:t>
      </w:r>
      <w:r w:rsidRPr="00D2577B">
        <w:rPr>
          <w:sz w:val="18"/>
          <w:szCs w:val="18"/>
        </w:rPr>
        <w:t xml:space="preserve"> Sodba II Ips 85/2021 z dne 9. 2.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2C7C" w14:textId="2FD390C8" w:rsidR="00BB6768" w:rsidRDefault="00936ECD">
    <w:pPr>
      <w:pStyle w:val="Glava0"/>
    </w:pPr>
    <w:r>
      <w:rPr>
        <w:noProof/>
        <w:lang w:eastAsia="sl-SI"/>
      </w:rPr>
      <w:drawing>
        <wp:anchor distT="0" distB="0" distL="114300" distR="114300" simplePos="0" relativeHeight="251661312" behindDoc="0" locked="0" layoutInCell="1" allowOverlap="1" wp14:anchorId="10B866B9" wp14:editId="0D497524">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descr="Slika, ki vsebuje besede besedilo, posnetek zaslon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posnetek zaslona, pisava&#10;&#10;Opis je samodejno ustvarjen"/>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152400" distB="152400" distL="152400" distR="152400" simplePos="0" relativeHeight="251659264" behindDoc="0" locked="0" layoutInCell="1" allowOverlap="1" wp14:anchorId="590190C0" wp14:editId="027998E9">
          <wp:simplePos x="0" y="0"/>
          <wp:positionH relativeFrom="page">
            <wp:align>right</wp:align>
          </wp:positionH>
          <wp:positionV relativeFrom="page">
            <wp:posOffset>477078</wp:posOffset>
          </wp:positionV>
          <wp:extent cx="7546340" cy="1311275"/>
          <wp:effectExtent l="0" t="0" r="0" b="0"/>
          <wp:wrapSquare wrapText="bothSides"/>
          <wp:docPr id="4" name="Slika 4" descr="zagovornik - word glava -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govornik - word glava -CB.png"/>
                  <pic:cNvPicPr>
                    <a:picLocks noChangeAspect="1"/>
                  </pic:cNvPicPr>
                </pic:nvPicPr>
                <pic:blipFill>
                  <a:blip r:embed="rId2">
                    <a:extLst>
                      <a:ext uri="{28A0092B-C50C-407E-A947-70E740481C1C}">
                        <a14:useLocalDpi xmlns:a14="http://schemas.microsoft.com/office/drawing/2010/main" val="0"/>
                      </a:ext>
                    </a:extLst>
                  </a:blip>
                  <a:srcRect r="237"/>
                  <a:stretch>
                    <a:fillRect/>
                  </a:stretch>
                </pic:blipFill>
                <pic:spPr bwMode="auto">
                  <a:xfrm>
                    <a:off x="0" y="0"/>
                    <a:ext cx="7546340" cy="1311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7.5pt;height:2.8pt" coordsize="" o:spt="100" o:bullet="t" adj="0,,0" path="" stroked="f">
        <v:stroke joinstyle="miter"/>
        <v:imagedata r:id="rId1" o:title="image5"/>
        <v:formulas/>
        <v:path o:connecttype="segments"/>
      </v:shape>
    </w:pict>
  </w:numPicBullet>
  <w:abstractNum w:abstractNumId="0" w15:restartNumberingAfterBreak="0">
    <w:nsid w:val="022C7E11"/>
    <w:multiLevelType w:val="hybridMultilevel"/>
    <w:tmpl w:val="90209DE2"/>
    <w:lvl w:ilvl="0" w:tplc="513CC5D2">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F923F0"/>
    <w:multiLevelType w:val="hybridMultilevel"/>
    <w:tmpl w:val="E770321A"/>
    <w:lvl w:ilvl="0" w:tplc="6186B12E">
      <w:start w:val="834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D460C"/>
    <w:multiLevelType w:val="hybridMultilevel"/>
    <w:tmpl w:val="DB4A3BEE"/>
    <w:lvl w:ilvl="0" w:tplc="3A1E0FF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1344"/>
    <w:multiLevelType w:val="hybridMultilevel"/>
    <w:tmpl w:val="8392E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F575D7"/>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E20AF6"/>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80271C"/>
    <w:multiLevelType w:val="hybridMultilevel"/>
    <w:tmpl w:val="08C83DE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394E82"/>
    <w:multiLevelType w:val="hybridMultilevel"/>
    <w:tmpl w:val="3D42841C"/>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02115"/>
    <w:multiLevelType w:val="hybridMultilevel"/>
    <w:tmpl w:val="C8F051AE"/>
    <w:lvl w:ilvl="0" w:tplc="4A4CBB10">
      <w:start w:val="1"/>
      <w:numFmt w:val="decimal"/>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3350"/>
    <w:multiLevelType w:val="hybridMultilevel"/>
    <w:tmpl w:val="D0A8579C"/>
    <w:lvl w:ilvl="0" w:tplc="365492EC">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B5115A"/>
    <w:multiLevelType w:val="hybridMultilevel"/>
    <w:tmpl w:val="375AE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2D1A01"/>
    <w:multiLevelType w:val="hybridMultilevel"/>
    <w:tmpl w:val="7DB02E7C"/>
    <w:lvl w:ilvl="0" w:tplc="0424000F">
      <w:start w:val="1"/>
      <w:numFmt w:val="decimal"/>
      <w:lvlText w:val="%1."/>
      <w:lvlJc w:val="left"/>
      <w:pPr>
        <w:ind w:left="1154" w:hanging="360"/>
      </w:pPr>
    </w:lvl>
    <w:lvl w:ilvl="1" w:tplc="04240019" w:tentative="1">
      <w:start w:val="1"/>
      <w:numFmt w:val="lowerLetter"/>
      <w:lvlText w:val="%2."/>
      <w:lvlJc w:val="left"/>
      <w:pPr>
        <w:ind w:left="1874" w:hanging="360"/>
      </w:pPr>
    </w:lvl>
    <w:lvl w:ilvl="2" w:tplc="0424001B" w:tentative="1">
      <w:start w:val="1"/>
      <w:numFmt w:val="lowerRoman"/>
      <w:lvlText w:val="%3."/>
      <w:lvlJc w:val="right"/>
      <w:pPr>
        <w:ind w:left="2594" w:hanging="180"/>
      </w:pPr>
    </w:lvl>
    <w:lvl w:ilvl="3" w:tplc="0424000F" w:tentative="1">
      <w:start w:val="1"/>
      <w:numFmt w:val="decimal"/>
      <w:lvlText w:val="%4."/>
      <w:lvlJc w:val="left"/>
      <w:pPr>
        <w:ind w:left="3314" w:hanging="360"/>
      </w:pPr>
    </w:lvl>
    <w:lvl w:ilvl="4" w:tplc="04240019" w:tentative="1">
      <w:start w:val="1"/>
      <w:numFmt w:val="lowerLetter"/>
      <w:lvlText w:val="%5."/>
      <w:lvlJc w:val="left"/>
      <w:pPr>
        <w:ind w:left="4034" w:hanging="360"/>
      </w:pPr>
    </w:lvl>
    <w:lvl w:ilvl="5" w:tplc="0424001B" w:tentative="1">
      <w:start w:val="1"/>
      <w:numFmt w:val="lowerRoman"/>
      <w:lvlText w:val="%6."/>
      <w:lvlJc w:val="right"/>
      <w:pPr>
        <w:ind w:left="4754" w:hanging="180"/>
      </w:pPr>
    </w:lvl>
    <w:lvl w:ilvl="6" w:tplc="0424000F" w:tentative="1">
      <w:start w:val="1"/>
      <w:numFmt w:val="decimal"/>
      <w:lvlText w:val="%7."/>
      <w:lvlJc w:val="left"/>
      <w:pPr>
        <w:ind w:left="5474" w:hanging="360"/>
      </w:pPr>
    </w:lvl>
    <w:lvl w:ilvl="7" w:tplc="04240019" w:tentative="1">
      <w:start w:val="1"/>
      <w:numFmt w:val="lowerLetter"/>
      <w:lvlText w:val="%8."/>
      <w:lvlJc w:val="left"/>
      <w:pPr>
        <w:ind w:left="6194" w:hanging="360"/>
      </w:pPr>
    </w:lvl>
    <w:lvl w:ilvl="8" w:tplc="0424001B" w:tentative="1">
      <w:start w:val="1"/>
      <w:numFmt w:val="lowerRoman"/>
      <w:lvlText w:val="%9."/>
      <w:lvlJc w:val="right"/>
      <w:pPr>
        <w:ind w:left="6914" w:hanging="180"/>
      </w:pPr>
    </w:lvl>
  </w:abstractNum>
  <w:abstractNum w:abstractNumId="12" w15:restartNumberingAfterBreak="0">
    <w:nsid w:val="295322E5"/>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7D4C76"/>
    <w:multiLevelType w:val="hybridMultilevel"/>
    <w:tmpl w:val="34C4A6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F1745C8"/>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78F18F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9AF32D8"/>
    <w:multiLevelType w:val="hybridMultilevel"/>
    <w:tmpl w:val="70468F8A"/>
    <w:lvl w:ilvl="0" w:tplc="721408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A43756"/>
    <w:multiLevelType w:val="hybridMultilevel"/>
    <w:tmpl w:val="7C24E1B0"/>
    <w:lvl w:ilvl="0" w:tplc="8DAED86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A460EA"/>
    <w:multiLevelType w:val="hybridMultilevel"/>
    <w:tmpl w:val="2536CD5C"/>
    <w:lvl w:ilvl="0" w:tplc="05E8F3C8">
      <w:start w:val="4"/>
      <w:numFmt w:val="bullet"/>
      <w:lvlText w:val="–"/>
      <w:lvlJc w:val="left"/>
      <w:pPr>
        <w:ind w:left="1080" w:hanging="360"/>
      </w:pPr>
      <w:rPr>
        <w:rFonts w:ascii="Calibri" w:eastAsia="Times New Roman" w:hAnsi="Calibri" w:cs="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B733747"/>
    <w:multiLevelType w:val="hybridMultilevel"/>
    <w:tmpl w:val="A5D20B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353527F"/>
    <w:multiLevelType w:val="hybridMultilevel"/>
    <w:tmpl w:val="2CCE4348"/>
    <w:lvl w:ilvl="0" w:tplc="5FE8A8D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9765D9"/>
    <w:multiLevelType w:val="multilevel"/>
    <w:tmpl w:val="1FCC5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03194C"/>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C643E2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C741399"/>
    <w:multiLevelType w:val="hybridMultilevel"/>
    <w:tmpl w:val="5E0E9DC8"/>
    <w:lvl w:ilvl="0" w:tplc="C3981A46">
      <w:start w:val="1"/>
      <w:numFmt w:val="decimal"/>
      <w:lvlText w:val="%1."/>
      <w:lvlJc w:val="left"/>
      <w:pPr>
        <w:ind w:left="915" w:hanging="5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F303F2"/>
    <w:multiLevelType w:val="hybridMultilevel"/>
    <w:tmpl w:val="211C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AC2164"/>
    <w:multiLevelType w:val="hybridMultilevel"/>
    <w:tmpl w:val="5C14FE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DD6494"/>
    <w:multiLevelType w:val="hybridMultilevel"/>
    <w:tmpl w:val="8A56A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4C0DB6"/>
    <w:multiLevelType w:val="hybridMultilevel"/>
    <w:tmpl w:val="88A6D488"/>
    <w:lvl w:ilvl="0" w:tplc="20862DC4">
      <w:start w:val="1"/>
      <w:numFmt w:val="bullet"/>
      <w:lvlText w:val="•"/>
      <w:lvlPicBulletId w:val="0"/>
      <w:lvlJc w:val="left"/>
      <w:pPr>
        <w:ind w:left="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9A5180">
      <w:start w:val="1"/>
      <w:numFmt w:val="bullet"/>
      <w:lvlText w:val="o"/>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4A2AA">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9C42FE">
      <w:start w:val="1"/>
      <w:numFmt w:val="bullet"/>
      <w:lvlText w:val="•"/>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C851BE">
      <w:start w:val="1"/>
      <w:numFmt w:val="bullet"/>
      <w:lvlText w:val="o"/>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8EC54">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E2C22C">
      <w:start w:val="1"/>
      <w:numFmt w:val="bullet"/>
      <w:lvlText w:val="•"/>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3456C6">
      <w:start w:val="1"/>
      <w:numFmt w:val="bullet"/>
      <w:lvlText w:val="o"/>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74803E">
      <w:start w:val="1"/>
      <w:numFmt w:val="bullet"/>
      <w:lvlText w:val="▪"/>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B7D77B8"/>
    <w:multiLevelType w:val="hybridMultilevel"/>
    <w:tmpl w:val="C9F68FD0"/>
    <w:lvl w:ilvl="0" w:tplc="387A2C4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AF281B"/>
    <w:multiLevelType w:val="hybridMultilevel"/>
    <w:tmpl w:val="83F26A96"/>
    <w:lvl w:ilvl="0" w:tplc="05A276F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43907A3"/>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675CEC"/>
    <w:multiLevelType w:val="multilevel"/>
    <w:tmpl w:val="1B7E0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AB5BB2"/>
    <w:multiLevelType w:val="hybridMultilevel"/>
    <w:tmpl w:val="1974FB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A83411"/>
    <w:multiLevelType w:val="hybridMultilevel"/>
    <w:tmpl w:val="DE145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72324028">
    <w:abstractNumId w:val="16"/>
  </w:num>
  <w:num w:numId="2" w16cid:durableId="103154861">
    <w:abstractNumId w:val="28"/>
  </w:num>
  <w:num w:numId="3" w16cid:durableId="678045569">
    <w:abstractNumId w:val="18"/>
  </w:num>
  <w:num w:numId="4" w16cid:durableId="858392655">
    <w:abstractNumId w:val="9"/>
  </w:num>
  <w:num w:numId="5" w16cid:durableId="2066836666">
    <w:abstractNumId w:val="1"/>
  </w:num>
  <w:num w:numId="6" w16cid:durableId="909733180">
    <w:abstractNumId w:val="13"/>
  </w:num>
  <w:num w:numId="7" w16cid:durableId="1561214623">
    <w:abstractNumId w:val="19"/>
  </w:num>
  <w:num w:numId="8" w16cid:durableId="1988824287">
    <w:abstractNumId w:val="33"/>
  </w:num>
  <w:num w:numId="9" w16cid:durableId="711883421">
    <w:abstractNumId w:val="22"/>
  </w:num>
  <w:num w:numId="10" w16cid:durableId="471408611">
    <w:abstractNumId w:val="21"/>
  </w:num>
  <w:num w:numId="11" w16cid:durableId="1632785537">
    <w:abstractNumId w:val="10"/>
  </w:num>
  <w:num w:numId="12" w16cid:durableId="785730517">
    <w:abstractNumId w:val="23"/>
  </w:num>
  <w:num w:numId="13" w16cid:durableId="2058502592">
    <w:abstractNumId w:val="12"/>
  </w:num>
  <w:num w:numId="14" w16cid:durableId="1052272344">
    <w:abstractNumId w:val="14"/>
  </w:num>
  <w:num w:numId="15" w16cid:durableId="311641104">
    <w:abstractNumId w:val="32"/>
  </w:num>
  <w:num w:numId="16" w16cid:durableId="673996026">
    <w:abstractNumId w:val="8"/>
  </w:num>
  <w:num w:numId="17" w16cid:durableId="588201235">
    <w:abstractNumId w:val="2"/>
  </w:num>
  <w:num w:numId="18" w16cid:durableId="1155145894">
    <w:abstractNumId w:val="11"/>
  </w:num>
  <w:num w:numId="19" w16cid:durableId="1755280158">
    <w:abstractNumId w:val="26"/>
  </w:num>
  <w:num w:numId="20" w16cid:durableId="2135519384">
    <w:abstractNumId w:val="6"/>
  </w:num>
  <w:num w:numId="21" w16cid:durableId="1463572604">
    <w:abstractNumId w:val="24"/>
  </w:num>
  <w:num w:numId="22" w16cid:durableId="1731268556">
    <w:abstractNumId w:val="15"/>
  </w:num>
  <w:num w:numId="23" w16cid:durableId="2046321796">
    <w:abstractNumId w:val="5"/>
  </w:num>
  <w:num w:numId="24" w16cid:durableId="209264718">
    <w:abstractNumId w:val="4"/>
  </w:num>
  <w:num w:numId="25" w16cid:durableId="429592078">
    <w:abstractNumId w:val="29"/>
  </w:num>
  <w:num w:numId="26" w16cid:durableId="707990516">
    <w:abstractNumId w:val="17"/>
  </w:num>
  <w:num w:numId="27" w16cid:durableId="1723750313">
    <w:abstractNumId w:val="27"/>
  </w:num>
  <w:num w:numId="28" w16cid:durableId="1651128679">
    <w:abstractNumId w:val="31"/>
  </w:num>
  <w:num w:numId="29" w16cid:durableId="1226991063">
    <w:abstractNumId w:val="20"/>
  </w:num>
  <w:num w:numId="30" w16cid:durableId="1149829807">
    <w:abstractNumId w:val="25"/>
  </w:num>
  <w:num w:numId="31" w16cid:durableId="998117375">
    <w:abstractNumId w:val="30"/>
  </w:num>
  <w:num w:numId="32" w16cid:durableId="1610048507">
    <w:abstractNumId w:val="34"/>
  </w:num>
  <w:num w:numId="33" w16cid:durableId="107358599">
    <w:abstractNumId w:val="7"/>
  </w:num>
  <w:num w:numId="34" w16cid:durableId="459765715">
    <w:abstractNumId w:val="0"/>
  </w:num>
  <w:num w:numId="35" w16cid:durableId="86730352">
    <w:abstractNumId w:val="3"/>
  </w:num>
  <w:num w:numId="36" w16cid:durableId="16125925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06"/>
    <w:rsid w:val="0000279F"/>
    <w:rsid w:val="000032DE"/>
    <w:rsid w:val="00003F73"/>
    <w:rsid w:val="000049CC"/>
    <w:rsid w:val="00006091"/>
    <w:rsid w:val="0000794A"/>
    <w:rsid w:val="00010DB9"/>
    <w:rsid w:val="00012530"/>
    <w:rsid w:val="000129F9"/>
    <w:rsid w:val="000131C8"/>
    <w:rsid w:val="000146BE"/>
    <w:rsid w:val="00023109"/>
    <w:rsid w:val="000245F6"/>
    <w:rsid w:val="0002482B"/>
    <w:rsid w:val="00025C16"/>
    <w:rsid w:val="0002699C"/>
    <w:rsid w:val="000328F9"/>
    <w:rsid w:val="00037AFB"/>
    <w:rsid w:val="00037EC7"/>
    <w:rsid w:val="000403FE"/>
    <w:rsid w:val="000423A4"/>
    <w:rsid w:val="0005076D"/>
    <w:rsid w:val="00051FA9"/>
    <w:rsid w:val="00057F18"/>
    <w:rsid w:val="00061081"/>
    <w:rsid w:val="0006584C"/>
    <w:rsid w:val="00067AE9"/>
    <w:rsid w:val="0007188B"/>
    <w:rsid w:val="00072F69"/>
    <w:rsid w:val="00074A26"/>
    <w:rsid w:val="00075959"/>
    <w:rsid w:val="00075AAD"/>
    <w:rsid w:val="00083889"/>
    <w:rsid w:val="0008521E"/>
    <w:rsid w:val="0009183D"/>
    <w:rsid w:val="00092E79"/>
    <w:rsid w:val="000A5FCD"/>
    <w:rsid w:val="000A705B"/>
    <w:rsid w:val="000A7C54"/>
    <w:rsid w:val="000B40FF"/>
    <w:rsid w:val="000B74A4"/>
    <w:rsid w:val="000B7C50"/>
    <w:rsid w:val="000C025B"/>
    <w:rsid w:val="000C0ED5"/>
    <w:rsid w:val="000C45A1"/>
    <w:rsid w:val="000C4B62"/>
    <w:rsid w:val="000C4BAB"/>
    <w:rsid w:val="000D01F8"/>
    <w:rsid w:val="000D0F8F"/>
    <w:rsid w:val="000D155D"/>
    <w:rsid w:val="000D3957"/>
    <w:rsid w:val="000D578F"/>
    <w:rsid w:val="000E136E"/>
    <w:rsid w:val="000E28E1"/>
    <w:rsid w:val="000E361B"/>
    <w:rsid w:val="000E3ECE"/>
    <w:rsid w:val="000E4219"/>
    <w:rsid w:val="000E4CF2"/>
    <w:rsid w:val="000E538B"/>
    <w:rsid w:val="000F3D33"/>
    <w:rsid w:val="000F5D78"/>
    <w:rsid w:val="000F5E21"/>
    <w:rsid w:val="000F7AB2"/>
    <w:rsid w:val="000F7F00"/>
    <w:rsid w:val="0010101A"/>
    <w:rsid w:val="0010102D"/>
    <w:rsid w:val="00110C5B"/>
    <w:rsid w:val="001112BD"/>
    <w:rsid w:val="00112306"/>
    <w:rsid w:val="00113C7C"/>
    <w:rsid w:val="00116F15"/>
    <w:rsid w:val="00123755"/>
    <w:rsid w:val="001250AE"/>
    <w:rsid w:val="0012693E"/>
    <w:rsid w:val="00130448"/>
    <w:rsid w:val="00131C88"/>
    <w:rsid w:val="00134C4C"/>
    <w:rsid w:val="00143BDA"/>
    <w:rsid w:val="00145CED"/>
    <w:rsid w:val="00151057"/>
    <w:rsid w:val="001537A8"/>
    <w:rsid w:val="001563D7"/>
    <w:rsid w:val="0016026A"/>
    <w:rsid w:val="001626D6"/>
    <w:rsid w:val="00162A7A"/>
    <w:rsid w:val="00163600"/>
    <w:rsid w:val="00163D81"/>
    <w:rsid w:val="0016527E"/>
    <w:rsid w:val="00166BFF"/>
    <w:rsid w:val="001709C1"/>
    <w:rsid w:val="00174702"/>
    <w:rsid w:val="00176D0F"/>
    <w:rsid w:val="001817AB"/>
    <w:rsid w:val="001830C5"/>
    <w:rsid w:val="001843A7"/>
    <w:rsid w:val="00185DC1"/>
    <w:rsid w:val="001867F4"/>
    <w:rsid w:val="00187548"/>
    <w:rsid w:val="00190F1E"/>
    <w:rsid w:val="001937AB"/>
    <w:rsid w:val="0019722C"/>
    <w:rsid w:val="001A5C18"/>
    <w:rsid w:val="001A74C1"/>
    <w:rsid w:val="001A7C21"/>
    <w:rsid w:val="001B4316"/>
    <w:rsid w:val="001B54A7"/>
    <w:rsid w:val="001B6729"/>
    <w:rsid w:val="001C2B41"/>
    <w:rsid w:val="001C38A9"/>
    <w:rsid w:val="001C3ED6"/>
    <w:rsid w:val="001C7FEF"/>
    <w:rsid w:val="001D1602"/>
    <w:rsid w:val="001D4960"/>
    <w:rsid w:val="001D4B2C"/>
    <w:rsid w:val="001D6887"/>
    <w:rsid w:val="001D74DC"/>
    <w:rsid w:val="001E75A8"/>
    <w:rsid w:val="001F022F"/>
    <w:rsid w:val="001F17C5"/>
    <w:rsid w:val="001F467F"/>
    <w:rsid w:val="001F5FA2"/>
    <w:rsid w:val="001F6D01"/>
    <w:rsid w:val="001F7AB6"/>
    <w:rsid w:val="001F7CFF"/>
    <w:rsid w:val="00204878"/>
    <w:rsid w:val="002049A5"/>
    <w:rsid w:val="00206F92"/>
    <w:rsid w:val="00217DC7"/>
    <w:rsid w:val="002207A9"/>
    <w:rsid w:val="0022137C"/>
    <w:rsid w:val="00221A46"/>
    <w:rsid w:val="00221F28"/>
    <w:rsid w:val="002227A7"/>
    <w:rsid w:val="002243AA"/>
    <w:rsid w:val="002247E0"/>
    <w:rsid w:val="00224A04"/>
    <w:rsid w:val="00226B44"/>
    <w:rsid w:val="00234F60"/>
    <w:rsid w:val="00235317"/>
    <w:rsid w:val="0023551F"/>
    <w:rsid w:val="00235DE4"/>
    <w:rsid w:val="002420DE"/>
    <w:rsid w:val="00242813"/>
    <w:rsid w:val="00242CA6"/>
    <w:rsid w:val="002525B8"/>
    <w:rsid w:val="00252FA4"/>
    <w:rsid w:val="00254323"/>
    <w:rsid w:val="00255299"/>
    <w:rsid w:val="0025647A"/>
    <w:rsid w:val="002609DC"/>
    <w:rsid w:val="0026182C"/>
    <w:rsid w:val="00266E62"/>
    <w:rsid w:val="00272030"/>
    <w:rsid w:val="002728FA"/>
    <w:rsid w:val="0027506A"/>
    <w:rsid w:val="00275BBF"/>
    <w:rsid w:val="00275C44"/>
    <w:rsid w:val="002767B3"/>
    <w:rsid w:val="00276DD5"/>
    <w:rsid w:val="00277306"/>
    <w:rsid w:val="00277916"/>
    <w:rsid w:val="00277E04"/>
    <w:rsid w:val="00282C07"/>
    <w:rsid w:val="002834CB"/>
    <w:rsid w:val="00293CA8"/>
    <w:rsid w:val="00296EBA"/>
    <w:rsid w:val="00297846"/>
    <w:rsid w:val="002979FB"/>
    <w:rsid w:val="002A3F92"/>
    <w:rsid w:val="002A4716"/>
    <w:rsid w:val="002A7576"/>
    <w:rsid w:val="002B001F"/>
    <w:rsid w:val="002B1794"/>
    <w:rsid w:val="002B18E7"/>
    <w:rsid w:val="002B2F48"/>
    <w:rsid w:val="002B3985"/>
    <w:rsid w:val="002B6260"/>
    <w:rsid w:val="002B65F5"/>
    <w:rsid w:val="002B6996"/>
    <w:rsid w:val="002C0B3A"/>
    <w:rsid w:val="002C2D70"/>
    <w:rsid w:val="002C7EAF"/>
    <w:rsid w:val="002D178F"/>
    <w:rsid w:val="002D2ACB"/>
    <w:rsid w:val="002D3BD2"/>
    <w:rsid w:val="002D6055"/>
    <w:rsid w:val="002D6953"/>
    <w:rsid w:val="002E02F2"/>
    <w:rsid w:val="002E142D"/>
    <w:rsid w:val="002E36ED"/>
    <w:rsid w:val="002E5FC7"/>
    <w:rsid w:val="002E6B0F"/>
    <w:rsid w:val="002E7D30"/>
    <w:rsid w:val="002F2A81"/>
    <w:rsid w:val="002F2A99"/>
    <w:rsid w:val="002F5831"/>
    <w:rsid w:val="00301ED7"/>
    <w:rsid w:val="00302E69"/>
    <w:rsid w:val="0030511C"/>
    <w:rsid w:val="003053B6"/>
    <w:rsid w:val="003062C8"/>
    <w:rsid w:val="003078F5"/>
    <w:rsid w:val="00310231"/>
    <w:rsid w:val="00311FA3"/>
    <w:rsid w:val="0031244E"/>
    <w:rsid w:val="00312946"/>
    <w:rsid w:val="00313944"/>
    <w:rsid w:val="00315362"/>
    <w:rsid w:val="0031659F"/>
    <w:rsid w:val="003168AF"/>
    <w:rsid w:val="00322FC6"/>
    <w:rsid w:val="00323ECC"/>
    <w:rsid w:val="00327F98"/>
    <w:rsid w:val="0033006B"/>
    <w:rsid w:val="00330D4E"/>
    <w:rsid w:val="00333FB1"/>
    <w:rsid w:val="00335796"/>
    <w:rsid w:val="003436F7"/>
    <w:rsid w:val="00343AFB"/>
    <w:rsid w:val="00344098"/>
    <w:rsid w:val="00344B1A"/>
    <w:rsid w:val="00345A5F"/>
    <w:rsid w:val="00346FEF"/>
    <w:rsid w:val="00347EF5"/>
    <w:rsid w:val="0035080D"/>
    <w:rsid w:val="00352508"/>
    <w:rsid w:val="00353209"/>
    <w:rsid w:val="003533DC"/>
    <w:rsid w:val="00354B57"/>
    <w:rsid w:val="00356B5F"/>
    <w:rsid w:val="003571BC"/>
    <w:rsid w:val="003578EC"/>
    <w:rsid w:val="0036050F"/>
    <w:rsid w:val="00360FDF"/>
    <w:rsid w:val="0036132E"/>
    <w:rsid w:val="003639A5"/>
    <w:rsid w:val="00363E23"/>
    <w:rsid w:val="003654AA"/>
    <w:rsid w:val="0036567B"/>
    <w:rsid w:val="0036677D"/>
    <w:rsid w:val="00370AF8"/>
    <w:rsid w:val="003761F2"/>
    <w:rsid w:val="003773FB"/>
    <w:rsid w:val="00384442"/>
    <w:rsid w:val="003866F8"/>
    <w:rsid w:val="00386C30"/>
    <w:rsid w:val="003873A7"/>
    <w:rsid w:val="003879CB"/>
    <w:rsid w:val="0039317E"/>
    <w:rsid w:val="00393B46"/>
    <w:rsid w:val="003A12A1"/>
    <w:rsid w:val="003A2742"/>
    <w:rsid w:val="003A48DA"/>
    <w:rsid w:val="003A6130"/>
    <w:rsid w:val="003A61B8"/>
    <w:rsid w:val="003A6D5A"/>
    <w:rsid w:val="003B28DA"/>
    <w:rsid w:val="003B61C8"/>
    <w:rsid w:val="003C0843"/>
    <w:rsid w:val="003C0D2C"/>
    <w:rsid w:val="003C1FBF"/>
    <w:rsid w:val="003C3170"/>
    <w:rsid w:val="003C44C4"/>
    <w:rsid w:val="003D0652"/>
    <w:rsid w:val="003D2DA8"/>
    <w:rsid w:val="003E0CA5"/>
    <w:rsid w:val="003E45DB"/>
    <w:rsid w:val="003F0FA6"/>
    <w:rsid w:val="003F0FC1"/>
    <w:rsid w:val="003F292B"/>
    <w:rsid w:val="003F2A97"/>
    <w:rsid w:val="003F4702"/>
    <w:rsid w:val="003F77B1"/>
    <w:rsid w:val="003F7E5B"/>
    <w:rsid w:val="00402863"/>
    <w:rsid w:val="00402CF2"/>
    <w:rsid w:val="00402E3C"/>
    <w:rsid w:val="00402FCD"/>
    <w:rsid w:val="00403EF6"/>
    <w:rsid w:val="00406301"/>
    <w:rsid w:val="00411CEF"/>
    <w:rsid w:val="00411E26"/>
    <w:rsid w:val="0041209E"/>
    <w:rsid w:val="0041295A"/>
    <w:rsid w:val="004162DA"/>
    <w:rsid w:val="00417311"/>
    <w:rsid w:val="00420218"/>
    <w:rsid w:val="00425C64"/>
    <w:rsid w:val="0043062C"/>
    <w:rsid w:val="00434B58"/>
    <w:rsid w:val="004359B2"/>
    <w:rsid w:val="0044020D"/>
    <w:rsid w:val="00440BA1"/>
    <w:rsid w:val="00443E81"/>
    <w:rsid w:val="00444B8F"/>
    <w:rsid w:val="00446F50"/>
    <w:rsid w:val="00450A90"/>
    <w:rsid w:val="004530EB"/>
    <w:rsid w:val="00462D61"/>
    <w:rsid w:val="004640AB"/>
    <w:rsid w:val="00465B24"/>
    <w:rsid w:val="00465EB9"/>
    <w:rsid w:val="004666F1"/>
    <w:rsid w:val="00467C88"/>
    <w:rsid w:val="004716DC"/>
    <w:rsid w:val="0047774D"/>
    <w:rsid w:val="00480A60"/>
    <w:rsid w:val="00480E33"/>
    <w:rsid w:val="00481D4F"/>
    <w:rsid w:val="00483A7F"/>
    <w:rsid w:val="0048537D"/>
    <w:rsid w:val="00485A33"/>
    <w:rsid w:val="00491F94"/>
    <w:rsid w:val="00492679"/>
    <w:rsid w:val="004929CF"/>
    <w:rsid w:val="00494FFC"/>
    <w:rsid w:val="00496C04"/>
    <w:rsid w:val="00496D3B"/>
    <w:rsid w:val="004973D9"/>
    <w:rsid w:val="0049784A"/>
    <w:rsid w:val="004A1342"/>
    <w:rsid w:val="004A3927"/>
    <w:rsid w:val="004A3CAC"/>
    <w:rsid w:val="004C026E"/>
    <w:rsid w:val="004C5956"/>
    <w:rsid w:val="004C73D0"/>
    <w:rsid w:val="004D055C"/>
    <w:rsid w:val="004D1C2F"/>
    <w:rsid w:val="004D6939"/>
    <w:rsid w:val="004D7B22"/>
    <w:rsid w:val="004E5992"/>
    <w:rsid w:val="004E5B55"/>
    <w:rsid w:val="004E61AA"/>
    <w:rsid w:val="004E6E88"/>
    <w:rsid w:val="004F0D97"/>
    <w:rsid w:val="004F2AE5"/>
    <w:rsid w:val="004F4E34"/>
    <w:rsid w:val="004F5D6E"/>
    <w:rsid w:val="004F7B23"/>
    <w:rsid w:val="0050056F"/>
    <w:rsid w:val="00500B82"/>
    <w:rsid w:val="00502079"/>
    <w:rsid w:val="00504822"/>
    <w:rsid w:val="005103B9"/>
    <w:rsid w:val="005110A4"/>
    <w:rsid w:val="00511518"/>
    <w:rsid w:val="00512ACC"/>
    <w:rsid w:val="005137EF"/>
    <w:rsid w:val="00514839"/>
    <w:rsid w:val="00517BA6"/>
    <w:rsid w:val="0052213C"/>
    <w:rsid w:val="0052317F"/>
    <w:rsid w:val="00524D89"/>
    <w:rsid w:val="00530BB2"/>
    <w:rsid w:val="005349D2"/>
    <w:rsid w:val="00543C96"/>
    <w:rsid w:val="005572EF"/>
    <w:rsid w:val="00560810"/>
    <w:rsid w:val="00562C4E"/>
    <w:rsid w:val="0056312D"/>
    <w:rsid w:val="00567014"/>
    <w:rsid w:val="00567269"/>
    <w:rsid w:val="00567FF7"/>
    <w:rsid w:val="00572074"/>
    <w:rsid w:val="0057230B"/>
    <w:rsid w:val="00573929"/>
    <w:rsid w:val="0057482E"/>
    <w:rsid w:val="00577AE3"/>
    <w:rsid w:val="00582931"/>
    <w:rsid w:val="005847E9"/>
    <w:rsid w:val="005908A3"/>
    <w:rsid w:val="00590D3C"/>
    <w:rsid w:val="00591646"/>
    <w:rsid w:val="00592008"/>
    <w:rsid w:val="0059583A"/>
    <w:rsid w:val="005965DA"/>
    <w:rsid w:val="005A18DF"/>
    <w:rsid w:val="005A1A8C"/>
    <w:rsid w:val="005A1DAD"/>
    <w:rsid w:val="005A2292"/>
    <w:rsid w:val="005A7501"/>
    <w:rsid w:val="005A79CC"/>
    <w:rsid w:val="005B0674"/>
    <w:rsid w:val="005B3797"/>
    <w:rsid w:val="005B4642"/>
    <w:rsid w:val="005B7CB7"/>
    <w:rsid w:val="005B7FF9"/>
    <w:rsid w:val="005C43E2"/>
    <w:rsid w:val="005C78F5"/>
    <w:rsid w:val="005D1BA3"/>
    <w:rsid w:val="005D3E6E"/>
    <w:rsid w:val="005E0CFB"/>
    <w:rsid w:val="005E5E10"/>
    <w:rsid w:val="005E6CC6"/>
    <w:rsid w:val="005F52C2"/>
    <w:rsid w:val="005F5F97"/>
    <w:rsid w:val="005F6779"/>
    <w:rsid w:val="00600A70"/>
    <w:rsid w:val="00615237"/>
    <w:rsid w:val="00617CDF"/>
    <w:rsid w:val="00624216"/>
    <w:rsid w:val="00624324"/>
    <w:rsid w:val="0063506C"/>
    <w:rsid w:val="00635CEC"/>
    <w:rsid w:val="00636886"/>
    <w:rsid w:val="00642F3E"/>
    <w:rsid w:val="00644C63"/>
    <w:rsid w:val="00646B2E"/>
    <w:rsid w:val="00647F97"/>
    <w:rsid w:val="006558A0"/>
    <w:rsid w:val="00655E2A"/>
    <w:rsid w:val="00657627"/>
    <w:rsid w:val="00657B13"/>
    <w:rsid w:val="00666DCC"/>
    <w:rsid w:val="00667F81"/>
    <w:rsid w:val="00673D19"/>
    <w:rsid w:val="006809AC"/>
    <w:rsid w:val="00682F4D"/>
    <w:rsid w:val="0068605C"/>
    <w:rsid w:val="00686A05"/>
    <w:rsid w:val="00687FAF"/>
    <w:rsid w:val="00691DCC"/>
    <w:rsid w:val="00692776"/>
    <w:rsid w:val="006941B0"/>
    <w:rsid w:val="00695310"/>
    <w:rsid w:val="00697CF2"/>
    <w:rsid w:val="006A62DB"/>
    <w:rsid w:val="006A6CC0"/>
    <w:rsid w:val="006B04E5"/>
    <w:rsid w:val="006C04AF"/>
    <w:rsid w:val="006C1C16"/>
    <w:rsid w:val="006C2B0D"/>
    <w:rsid w:val="006C55CD"/>
    <w:rsid w:val="006D5B30"/>
    <w:rsid w:val="006E0588"/>
    <w:rsid w:val="006E2650"/>
    <w:rsid w:val="006E7D57"/>
    <w:rsid w:val="006F2245"/>
    <w:rsid w:val="006F29D7"/>
    <w:rsid w:val="006F3561"/>
    <w:rsid w:val="006F37C8"/>
    <w:rsid w:val="006F75E9"/>
    <w:rsid w:val="00703886"/>
    <w:rsid w:val="0070512E"/>
    <w:rsid w:val="007052CB"/>
    <w:rsid w:val="0070552A"/>
    <w:rsid w:val="00705877"/>
    <w:rsid w:val="00711E55"/>
    <w:rsid w:val="00712F35"/>
    <w:rsid w:val="00713757"/>
    <w:rsid w:val="00716D66"/>
    <w:rsid w:val="0072580D"/>
    <w:rsid w:val="0072721A"/>
    <w:rsid w:val="00732CE7"/>
    <w:rsid w:val="007339BD"/>
    <w:rsid w:val="007368DA"/>
    <w:rsid w:val="0074651D"/>
    <w:rsid w:val="00747BA7"/>
    <w:rsid w:val="00751704"/>
    <w:rsid w:val="007542D0"/>
    <w:rsid w:val="00754AD7"/>
    <w:rsid w:val="00754B35"/>
    <w:rsid w:val="007560FA"/>
    <w:rsid w:val="00760457"/>
    <w:rsid w:val="007634D2"/>
    <w:rsid w:val="007654E6"/>
    <w:rsid w:val="0076572A"/>
    <w:rsid w:val="00766BF0"/>
    <w:rsid w:val="00767167"/>
    <w:rsid w:val="007702F2"/>
    <w:rsid w:val="007722F7"/>
    <w:rsid w:val="00773F15"/>
    <w:rsid w:val="00774CBF"/>
    <w:rsid w:val="007773A9"/>
    <w:rsid w:val="0078017F"/>
    <w:rsid w:val="00780A35"/>
    <w:rsid w:val="00782D24"/>
    <w:rsid w:val="00792C23"/>
    <w:rsid w:val="00793B75"/>
    <w:rsid w:val="007943D7"/>
    <w:rsid w:val="007976D3"/>
    <w:rsid w:val="007A0BBF"/>
    <w:rsid w:val="007A0C7B"/>
    <w:rsid w:val="007A0EB3"/>
    <w:rsid w:val="007A33F7"/>
    <w:rsid w:val="007A6810"/>
    <w:rsid w:val="007B0969"/>
    <w:rsid w:val="007B5257"/>
    <w:rsid w:val="007B55E9"/>
    <w:rsid w:val="007C013F"/>
    <w:rsid w:val="007C2A99"/>
    <w:rsid w:val="007C3664"/>
    <w:rsid w:val="007C3E97"/>
    <w:rsid w:val="007C471C"/>
    <w:rsid w:val="007C591F"/>
    <w:rsid w:val="007C7138"/>
    <w:rsid w:val="007D101B"/>
    <w:rsid w:val="007D22A6"/>
    <w:rsid w:val="007D29F0"/>
    <w:rsid w:val="007D4A7F"/>
    <w:rsid w:val="007E3491"/>
    <w:rsid w:val="007E494D"/>
    <w:rsid w:val="007F491D"/>
    <w:rsid w:val="007F5AEF"/>
    <w:rsid w:val="00803316"/>
    <w:rsid w:val="00803C2D"/>
    <w:rsid w:val="0080483A"/>
    <w:rsid w:val="00804CC6"/>
    <w:rsid w:val="008055B4"/>
    <w:rsid w:val="00805A66"/>
    <w:rsid w:val="008063CA"/>
    <w:rsid w:val="0081114E"/>
    <w:rsid w:val="008127AD"/>
    <w:rsid w:val="00813637"/>
    <w:rsid w:val="0081555E"/>
    <w:rsid w:val="00824F46"/>
    <w:rsid w:val="008346B8"/>
    <w:rsid w:val="00835EDE"/>
    <w:rsid w:val="008362D5"/>
    <w:rsid w:val="00836B3F"/>
    <w:rsid w:val="00843DCA"/>
    <w:rsid w:val="008441CE"/>
    <w:rsid w:val="00844C2C"/>
    <w:rsid w:val="00851046"/>
    <w:rsid w:val="008551E4"/>
    <w:rsid w:val="00855855"/>
    <w:rsid w:val="00855C07"/>
    <w:rsid w:val="00857078"/>
    <w:rsid w:val="008577FD"/>
    <w:rsid w:val="0086004B"/>
    <w:rsid w:val="008661BE"/>
    <w:rsid w:val="008726C2"/>
    <w:rsid w:val="00874557"/>
    <w:rsid w:val="0087657C"/>
    <w:rsid w:val="00881766"/>
    <w:rsid w:val="0088209A"/>
    <w:rsid w:val="00883AF7"/>
    <w:rsid w:val="00884AC7"/>
    <w:rsid w:val="00884DA8"/>
    <w:rsid w:val="00891E48"/>
    <w:rsid w:val="00897230"/>
    <w:rsid w:val="00897E17"/>
    <w:rsid w:val="008A1646"/>
    <w:rsid w:val="008A1829"/>
    <w:rsid w:val="008A6063"/>
    <w:rsid w:val="008B0E22"/>
    <w:rsid w:val="008B1F8C"/>
    <w:rsid w:val="008B6D73"/>
    <w:rsid w:val="008C0A78"/>
    <w:rsid w:val="008C1185"/>
    <w:rsid w:val="008C189D"/>
    <w:rsid w:val="008C2E89"/>
    <w:rsid w:val="008C3134"/>
    <w:rsid w:val="008C39B3"/>
    <w:rsid w:val="008C3E8F"/>
    <w:rsid w:val="008C4191"/>
    <w:rsid w:val="008C567F"/>
    <w:rsid w:val="008C5BDB"/>
    <w:rsid w:val="008C776D"/>
    <w:rsid w:val="008D1AD8"/>
    <w:rsid w:val="008E0775"/>
    <w:rsid w:val="008E0C45"/>
    <w:rsid w:val="008E4B7B"/>
    <w:rsid w:val="008F6541"/>
    <w:rsid w:val="008F6848"/>
    <w:rsid w:val="008F73A4"/>
    <w:rsid w:val="00900E95"/>
    <w:rsid w:val="0090487A"/>
    <w:rsid w:val="00905B00"/>
    <w:rsid w:val="00906152"/>
    <w:rsid w:val="009121C1"/>
    <w:rsid w:val="00914125"/>
    <w:rsid w:val="0092071D"/>
    <w:rsid w:val="009275C0"/>
    <w:rsid w:val="00927880"/>
    <w:rsid w:val="00931836"/>
    <w:rsid w:val="00933D1F"/>
    <w:rsid w:val="00936ECD"/>
    <w:rsid w:val="00936F7D"/>
    <w:rsid w:val="00941E0D"/>
    <w:rsid w:val="0094229E"/>
    <w:rsid w:val="0094484B"/>
    <w:rsid w:val="00944D74"/>
    <w:rsid w:val="0094704A"/>
    <w:rsid w:val="00952A83"/>
    <w:rsid w:val="0096136D"/>
    <w:rsid w:val="00961682"/>
    <w:rsid w:val="00962A03"/>
    <w:rsid w:val="009642E0"/>
    <w:rsid w:val="00965957"/>
    <w:rsid w:val="00965C3A"/>
    <w:rsid w:val="009675D4"/>
    <w:rsid w:val="009727CF"/>
    <w:rsid w:val="00974B9B"/>
    <w:rsid w:val="009833A9"/>
    <w:rsid w:val="00984CF2"/>
    <w:rsid w:val="009857B6"/>
    <w:rsid w:val="00987648"/>
    <w:rsid w:val="00993AC3"/>
    <w:rsid w:val="00994345"/>
    <w:rsid w:val="00997050"/>
    <w:rsid w:val="009A7CA3"/>
    <w:rsid w:val="009B13AD"/>
    <w:rsid w:val="009B1CAF"/>
    <w:rsid w:val="009B365B"/>
    <w:rsid w:val="009B40B0"/>
    <w:rsid w:val="009B4AE1"/>
    <w:rsid w:val="009C201C"/>
    <w:rsid w:val="009C3F8F"/>
    <w:rsid w:val="009C4C76"/>
    <w:rsid w:val="009C5576"/>
    <w:rsid w:val="009D1349"/>
    <w:rsid w:val="009D24DF"/>
    <w:rsid w:val="009D4280"/>
    <w:rsid w:val="009E0904"/>
    <w:rsid w:val="009E33DC"/>
    <w:rsid w:val="009E368E"/>
    <w:rsid w:val="009E3C1E"/>
    <w:rsid w:val="009E57D4"/>
    <w:rsid w:val="009E635F"/>
    <w:rsid w:val="009E674D"/>
    <w:rsid w:val="009E67EE"/>
    <w:rsid w:val="009E699C"/>
    <w:rsid w:val="009F087D"/>
    <w:rsid w:val="009F1B7F"/>
    <w:rsid w:val="00A01FDB"/>
    <w:rsid w:val="00A0293B"/>
    <w:rsid w:val="00A060D3"/>
    <w:rsid w:val="00A07F58"/>
    <w:rsid w:val="00A10F91"/>
    <w:rsid w:val="00A139EF"/>
    <w:rsid w:val="00A16A18"/>
    <w:rsid w:val="00A16D4E"/>
    <w:rsid w:val="00A173A4"/>
    <w:rsid w:val="00A17CAC"/>
    <w:rsid w:val="00A20F84"/>
    <w:rsid w:val="00A22102"/>
    <w:rsid w:val="00A2674D"/>
    <w:rsid w:val="00A30582"/>
    <w:rsid w:val="00A337F4"/>
    <w:rsid w:val="00A3472C"/>
    <w:rsid w:val="00A357F0"/>
    <w:rsid w:val="00A37F56"/>
    <w:rsid w:val="00A40AF5"/>
    <w:rsid w:val="00A4382A"/>
    <w:rsid w:val="00A4627B"/>
    <w:rsid w:val="00A5125D"/>
    <w:rsid w:val="00A517DE"/>
    <w:rsid w:val="00A51AFE"/>
    <w:rsid w:val="00A63C57"/>
    <w:rsid w:val="00A64C2C"/>
    <w:rsid w:val="00A72751"/>
    <w:rsid w:val="00A75000"/>
    <w:rsid w:val="00A77014"/>
    <w:rsid w:val="00A839D4"/>
    <w:rsid w:val="00A8566F"/>
    <w:rsid w:val="00AA07D7"/>
    <w:rsid w:val="00AA0AD7"/>
    <w:rsid w:val="00AA1135"/>
    <w:rsid w:val="00AA3870"/>
    <w:rsid w:val="00AA6C8C"/>
    <w:rsid w:val="00AB1313"/>
    <w:rsid w:val="00AB2ACE"/>
    <w:rsid w:val="00AB38A2"/>
    <w:rsid w:val="00AB5740"/>
    <w:rsid w:val="00AB6BB8"/>
    <w:rsid w:val="00AC14AA"/>
    <w:rsid w:val="00AD4E17"/>
    <w:rsid w:val="00AD6B70"/>
    <w:rsid w:val="00AD7386"/>
    <w:rsid w:val="00AE0F95"/>
    <w:rsid w:val="00AE5C99"/>
    <w:rsid w:val="00AE69E5"/>
    <w:rsid w:val="00AE6A9E"/>
    <w:rsid w:val="00AE6F2E"/>
    <w:rsid w:val="00AE756A"/>
    <w:rsid w:val="00AF2E08"/>
    <w:rsid w:val="00AF334C"/>
    <w:rsid w:val="00AF33E9"/>
    <w:rsid w:val="00AF3955"/>
    <w:rsid w:val="00AF3A86"/>
    <w:rsid w:val="00B0027C"/>
    <w:rsid w:val="00B003EA"/>
    <w:rsid w:val="00B00F0D"/>
    <w:rsid w:val="00B01791"/>
    <w:rsid w:val="00B01D9A"/>
    <w:rsid w:val="00B07283"/>
    <w:rsid w:val="00B114AE"/>
    <w:rsid w:val="00B1270A"/>
    <w:rsid w:val="00B13856"/>
    <w:rsid w:val="00B163E1"/>
    <w:rsid w:val="00B217F2"/>
    <w:rsid w:val="00B21B43"/>
    <w:rsid w:val="00B24A95"/>
    <w:rsid w:val="00B259AE"/>
    <w:rsid w:val="00B301B1"/>
    <w:rsid w:val="00B33692"/>
    <w:rsid w:val="00B34C9E"/>
    <w:rsid w:val="00B351A1"/>
    <w:rsid w:val="00B417E9"/>
    <w:rsid w:val="00B427E6"/>
    <w:rsid w:val="00B50392"/>
    <w:rsid w:val="00B5393C"/>
    <w:rsid w:val="00B56FE0"/>
    <w:rsid w:val="00B60040"/>
    <w:rsid w:val="00B63E28"/>
    <w:rsid w:val="00B66500"/>
    <w:rsid w:val="00B67BDA"/>
    <w:rsid w:val="00B71FBA"/>
    <w:rsid w:val="00B722B4"/>
    <w:rsid w:val="00B72436"/>
    <w:rsid w:val="00B726C9"/>
    <w:rsid w:val="00B72D3C"/>
    <w:rsid w:val="00B80D24"/>
    <w:rsid w:val="00B916C7"/>
    <w:rsid w:val="00B91C4A"/>
    <w:rsid w:val="00B949C7"/>
    <w:rsid w:val="00B95259"/>
    <w:rsid w:val="00B965E9"/>
    <w:rsid w:val="00B97D7D"/>
    <w:rsid w:val="00BA06BF"/>
    <w:rsid w:val="00BA0806"/>
    <w:rsid w:val="00BA0AE5"/>
    <w:rsid w:val="00BA2187"/>
    <w:rsid w:val="00BA6846"/>
    <w:rsid w:val="00BB1BA4"/>
    <w:rsid w:val="00BB3F1E"/>
    <w:rsid w:val="00BB6768"/>
    <w:rsid w:val="00BB7FD0"/>
    <w:rsid w:val="00BC4E61"/>
    <w:rsid w:val="00BC5785"/>
    <w:rsid w:val="00BD0B1F"/>
    <w:rsid w:val="00BD5358"/>
    <w:rsid w:val="00BD5F9F"/>
    <w:rsid w:val="00BE0134"/>
    <w:rsid w:val="00BE177D"/>
    <w:rsid w:val="00BE3EB7"/>
    <w:rsid w:val="00BE4379"/>
    <w:rsid w:val="00BE4A1A"/>
    <w:rsid w:val="00BE5D23"/>
    <w:rsid w:val="00BE7477"/>
    <w:rsid w:val="00BF10EE"/>
    <w:rsid w:val="00BF7234"/>
    <w:rsid w:val="00BF7F33"/>
    <w:rsid w:val="00C03676"/>
    <w:rsid w:val="00C03B96"/>
    <w:rsid w:val="00C046AD"/>
    <w:rsid w:val="00C07720"/>
    <w:rsid w:val="00C14A31"/>
    <w:rsid w:val="00C16AC5"/>
    <w:rsid w:val="00C17F2A"/>
    <w:rsid w:val="00C25334"/>
    <w:rsid w:val="00C323E5"/>
    <w:rsid w:val="00C36958"/>
    <w:rsid w:val="00C3729D"/>
    <w:rsid w:val="00C43C72"/>
    <w:rsid w:val="00C46E2B"/>
    <w:rsid w:val="00C470F9"/>
    <w:rsid w:val="00C550D4"/>
    <w:rsid w:val="00C67DFD"/>
    <w:rsid w:val="00C70735"/>
    <w:rsid w:val="00C71588"/>
    <w:rsid w:val="00C71A1A"/>
    <w:rsid w:val="00C759B9"/>
    <w:rsid w:val="00C845B3"/>
    <w:rsid w:val="00C86401"/>
    <w:rsid w:val="00C91756"/>
    <w:rsid w:val="00C92C44"/>
    <w:rsid w:val="00C92F3F"/>
    <w:rsid w:val="00C94FA2"/>
    <w:rsid w:val="00C97CC4"/>
    <w:rsid w:val="00CA0744"/>
    <w:rsid w:val="00CA0FC2"/>
    <w:rsid w:val="00CA28DF"/>
    <w:rsid w:val="00CA502A"/>
    <w:rsid w:val="00CA6B3F"/>
    <w:rsid w:val="00CB0737"/>
    <w:rsid w:val="00CB1305"/>
    <w:rsid w:val="00CB527A"/>
    <w:rsid w:val="00CB79C7"/>
    <w:rsid w:val="00CC11D7"/>
    <w:rsid w:val="00CC271D"/>
    <w:rsid w:val="00CC52E4"/>
    <w:rsid w:val="00CC5B5F"/>
    <w:rsid w:val="00CD0E58"/>
    <w:rsid w:val="00CD4C31"/>
    <w:rsid w:val="00CD514F"/>
    <w:rsid w:val="00CD6248"/>
    <w:rsid w:val="00CE1099"/>
    <w:rsid w:val="00CE3D30"/>
    <w:rsid w:val="00CF0514"/>
    <w:rsid w:val="00CF71B6"/>
    <w:rsid w:val="00D04752"/>
    <w:rsid w:val="00D12A26"/>
    <w:rsid w:val="00D15D69"/>
    <w:rsid w:val="00D1701B"/>
    <w:rsid w:val="00D17489"/>
    <w:rsid w:val="00D17C3A"/>
    <w:rsid w:val="00D20BAB"/>
    <w:rsid w:val="00D2111E"/>
    <w:rsid w:val="00D241D3"/>
    <w:rsid w:val="00D26CAB"/>
    <w:rsid w:val="00D30CE8"/>
    <w:rsid w:val="00D310B6"/>
    <w:rsid w:val="00D318AD"/>
    <w:rsid w:val="00D32E8E"/>
    <w:rsid w:val="00D402B4"/>
    <w:rsid w:val="00D42CD0"/>
    <w:rsid w:val="00D43BB4"/>
    <w:rsid w:val="00D51646"/>
    <w:rsid w:val="00D54156"/>
    <w:rsid w:val="00D554C4"/>
    <w:rsid w:val="00D56D92"/>
    <w:rsid w:val="00D62614"/>
    <w:rsid w:val="00D62BE6"/>
    <w:rsid w:val="00D66935"/>
    <w:rsid w:val="00D674E6"/>
    <w:rsid w:val="00D76B76"/>
    <w:rsid w:val="00D77C69"/>
    <w:rsid w:val="00D830CB"/>
    <w:rsid w:val="00D85B78"/>
    <w:rsid w:val="00D9015A"/>
    <w:rsid w:val="00D90DD1"/>
    <w:rsid w:val="00D9250D"/>
    <w:rsid w:val="00D94A58"/>
    <w:rsid w:val="00DA2951"/>
    <w:rsid w:val="00DA39E0"/>
    <w:rsid w:val="00DA52F9"/>
    <w:rsid w:val="00DA579D"/>
    <w:rsid w:val="00DA71E5"/>
    <w:rsid w:val="00DB1F0C"/>
    <w:rsid w:val="00DB45F7"/>
    <w:rsid w:val="00DB68E8"/>
    <w:rsid w:val="00DC0E11"/>
    <w:rsid w:val="00DC174B"/>
    <w:rsid w:val="00DC5B9D"/>
    <w:rsid w:val="00DC6ED7"/>
    <w:rsid w:val="00DC7310"/>
    <w:rsid w:val="00DC7F23"/>
    <w:rsid w:val="00DD0142"/>
    <w:rsid w:val="00DD17C5"/>
    <w:rsid w:val="00DD1E4A"/>
    <w:rsid w:val="00DD4197"/>
    <w:rsid w:val="00DD4BD1"/>
    <w:rsid w:val="00DD71A4"/>
    <w:rsid w:val="00DE343E"/>
    <w:rsid w:val="00DE448C"/>
    <w:rsid w:val="00DE570A"/>
    <w:rsid w:val="00DE6CD2"/>
    <w:rsid w:val="00DF01EE"/>
    <w:rsid w:val="00E010E0"/>
    <w:rsid w:val="00E03033"/>
    <w:rsid w:val="00E035CB"/>
    <w:rsid w:val="00E043AE"/>
    <w:rsid w:val="00E04842"/>
    <w:rsid w:val="00E050D2"/>
    <w:rsid w:val="00E06349"/>
    <w:rsid w:val="00E109C8"/>
    <w:rsid w:val="00E1129A"/>
    <w:rsid w:val="00E11981"/>
    <w:rsid w:val="00E21434"/>
    <w:rsid w:val="00E219E6"/>
    <w:rsid w:val="00E22E21"/>
    <w:rsid w:val="00E24F61"/>
    <w:rsid w:val="00E256D5"/>
    <w:rsid w:val="00E26A0F"/>
    <w:rsid w:val="00E33814"/>
    <w:rsid w:val="00E47501"/>
    <w:rsid w:val="00E51BBE"/>
    <w:rsid w:val="00E5218E"/>
    <w:rsid w:val="00E527DF"/>
    <w:rsid w:val="00E532CA"/>
    <w:rsid w:val="00E5742E"/>
    <w:rsid w:val="00E60039"/>
    <w:rsid w:val="00E605A0"/>
    <w:rsid w:val="00E61D35"/>
    <w:rsid w:val="00E63DDF"/>
    <w:rsid w:val="00E64E2D"/>
    <w:rsid w:val="00E65463"/>
    <w:rsid w:val="00E65900"/>
    <w:rsid w:val="00E67866"/>
    <w:rsid w:val="00E70021"/>
    <w:rsid w:val="00E70990"/>
    <w:rsid w:val="00E71844"/>
    <w:rsid w:val="00E71ADC"/>
    <w:rsid w:val="00E71D0F"/>
    <w:rsid w:val="00E72AE0"/>
    <w:rsid w:val="00E73CF7"/>
    <w:rsid w:val="00E7419E"/>
    <w:rsid w:val="00E741D8"/>
    <w:rsid w:val="00E74A97"/>
    <w:rsid w:val="00E750CC"/>
    <w:rsid w:val="00E80832"/>
    <w:rsid w:val="00E8333C"/>
    <w:rsid w:val="00E84371"/>
    <w:rsid w:val="00E90527"/>
    <w:rsid w:val="00E91D28"/>
    <w:rsid w:val="00E94449"/>
    <w:rsid w:val="00E9647C"/>
    <w:rsid w:val="00E969EF"/>
    <w:rsid w:val="00E972B2"/>
    <w:rsid w:val="00EA05A4"/>
    <w:rsid w:val="00EA372B"/>
    <w:rsid w:val="00EA7144"/>
    <w:rsid w:val="00EA7247"/>
    <w:rsid w:val="00EB079F"/>
    <w:rsid w:val="00EB0AFC"/>
    <w:rsid w:val="00EB0B8C"/>
    <w:rsid w:val="00EB1D39"/>
    <w:rsid w:val="00EB7A12"/>
    <w:rsid w:val="00EC0875"/>
    <w:rsid w:val="00EC20AC"/>
    <w:rsid w:val="00EC58B3"/>
    <w:rsid w:val="00ED0226"/>
    <w:rsid w:val="00ED0991"/>
    <w:rsid w:val="00ED2F72"/>
    <w:rsid w:val="00ED39AF"/>
    <w:rsid w:val="00ED43ED"/>
    <w:rsid w:val="00ED5524"/>
    <w:rsid w:val="00EE0707"/>
    <w:rsid w:val="00EE0D47"/>
    <w:rsid w:val="00EE47CF"/>
    <w:rsid w:val="00EE4818"/>
    <w:rsid w:val="00EE56A8"/>
    <w:rsid w:val="00EE60D3"/>
    <w:rsid w:val="00EE62A1"/>
    <w:rsid w:val="00EF0FEC"/>
    <w:rsid w:val="00EF18CF"/>
    <w:rsid w:val="00EF3DC3"/>
    <w:rsid w:val="00EF4984"/>
    <w:rsid w:val="00EF7872"/>
    <w:rsid w:val="00F00632"/>
    <w:rsid w:val="00F0189C"/>
    <w:rsid w:val="00F03CC4"/>
    <w:rsid w:val="00F109EB"/>
    <w:rsid w:val="00F10C8D"/>
    <w:rsid w:val="00F14F9A"/>
    <w:rsid w:val="00F20EE4"/>
    <w:rsid w:val="00F214C5"/>
    <w:rsid w:val="00F225FC"/>
    <w:rsid w:val="00F23ADC"/>
    <w:rsid w:val="00F23E94"/>
    <w:rsid w:val="00F27975"/>
    <w:rsid w:val="00F30944"/>
    <w:rsid w:val="00F3330C"/>
    <w:rsid w:val="00F33D81"/>
    <w:rsid w:val="00F351E3"/>
    <w:rsid w:val="00F36313"/>
    <w:rsid w:val="00F36D91"/>
    <w:rsid w:val="00F42B28"/>
    <w:rsid w:val="00F47B9B"/>
    <w:rsid w:val="00F55631"/>
    <w:rsid w:val="00F66EEB"/>
    <w:rsid w:val="00F72F86"/>
    <w:rsid w:val="00F73112"/>
    <w:rsid w:val="00F734AE"/>
    <w:rsid w:val="00F73F9D"/>
    <w:rsid w:val="00F75294"/>
    <w:rsid w:val="00F7641E"/>
    <w:rsid w:val="00F8018D"/>
    <w:rsid w:val="00F8088D"/>
    <w:rsid w:val="00F81229"/>
    <w:rsid w:val="00F83176"/>
    <w:rsid w:val="00F8337E"/>
    <w:rsid w:val="00F8383A"/>
    <w:rsid w:val="00F86BD3"/>
    <w:rsid w:val="00F90255"/>
    <w:rsid w:val="00F933F7"/>
    <w:rsid w:val="00F97187"/>
    <w:rsid w:val="00FA1770"/>
    <w:rsid w:val="00FA390F"/>
    <w:rsid w:val="00FA562C"/>
    <w:rsid w:val="00FA6760"/>
    <w:rsid w:val="00FA6CA7"/>
    <w:rsid w:val="00FB045C"/>
    <w:rsid w:val="00FB1C06"/>
    <w:rsid w:val="00FB2276"/>
    <w:rsid w:val="00FB3175"/>
    <w:rsid w:val="00FB4E9F"/>
    <w:rsid w:val="00FB4ED1"/>
    <w:rsid w:val="00FB53F4"/>
    <w:rsid w:val="00FB69A8"/>
    <w:rsid w:val="00FB7150"/>
    <w:rsid w:val="00FC2FB7"/>
    <w:rsid w:val="00FC53FB"/>
    <w:rsid w:val="00FC6505"/>
    <w:rsid w:val="00FC6877"/>
    <w:rsid w:val="00FD249C"/>
    <w:rsid w:val="00FD24E9"/>
    <w:rsid w:val="00FD2D4F"/>
    <w:rsid w:val="00FD5A34"/>
    <w:rsid w:val="00FD5B10"/>
    <w:rsid w:val="00FD77E1"/>
    <w:rsid w:val="00FE1879"/>
    <w:rsid w:val="00FE4774"/>
    <w:rsid w:val="00FF162E"/>
    <w:rsid w:val="00FF1E10"/>
    <w:rsid w:val="00FF2C45"/>
    <w:rsid w:val="00FF4074"/>
    <w:rsid w:val="00FF4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5C927"/>
  <w15:docId w15:val="{69900579-45BE-4D9F-AACD-6384D3D8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343E"/>
    <w:pPr>
      <w:spacing w:after="0" w:line="260" w:lineRule="atLeast"/>
    </w:pPr>
    <w:rPr>
      <w:rFonts w:ascii="Arial" w:eastAsia="Times New Roman" w:hAnsi="Arial" w:cs="Times New Roman"/>
      <w:sz w:val="20"/>
      <w:szCs w:val="24"/>
    </w:rPr>
  </w:style>
  <w:style w:type="paragraph" w:styleId="Naslov1">
    <w:name w:val="heading 1"/>
    <w:basedOn w:val="Navaden"/>
    <w:link w:val="Naslov1Znak"/>
    <w:uiPriority w:val="9"/>
    <w:qFormat/>
    <w:rsid w:val="00402863"/>
    <w:pPr>
      <w:spacing w:before="100" w:beforeAutospacing="1" w:after="100" w:afterAutospacing="1" w:line="240" w:lineRule="auto"/>
      <w:outlineLvl w:val="0"/>
    </w:pPr>
    <w:rPr>
      <w:rFonts w:ascii="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112306"/>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112306"/>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112306"/>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112306"/>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112306"/>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uiPriority w:val="99"/>
    <w:rsid w:val="00112306"/>
  </w:style>
  <w:style w:type="paragraph" w:styleId="Navadensplet">
    <w:name w:val="Normal (Web)"/>
    <w:basedOn w:val="Navaden"/>
    <w:uiPriority w:val="99"/>
    <w:unhideWhenUsed/>
    <w:rsid w:val="005B3797"/>
    <w:pPr>
      <w:spacing w:before="100" w:beforeAutospacing="1" w:after="100" w:afterAutospacing="1" w:line="240" w:lineRule="auto"/>
    </w:pPr>
    <w:rPr>
      <w:rFonts w:ascii="Times New Roman" w:hAnsi="Times New Roman"/>
      <w:sz w:val="24"/>
      <w:lang w:eastAsia="sl-SI"/>
    </w:rPr>
  </w:style>
  <w:style w:type="character" w:styleId="Hiperpovezava">
    <w:name w:val="Hyperlink"/>
    <w:uiPriority w:val="99"/>
    <w:rsid w:val="00ED39AF"/>
    <w:rPr>
      <w:color w:val="0000FF"/>
      <w:u w:val="single"/>
    </w:rPr>
  </w:style>
  <w:style w:type="character" w:styleId="SledenaHiperpovezava">
    <w:name w:val="FollowedHyperlink"/>
    <w:basedOn w:val="Privzetapisavaodstavka"/>
    <w:uiPriority w:val="99"/>
    <w:semiHidden/>
    <w:unhideWhenUsed/>
    <w:rsid w:val="0092071D"/>
    <w:rPr>
      <w:color w:val="954F72" w:themeColor="followedHyperlink"/>
      <w:u w:val="single"/>
    </w:rPr>
  </w:style>
  <w:style w:type="character" w:customStyle="1" w:styleId="highlight0">
    <w:name w:val="highlight0"/>
    <w:basedOn w:val="Privzetapisavaodstavka"/>
    <w:rsid w:val="008A6063"/>
  </w:style>
  <w:style w:type="character" w:customStyle="1" w:styleId="highlight">
    <w:name w:val="highlight"/>
    <w:basedOn w:val="Privzetapisavaodstavka"/>
    <w:rsid w:val="00402863"/>
  </w:style>
  <w:style w:type="character" w:customStyle="1" w:styleId="Naslov1Znak">
    <w:name w:val="Naslov 1 Znak"/>
    <w:basedOn w:val="Privzetapisavaodstavka"/>
    <w:link w:val="Naslov1"/>
    <w:uiPriority w:val="9"/>
    <w:rsid w:val="00402863"/>
    <w:rPr>
      <w:rFonts w:ascii="Times New Roman" w:eastAsia="Times New Roman" w:hAnsi="Times New Roman" w:cs="Times New Roman"/>
      <w:b/>
      <w:bCs/>
      <w:kern w:val="36"/>
      <w:sz w:val="48"/>
      <w:szCs w:val="48"/>
      <w:lang w:eastAsia="sl-SI"/>
    </w:rPr>
  </w:style>
  <w:style w:type="paragraph" w:styleId="Noga">
    <w:name w:val="footer"/>
    <w:basedOn w:val="Navaden"/>
    <w:link w:val="NogaZnak"/>
    <w:uiPriority w:val="99"/>
    <w:unhideWhenUsed/>
    <w:rsid w:val="0047774D"/>
    <w:pPr>
      <w:tabs>
        <w:tab w:val="center" w:pos="4536"/>
        <w:tab w:val="right" w:pos="9072"/>
      </w:tabs>
      <w:spacing w:line="240" w:lineRule="auto"/>
    </w:pPr>
  </w:style>
  <w:style w:type="character" w:customStyle="1" w:styleId="NogaZnak">
    <w:name w:val="Noga Znak"/>
    <w:basedOn w:val="Privzetapisavaodstavka"/>
    <w:link w:val="Noga"/>
    <w:uiPriority w:val="99"/>
    <w:rsid w:val="0047774D"/>
    <w:rPr>
      <w:rFonts w:ascii="Arial" w:eastAsia="Times New Roman" w:hAnsi="Arial" w:cs="Times New Roman"/>
      <w:sz w:val="20"/>
      <w:szCs w:val="24"/>
    </w:rPr>
  </w:style>
  <w:style w:type="character" w:customStyle="1" w:styleId="highlight1">
    <w:name w:val="highlight1"/>
    <w:basedOn w:val="Privzetapisavaodstavka"/>
    <w:rsid w:val="003D0652"/>
  </w:style>
  <w:style w:type="character" w:customStyle="1" w:styleId="highlight9">
    <w:name w:val="highlight9"/>
    <w:basedOn w:val="Privzetapisavaodstavka"/>
    <w:rsid w:val="001B6729"/>
  </w:style>
  <w:style w:type="character" w:customStyle="1" w:styleId="highlight7">
    <w:name w:val="highlight7"/>
    <w:basedOn w:val="Privzetapisavaodstavka"/>
    <w:rsid w:val="001B6729"/>
  </w:style>
  <w:style w:type="character" w:customStyle="1" w:styleId="highlight8">
    <w:name w:val="highlight8"/>
    <w:basedOn w:val="Privzetapisavaodstavka"/>
    <w:rsid w:val="001B6729"/>
  </w:style>
  <w:style w:type="character" w:customStyle="1" w:styleId="highlight3">
    <w:name w:val="highlight3"/>
    <w:basedOn w:val="Privzetapisavaodstavka"/>
    <w:rsid w:val="001B6729"/>
  </w:style>
  <w:style w:type="character" w:customStyle="1" w:styleId="highlight4">
    <w:name w:val="highlight4"/>
    <w:basedOn w:val="Privzetapisavaodstavka"/>
    <w:rsid w:val="001B6729"/>
  </w:style>
  <w:style w:type="character" w:customStyle="1" w:styleId="highlight5">
    <w:name w:val="highlight5"/>
    <w:basedOn w:val="Privzetapisavaodstavka"/>
    <w:rsid w:val="001B6729"/>
  </w:style>
  <w:style w:type="character" w:customStyle="1" w:styleId="highlight6">
    <w:name w:val="highlight6"/>
    <w:basedOn w:val="Privzetapisavaodstavka"/>
    <w:rsid w:val="001B6729"/>
  </w:style>
  <w:style w:type="paragraph" w:styleId="Odstavekseznama">
    <w:name w:val="List Paragraph"/>
    <w:basedOn w:val="Navaden"/>
    <w:uiPriority w:val="1"/>
    <w:qFormat/>
    <w:rsid w:val="006A6CC0"/>
    <w:pPr>
      <w:ind w:left="720"/>
      <w:contextualSpacing/>
    </w:pPr>
  </w:style>
  <w:style w:type="paragraph" w:customStyle="1" w:styleId="odstavek">
    <w:name w:val="odstavek"/>
    <w:basedOn w:val="Navaden"/>
    <w:rsid w:val="00465EB9"/>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666DCC"/>
    <w:rPr>
      <w:b/>
      <w:bCs/>
    </w:rPr>
  </w:style>
  <w:style w:type="paragraph" w:customStyle="1" w:styleId="vrstapredpisa">
    <w:name w:val="vrstapredpisa"/>
    <w:basedOn w:val="Navaden"/>
    <w:rsid w:val="007A0EB3"/>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7A0EB3"/>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22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80E3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0E33"/>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9B40B0"/>
    <w:rPr>
      <w:sz w:val="16"/>
      <w:szCs w:val="16"/>
    </w:rPr>
  </w:style>
  <w:style w:type="paragraph" w:styleId="Pripombabesedilo">
    <w:name w:val="annotation text"/>
    <w:basedOn w:val="Navaden"/>
    <w:link w:val="PripombabesediloZnak"/>
    <w:uiPriority w:val="99"/>
    <w:unhideWhenUsed/>
    <w:rsid w:val="009B40B0"/>
    <w:pPr>
      <w:spacing w:line="240" w:lineRule="auto"/>
    </w:pPr>
    <w:rPr>
      <w:szCs w:val="20"/>
    </w:rPr>
  </w:style>
  <w:style w:type="character" w:customStyle="1" w:styleId="PripombabesediloZnak">
    <w:name w:val="Pripomba – besedilo Znak"/>
    <w:basedOn w:val="Privzetapisavaodstavka"/>
    <w:link w:val="Pripombabesedilo"/>
    <w:uiPriority w:val="99"/>
    <w:rsid w:val="009B40B0"/>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B40B0"/>
    <w:rPr>
      <w:b/>
      <w:bCs/>
    </w:rPr>
  </w:style>
  <w:style w:type="character" w:customStyle="1" w:styleId="ZadevapripombeZnak">
    <w:name w:val="Zadeva pripombe Znak"/>
    <w:basedOn w:val="PripombabesediloZnak"/>
    <w:link w:val="Zadevapripombe"/>
    <w:uiPriority w:val="99"/>
    <w:semiHidden/>
    <w:rsid w:val="009B40B0"/>
    <w:rPr>
      <w:rFonts w:ascii="Arial" w:eastAsia="Times New Roman" w:hAnsi="Arial" w:cs="Times New Roman"/>
      <w:b/>
      <w:bCs/>
      <w:sz w:val="20"/>
      <w:szCs w:val="20"/>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592008"/>
    <w:pPr>
      <w:spacing w:line="240" w:lineRule="auto"/>
    </w:pPr>
    <w:rPr>
      <w:szCs w:val="20"/>
      <w:lang w:val="en-US"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592008"/>
    <w:rPr>
      <w:rFonts w:ascii="Arial" w:eastAsia="Times New Roman" w:hAnsi="Arial" w:cs="Times New Roman"/>
      <w:sz w:val="20"/>
      <w:szCs w:val="20"/>
      <w:lang w:val="en-US"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592008"/>
    <w:rPr>
      <w:vertAlign w:val="superscript"/>
    </w:rPr>
  </w:style>
  <w:style w:type="character" w:styleId="Poudarek">
    <w:name w:val="Emphasis"/>
    <w:basedOn w:val="Privzetapisavaodstavka"/>
    <w:uiPriority w:val="20"/>
    <w:qFormat/>
    <w:rsid w:val="00353209"/>
    <w:rPr>
      <w:i/>
      <w:iCs/>
    </w:rPr>
  </w:style>
  <w:style w:type="paragraph" w:customStyle="1" w:styleId="footnotedescription">
    <w:name w:val="footnote description"/>
    <w:next w:val="Navaden"/>
    <w:link w:val="footnotedescriptionChar"/>
    <w:hidden/>
    <w:rsid w:val="00353209"/>
    <w:pPr>
      <w:spacing w:after="0"/>
    </w:pPr>
    <w:rPr>
      <w:rFonts w:ascii="Calibri" w:eastAsia="Calibri" w:hAnsi="Calibri" w:cs="Calibri"/>
      <w:color w:val="000000"/>
      <w:sz w:val="20"/>
      <w:lang w:val="en-US"/>
    </w:rPr>
  </w:style>
  <w:style w:type="character" w:customStyle="1" w:styleId="footnotedescriptionChar">
    <w:name w:val="footnote description Char"/>
    <w:link w:val="footnotedescription"/>
    <w:rsid w:val="00353209"/>
    <w:rPr>
      <w:rFonts w:ascii="Calibri" w:eastAsia="Calibri" w:hAnsi="Calibri" w:cs="Calibri"/>
      <w:color w:val="000000"/>
      <w:sz w:val="20"/>
      <w:lang w:val="en-US"/>
    </w:rPr>
  </w:style>
  <w:style w:type="character" w:customStyle="1" w:styleId="footnotemark">
    <w:name w:val="footnote mark"/>
    <w:hidden/>
    <w:rsid w:val="00353209"/>
    <w:rPr>
      <w:rFonts w:ascii="Calibri" w:eastAsia="Calibri" w:hAnsi="Calibri" w:cs="Calibri"/>
      <w:color w:val="000000"/>
      <w:sz w:val="20"/>
      <w:vertAlign w:val="superscript"/>
    </w:rPr>
  </w:style>
  <w:style w:type="character" w:customStyle="1" w:styleId="Nerazreenaomemba1">
    <w:name w:val="Nerazrešena omemba1"/>
    <w:basedOn w:val="Privzetapisavaodstavka"/>
    <w:uiPriority w:val="99"/>
    <w:semiHidden/>
    <w:unhideWhenUsed/>
    <w:rsid w:val="00FF4FDC"/>
    <w:rPr>
      <w:color w:val="605E5C"/>
      <w:shd w:val="clear" w:color="auto" w:fill="E1DFDD"/>
    </w:rPr>
  </w:style>
  <w:style w:type="paragraph" w:styleId="Revizija">
    <w:name w:val="Revision"/>
    <w:hidden/>
    <w:uiPriority w:val="99"/>
    <w:semiHidden/>
    <w:rsid w:val="00277306"/>
    <w:pPr>
      <w:spacing w:after="0" w:line="240" w:lineRule="auto"/>
    </w:pPr>
    <w:rPr>
      <w:rFonts w:ascii="Arial" w:eastAsia="Times New Roman" w:hAnsi="Arial" w:cs="Times New Roman"/>
      <w:sz w:val="20"/>
      <w:szCs w:val="24"/>
    </w:rPr>
  </w:style>
  <w:style w:type="paragraph" w:customStyle="1" w:styleId="tevilnatoka">
    <w:name w:val="tevilnatoka"/>
    <w:basedOn w:val="Navaden"/>
    <w:rsid w:val="00FD5A34"/>
    <w:pPr>
      <w:spacing w:before="100" w:beforeAutospacing="1" w:after="100" w:afterAutospacing="1"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990">
      <w:bodyDiv w:val="1"/>
      <w:marLeft w:val="0"/>
      <w:marRight w:val="0"/>
      <w:marTop w:val="0"/>
      <w:marBottom w:val="0"/>
      <w:divBdr>
        <w:top w:val="none" w:sz="0" w:space="0" w:color="auto"/>
        <w:left w:val="none" w:sz="0" w:space="0" w:color="auto"/>
        <w:bottom w:val="none" w:sz="0" w:space="0" w:color="auto"/>
        <w:right w:val="none" w:sz="0" w:space="0" w:color="auto"/>
      </w:divBdr>
    </w:div>
    <w:div w:id="194005402">
      <w:bodyDiv w:val="1"/>
      <w:marLeft w:val="0"/>
      <w:marRight w:val="0"/>
      <w:marTop w:val="0"/>
      <w:marBottom w:val="0"/>
      <w:divBdr>
        <w:top w:val="none" w:sz="0" w:space="0" w:color="auto"/>
        <w:left w:val="none" w:sz="0" w:space="0" w:color="auto"/>
        <w:bottom w:val="none" w:sz="0" w:space="0" w:color="auto"/>
        <w:right w:val="none" w:sz="0" w:space="0" w:color="auto"/>
      </w:divBdr>
    </w:div>
    <w:div w:id="229656023">
      <w:bodyDiv w:val="1"/>
      <w:marLeft w:val="0"/>
      <w:marRight w:val="0"/>
      <w:marTop w:val="0"/>
      <w:marBottom w:val="0"/>
      <w:divBdr>
        <w:top w:val="none" w:sz="0" w:space="0" w:color="auto"/>
        <w:left w:val="none" w:sz="0" w:space="0" w:color="auto"/>
        <w:bottom w:val="none" w:sz="0" w:space="0" w:color="auto"/>
        <w:right w:val="none" w:sz="0" w:space="0" w:color="auto"/>
      </w:divBdr>
    </w:div>
    <w:div w:id="247429433">
      <w:bodyDiv w:val="1"/>
      <w:marLeft w:val="0"/>
      <w:marRight w:val="0"/>
      <w:marTop w:val="0"/>
      <w:marBottom w:val="0"/>
      <w:divBdr>
        <w:top w:val="none" w:sz="0" w:space="0" w:color="auto"/>
        <w:left w:val="none" w:sz="0" w:space="0" w:color="auto"/>
        <w:bottom w:val="none" w:sz="0" w:space="0" w:color="auto"/>
        <w:right w:val="none" w:sz="0" w:space="0" w:color="auto"/>
      </w:divBdr>
      <w:divsChild>
        <w:div w:id="891380241">
          <w:marLeft w:val="0"/>
          <w:marRight w:val="0"/>
          <w:marTop w:val="15"/>
          <w:marBottom w:val="15"/>
          <w:divBdr>
            <w:top w:val="single" w:sz="6" w:space="0" w:color="FFFFFF"/>
            <w:left w:val="none" w:sz="0" w:space="0" w:color="auto"/>
            <w:bottom w:val="single" w:sz="6" w:space="0" w:color="FFFFFF"/>
            <w:right w:val="none" w:sz="0" w:space="0" w:color="auto"/>
          </w:divBdr>
          <w:divsChild>
            <w:div w:id="459081786">
              <w:marLeft w:val="4800"/>
              <w:marRight w:val="4200"/>
              <w:marTop w:val="0"/>
              <w:marBottom w:val="0"/>
              <w:divBdr>
                <w:top w:val="none" w:sz="0" w:space="0" w:color="auto"/>
                <w:left w:val="none" w:sz="0" w:space="0" w:color="auto"/>
                <w:bottom w:val="none" w:sz="0" w:space="0" w:color="auto"/>
                <w:right w:val="none" w:sz="0" w:space="0" w:color="auto"/>
              </w:divBdr>
            </w:div>
          </w:divsChild>
        </w:div>
        <w:div w:id="1194803805">
          <w:marLeft w:val="0"/>
          <w:marRight w:val="0"/>
          <w:marTop w:val="15"/>
          <w:marBottom w:val="15"/>
          <w:divBdr>
            <w:top w:val="single" w:sz="6" w:space="0" w:color="FFFFFF"/>
            <w:left w:val="none" w:sz="0" w:space="0" w:color="auto"/>
            <w:bottom w:val="single" w:sz="6" w:space="0" w:color="FFFFFF"/>
            <w:right w:val="none" w:sz="0" w:space="0" w:color="auto"/>
          </w:divBdr>
          <w:divsChild>
            <w:div w:id="1354920380">
              <w:marLeft w:val="0"/>
              <w:marRight w:val="0"/>
              <w:marTop w:val="0"/>
              <w:marBottom w:val="0"/>
              <w:divBdr>
                <w:top w:val="none" w:sz="0" w:space="0" w:color="auto"/>
                <w:left w:val="none" w:sz="0" w:space="0" w:color="auto"/>
                <w:bottom w:val="none" w:sz="0" w:space="0" w:color="auto"/>
                <w:right w:val="none" w:sz="0" w:space="0" w:color="auto"/>
              </w:divBdr>
            </w:div>
            <w:div w:id="1708946633">
              <w:marLeft w:val="0"/>
              <w:marRight w:val="0"/>
              <w:marTop w:val="0"/>
              <w:marBottom w:val="0"/>
              <w:divBdr>
                <w:top w:val="none" w:sz="0" w:space="0" w:color="auto"/>
                <w:left w:val="none" w:sz="0" w:space="0" w:color="auto"/>
                <w:bottom w:val="none" w:sz="0" w:space="0" w:color="auto"/>
                <w:right w:val="none" w:sz="0" w:space="0" w:color="auto"/>
              </w:divBdr>
            </w:div>
            <w:div w:id="1758401062">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334914962">
      <w:bodyDiv w:val="1"/>
      <w:marLeft w:val="0"/>
      <w:marRight w:val="0"/>
      <w:marTop w:val="0"/>
      <w:marBottom w:val="0"/>
      <w:divBdr>
        <w:top w:val="none" w:sz="0" w:space="0" w:color="auto"/>
        <w:left w:val="none" w:sz="0" w:space="0" w:color="auto"/>
        <w:bottom w:val="none" w:sz="0" w:space="0" w:color="auto"/>
        <w:right w:val="none" w:sz="0" w:space="0" w:color="auto"/>
      </w:divBdr>
      <w:divsChild>
        <w:div w:id="226258624">
          <w:marLeft w:val="0"/>
          <w:marRight w:val="0"/>
          <w:marTop w:val="15"/>
          <w:marBottom w:val="15"/>
          <w:divBdr>
            <w:top w:val="single" w:sz="6" w:space="0" w:color="FFFFFF"/>
            <w:left w:val="none" w:sz="0" w:space="0" w:color="auto"/>
            <w:bottom w:val="single" w:sz="6" w:space="0" w:color="FFFFFF"/>
            <w:right w:val="none" w:sz="0" w:space="0" w:color="auto"/>
          </w:divBdr>
          <w:divsChild>
            <w:div w:id="217011323">
              <w:marLeft w:val="0"/>
              <w:marRight w:val="0"/>
              <w:marTop w:val="0"/>
              <w:marBottom w:val="0"/>
              <w:divBdr>
                <w:top w:val="none" w:sz="0" w:space="0" w:color="auto"/>
                <w:left w:val="none" w:sz="0" w:space="0" w:color="auto"/>
                <w:bottom w:val="none" w:sz="0" w:space="0" w:color="auto"/>
                <w:right w:val="none" w:sz="0" w:space="0" w:color="auto"/>
              </w:divBdr>
            </w:div>
            <w:div w:id="275135491">
              <w:marLeft w:val="0"/>
              <w:marRight w:val="0"/>
              <w:marTop w:val="0"/>
              <w:marBottom w:val="0"/>
              <w:divBdr>
                <w:top w:val="none" w:sz="0" w:space="0" w:color="auto"/>
                <w:left w:val="none" w:sz="0" w:space="0" w:color="auto"/>
                <w:bottom w:val="none" w:sz="0" w:space="0" w:color="auto"/>
                <w:right w:val="none" w:sz="0" w:space="0" w:color="auto"/>
              </w:divBdr>
            </w:div>
            <w:div w:id="1675299431">
              <w:marLeft w:val="4800"/>
              <w:marRight w:val="4200"/>
              <w:marTop w:val="0"/>
              <w:marBottom w:val="0"/>
              <w:divBdr>
                <w:top w:val="none" w:sz="0" w:space="0" w:color="auto"/>
                <w:left w:val="none" w:sz="0" w:space="0" w:color="auto"/>
                <w:bottom w:val="none" w:sz="0" w:space="0" w:color="auto"/>
                <w:right w:val="none" w:sz="0" w:space="0" w:color="auto"/>
              </w:divBdr>
            </w:div>
          </w:divsChild>
        </w:div>
        <w:div w:id="893396543">
          <w:marLeft w:val="0"/>
          <w:marRight w:val="0"/>
          <w:marTop w:val="15"/>
          <w:marBottom w:val="15"/>
          <w:divBdr>
            <w:top w:val="single" w:sz="6" w:space="0" w:color="FFFFFF"/>
            <w:left w:val="none" w:sz="0" w:space="0" w:color="auto"/>
            <w:bottom w:val="single" w:sz="6" w:space="0" w:color="FFFFFF"/>
            <w:right w:val="none" w:sz="0" w:space="0" w:color="auto"/>
          </w:divBdr>
          <w:divsChild>
            <w:div w:id="736901068">
              <w:marLeft w:val="0"/>
              <w:marRight w:val="0"/>
              <w:marTop w:val="0"/>
              <w:marBottom w:val="0"/>
              <w:divBdr>
                <w:top w:val="none" w:sz="0" w:space="0" w:color="auto"/>
                <w:left w:val="none" w:sz="0" w:space="0" w:color="auto"/>
                <w:bottom w:val="none" w:sz="0" w:space="0" w:color="auto"/>
                <w:right w:val="none" w:sz="0" w:space="0" w:color="auto"/>
              </w:divBdr>
            </w:div>
            <w:div w:id="843595568">
              <w:marLeft w:val="4800"/>
              <w:marRight w:val="4200"/>
              <w:marTop w:val="0"/>
              <w:marBottom w:val="0"/>
              <w:divBdr>
                <w:top w:val="none" w:sz="0" w:space="0" w:color="auto"/>
                <w:left w:val="none" w:sz="0" w:space="0" w:color="auto"/>
                <w:bottom w:val="none" w:sz="0" w:space="0" w:color="auto"/>
                <w:right w:val="none" w:sz="0" w:space="0" w:color="auto"/>
              </w:divBdr>
            </w:div>
            <w:div w:id="1828404016">
              <w:marLeft w:val="0"/>
              <w:marRight w:val="0"/>
              <w:marTop w:val="0"/>
              <w:marBottom w:val="0"/>
              <w:divBdr>
                <w:top w:val="none" w:sz="0" w:space="0" w:color="auto"/>
                <w:left w:val="none" w:sz="0" w:space="0" w:color="auto"/>
                <w:bottom w:val="none" w:sz="0" w:space="0" w:color="auto"/>
                <w:right w:val="none" w:sz="0" w:space="0" w:color="auto"/>
              </w:divBdr>
            </w:div>
          </w:divsChild>
        </w:div>
        <w:div w:id="1058357378">
          <w:marLeft w:val="0"/>
          <w:marRight w:val="0"/>
          <w:marTop w:val="15"/>
          <w:marBottom w:val="15"/>
          <w:divBdr>
            <w:top w:val="single" w:sz="6" w:space="0" w:color="FFFFFF"/>
            <w:left w:val="none" w:sz="0" w:space="0" w:color="auto"/>
            <w:bottom w:val="single" w:sz="6" w:space="0" w:color="FFFFFF"/>
            <w:right w:val="none" w:sz="0" w:space="0" w:color="auto"/>
          </w:divBdr>
          <w:divsChild>
            <w:div w:id="1185705096">
              <w:marLeft w:val="4800"/>
              <w:marRight w:val="4200"/>
              <w:marTop w:val="0"/>
              <w:marBottom w:val="0"/>
              <w:divBdr>
                <w:top w:val="none" w:sz="0" w:space="0" w:color="auto"/>
                <w:left w:val="none" w:sz="0" w:space="0" w:color="auto"/>
                <w:bottom w:val="none" w:sz="0" w:space="0" w:color="auto"/>
                <w:right w:val="none" w:sz="0" w:space="0" w:color="auto"/>
              </w:divBdr>
            </w:div>
            <w:div w:id="1196456274">
              <w:marLeft w:val="0"/>
              <w:marRight w:val="0"/>
              <w:marTop w:val="0"/>
              <w:marBottom w:val="0"/>
              <w:divBdr>
                <w:top w:val="none" w:sz="0" w:space="0" w:color="auto"/>
                <w:left w:val="none" w:sz="0" w:space="0" w:color="auto"/>
                <w:bottom w:val="none" w:sz="0" w:space="0" w:color="auto"/>
                <w:right w:val="none" w:sz="0" w:space="0" w:color="auto"/>
              </w:divBdr>
            </w:div>
            <w:div w:id="1728138621">
              <w:marLeft w:val="0"/>
              <w:marRight w:val="0"/>
              <w:marTop w:val="0"/>
              <w:marBottom w:val="0"/>
              <w:divBdr>
                <w:top w:val="none" w:sz="0" w:space="0" w:color="auto"/>
                <w:left w:val="none" w:sz="0" w:space="0" w:color="auto"/>
                <w:bottom w:val="none" w:sz="0" w:space="0" w:color="auto"/>
                <w:right w:val="none" w:sz="0" w:space="0" w:color="auto"/>
              </w:divBdr>
            </w:div>
          </w:divsChild>
        </w:div>
        <w:div w:id="1504663663">
          <w:marLeft w:val="0"/>
          <w:marRight w:val="0"/>
          <w:marTop w:val="15"/>
          <w:marBottom w:val="15"/>
          <w:divBdr>
            <w:top w:val="single" w:sz="6" w:space="0" w:color="FFFFFF"/>
            <w:left w:val="none" w:sz="0" w:space="0" w:color="auto"/>
            <w:bottom w:val="single" w:sz="6" w:space="0" w:color="FFFFFF"/>
            <w:right w:val="none" w:sz="0" w:space="0" w:color="auto"/>
          </w:divBdr>
          <w:divsChild>
            <w:div w:id="632638675">
              <w:marLeft w:val="4800"/>
              <w:marRight w:val="4200"/>
              <w:marTop w:val="0"/>
              <w:marBottom w:val="0"/>
              <w:divBdr>
                <w:top w:val="none" w:sz="0" w:space="0" w:color="auto"/>
                <w:left w:val="none" w:sz="0" w:space="0" w:color="auto"/>
                <w:bottom w:val="none" w:sz="0" w:space="0" w:color="auto"/>
                <w:right w:val="none" w:sz="0" w:space="0" w:color="auto"/>
              </w:divBdr>
            </w:div>
            <w:div w:id="918709841">
              <w:marLeft w:val="0"/>
              <w:marRight w:val="0"/>
              <w:marTop w:val="0"/>
              <w:marBottom w:val="0"/>
              <w:divBdr>
                <w:top w:val="none" w:sz="0" w:space="0" w:color="auto"/>
                <w:left w:val="none" w:sz="0" w:space="0" w:color="auto"/>
                <w:bottom w:val="none" w:sz="0" w:space="0" w:color="auto"/>
                <w:right w:val="none" w:sz="0" w:space="0" w:color="auto"/>
              </w:divBdr>
            </w:div>
            <w:div w:id="1546062743">
              <w:marLeft w:val="0"/>
              <w:marRight w:val="0"/>
              <w:marTop w:val="0"/>
              <w:marBottom w:val="0"/>
              <w:divBdr>
                <w:top w:val="none" w:sz="0" w:space="0" w:color="auto"/>
                <w:left w:val="none" w:sz="0" w:space="0" w:color="auto"/>
                <w:bottom w:val="none" w:sz="0" w:space="0" w:color="auto"/>
                <w:right w:val="none" w:sz="0" w:space="0" w:color="auto"/>
              </w:divBdr>
            </w:div>
          </w:divsChild>
        </w:div>
        <w:div w:id="1622682424">
          <w:marLeft w:val="0"/>
          <w:marRight w:val="0"/>
          <w:marTop w:val="15"/>
          <w:marBottom w:val="15"/>
          <w:divBdr>
            <w:top w:val="single" w:sz="6" w:space="0" w:color="DCDCDC"/>
            <w:left w:val="none" w:sz="0" w:space="0" w:color="auto"/>
            <w:bottom w:val="single" w:sz="6" w:space="0" w:color="DCDCDC"/>
            <w:right w:val="none" w:sz="0" w:space="0" w:color="auto"/>
          </w:divBdr>
          <w:divsChild>
            <w:div w:id="258804846">
              <w:marLeft w:val="0"/>
              <w:marRight w:val="0"/>
              <w:marTop w:val="0"/>
              <w:marBottom w:val="0"/>
              <w:divBdr>
                <w:top w:val="none" w:sz="0" w:space="0" w:color="auto"/>
                <w:left w:val="none" w:sz="0" w:space="0" w:color="auto"/>
                <w:bottom w:val="none" w:sz="0" w:space="0" w:color="auto"/>
                <w:right w:val="none" w:sz="0" w:space="0" w:color="auto"/>
              </w:divBdr>
            </w:div>
            <w:div w:id="843712737">
              <w:marLeft w:val="150"/>
              <w:marRight w:val="150"/>
              <w:marTop w:val="0"/>
              <w:marBottom w:val="0"/>
              <w:divBdr>
                <w:top w:val="none" w:sz="0" w:space="0" w:color="auto"/>
                <w:left w:val="none" w:sz="0" w:space="0" w:color="auto"/>
                <w:bottom w:val="none" w:sz="0" w:space="0" w:color="auto"/>
                <w:right w:val="none" w:sz="0" w:space="0" w:color="auto"/>
              </w:divBdr>
            </w:div>
            <w:div w:id="896209430">
              <w:marLeft w:val="4800"/>
              <w:marRight w:val="4200"/>
              <w:marTop w:val="0"/>
              <w:marBottom w:val="0"/>
              <w:divBdr>
                <w:top w:val="none" w:sz="0" w:space="0" w:color="auto"/>
                <w:left w:val="none" w:sz="0" w:space="0" w:color="auto"/>
                <w:bottom w:val="none" w:sz="0" w:space="0" w:color="auto"/>
                <w:right w:val="none" w:sz="0" w:space="0" w:color="auto"/>
              </w:divBdr>
            </w:div>
            <w:div w:id="1935164699">
              <w:marLeft w:val="0"/>
              <w:marRight w:val="0"/>
              <w:marTop w:val="0"/>
              <w:marBottom w:val="0"/>
              <w:divBdr>
                <w:top w:val="none" w:sz="0" w:space="0" w:color="auto"/>
                <w:left w:val="none" w:sz="0" w:space="0" w:color="auto"/>
                <w:bottom w:val="none" w:sz="0" w:space="0" w:color="auto"/>
                <w:right w:val="none" w:sz="0" w:space="0" w:color="auto"/>
              </w:divBdr>
            </w:div>
          </w:divsChild>
        </w:div>
        <w:div w:id="1631205263">
          <w:marLeft w:val="0"/>
          <w:marRight w:val="0"/>
          <w:marTop w:val="15"/>
          <w:marBottom w:val="15"/>
          <w:divBdr>
            <w:top w:val="single" w:sz="6" w:space="0" w:color="FFFFFF"/>
            <w:left w:val="none" w:sz="0" w:space="0" w:color="auto"/>
            <w:bottom w:val="single" w:sz="6" w:space="0" w:color="FFFFFF"/>
            <w:right w:val="none" w:sz="0" w:space="0" w:color="auto"/>
          </w:divBdr>
          <w:divsChild>
            <w:div w:id="1307008810">
              <w:marLeft w:val="4800"/>
              <w:marRight w:val="4200"/>
              <w:marTop w:val="0"/>
              <w:marBottom w:val="0"/>
              <w:divBdr>
                <w:top w:val="none" w:sz="0" w:space="0" w:color="auto"/>
                <w:left w:val="none" w:sz="0" w:space="0" w:color="auto"/>
                <w:bottom w:val="none" w:sz="0" w:space="0" w:color="auto"/>
                <w:right w:val="none" w:sz="0" w:space="0" w:color="auto"/>
              </w:divBdr>
            </w:div>
          </w:divsChild>
        </w:div>
        <w:div w:id="1864393363">
          <w:marLeft w:val="0"/>
          <w:marRight w:val="0"/>
          <w:marTop w:val="15"/>
          <w:marBottom w:val="15"/>
          <w:divBdr>
            <w:top w:val="single" w:sz="6" w:space="0" w:color="FFFFFF"/>
            <w:left w:val="none" w:sz="0" w:space="0" w:color="auto"/>
            <w:bottom w:val="single" w:sz="6" w:space="0" w:color="FFFFFF"/>
            <w:right w:val="none" w:sz="0" w:space="0" w:color="auto"/>
          </w:divBdr>
          <w:divsChild>
            <w:div w:id="695808971">
              <w:marLeft w:val="0"/>
              <w:marRight w:val="0"/>
              <w:marTop w:val="0"/>
              <w:marBottom w:val="0"/>
              <w:divBdr>
                <w:top w:val="none" w:sz="0" w:space="0" w:color="auto"/>
                <w:left w:val="none" w:sz="0" w:space="0" w:color="auto"/>
                <w:bottom w:val="none" w:sz="0" w:space="0" w:color="auto"/>
                <w:right w:val="none" w:sz="0" w:space="0" w:color="auto"/>
              </w:divBdr>
            </w:div>
            <w:div w:id="1494491886">
              <w:marLeft w:val="0"/>
              <w:marRight w:val="0"/>
              <w:marTop w:val="0"/>
              <w:marBottom w:val="0"/>
              <w:divBdr>
                <w:top w:val="none" w:sz="0" w:space="0" w:color="auto"/>
                <w:left w:val="none" w:sz="0" w:space="0" w:color="auto"/>
                <w:bottom w:val="none" w:sz="0" w:space="0" w:color="auto"/>
                <w:right w:val="none" w:sz="0" w:space="0" w:color="auto"/>
              </w:divBdr>
            </w:div>
            <w:div w:id="2072999280">
              <w:marLeft w:val="4800"/>
              <w:marRight w:val="4200"/>
              <w:marTop w:val="0"/>
              <w:marBottom w:val="0"/>
              <w:divBdr>
                <w:top w:val="none" w:sz="0" w:space="0" w:color="auto"/>
                <w:left w:val="none" w:sz="0" w:space="0" w:color="auto"/>
                <w:bottom w:val="none" w:sz="0" w:space="0" w:color="auto"/>
                <w:right w:val="none" w:sz="0" w:space="0" w:color="auto"/>
              </w:divBdr>
            </w:div>
          </w:divsChild>
        </w:div>
        <w:div w:id="1994211266">
          <w:marLeft w:val="0"/>
          <w:marRight w:val="0"/>
          <w:marTop w:val="15"/>
          <w:marBottom w:val="15"/>
          <w:divBdr>
            <w:top w:val="single" w:sz="6" w:space="0" w:color="FFFFFF"/>
            <w:left w:val="none" w:sz="0" w:space="0" w:color="auto"/>
            <w:bottom w:val="single" w:sz="6" w:space="0" w:color="FFFFFF"/>
            <w:right w:val="none" w:sz="0" w:space="0" w:color="auto"/>
          </w:divBdr>
          <w:divsChild>
            <w:div w:id="1447847519">
              <w:marLeft w:val="0"/>
              <w:marRight w:val="0"/>
              <w:marTop w:val="0"/>
              <w:marBottom w:val="0"/>
              <w:divBdr>
                <w:top w:val="none" w:sz="0" w:space="0" w:color="auto"/>
                <w:left w:val="none" w:sz="0" w:space="0" w:color="auto"/>
                <w:bottom w:val="none" w:sz="0" w:space="0" w:color="auto"/>
                <w:right w:val="none" w:sz="0" w:space="0" w:color="auto"/>
              </w:divBdr>
            </w:div>
            <w:div w:id="1546141499">
              <w:marLeft w:val="0"/>
              <w:marRight w:val="0"/>
              <w:marTop w:val="0"/>
              <w:marBottom w:val="0"/>
              <w:divBdr>
                <w:top w:val="none" w:sz="0" w:space="0" w:color="auto"/>
                <w:left w:val="none" w:sz="0" w:space="0" w:color="auto"/>
                <w:bottom w:val="none" w:sz="0" w:space="0" w:color="auto"/>
                <w:right w:val="none" w:sz="0" w:space="0" w:color="auto"/>
              </w:divBdr>
            </w:div>
            <w:div w:id="177093298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449864572">
      <w:bodyDiv w:val="1"/>
      <w:marLeft w:val="0"/>
      <w:marRight w:val="0"/>
      <w:marTop w:val="0"/>
      <w:marBottom w:val="0"/>
      <w:divBdr>
        <w:top w:val="none" w:sz="0" w:space="0" w:color="auto"/>
        <w:left w:val="none" w:sz="0" w:space="0" w:color="auto"/>
        <w:bottom w:val="none" w:sz="0" w:space="0" w:color="auto"/>
        <w:right w:val="none" w:sz="0" w:space="0" w:color="auto"/>
      </w:divBdr>
    </w:div>
    <w:div w:id="591205758">
      <w:bodyDiv w:val="1"/>
      <w:marLeft w:val="0"/>
      <w:marRight w:val="0"/>
      <w:marTop w:val="0"/>
      <w:marBottom w:val="0"/>
      <w:divBdr>
        <w:top w:val="none" w:sz="0" w:space="0" w:color="auto"/>
        <w:left w:val="none" w:sz="0" w:space="0" w:color="auto"/>
        <w:bottom w:val="none" w:sz="0" w:space="0" w:color="auto"/>
        <w:right w:val="none" w:sz="0" w:space="0" w:color="auto"/>
      </w:divBdr>
    </w:div>
    <w:div w:id="665405053">
      <w:bodyDiv w:val="1"/>
      <w:marLeft w:val="0"/>
      <w:marRight w:val="0"/>
      <w:marTop w:val="0"/>
      <w:marBottom w:val="0"/>
      <w:divBdr>
        <w:top w:val="none" w:sz="0" w:space="0" w:color="auto"/>
        <w:left w:val="none" w:sz="0" w:space="0" w:color="auto"/>
        <w:bottom w:val="none" w:sz="0" w:space="0" w:color="auto"/>
        <w:right w:val="none" w:sz="0" w:space="0" w:color="auto"/>
      </w:divBdr>
    </w:div>
    <w:div w:id="743643572">
      <w:bodyDiv w:val="1"/>
      <w:marLeft w:val="0"/>
      <w:marRight w:val="0"/>
      <w:marTop w:val="0"/>
      <w:marBottom w:val="0"/>
      <w:divBdr>
        <w:top w:val="none" w:sz="0" w:space="0" w:color="auto"/>
        <w:left w:val="none" w:sz="0" w:space="0" w:color="auto"/>
        <w:bottom w:val="none" w:sz="0" w:space="0" w:color="auto"/>
        <w:right w:val="none" w:sz="0" w:space="0" w:color="auto"/>
      </w:divBdr>
    </w:div>
    <w:div w:id="780077032">
      <w:bodyDiv w:val="1"/>
      <w:marLeft w:val="0"/>
      <w:marRight w:val="0"/>
      <w:marTop w:val="0"/>
      <w:marBottom w:val="0"/>
      <w:divBdr>
        <w:top w:val="none" w:sz="0" w:space="0" w:color="auto"/>
        <w:left w:val="none" w:sz="0" w:space="0" w:color="auto"/>
        <w:bottom w:val="none" w:sz="0" w:space="0" w:color="auto"/>
        <w:right w:val="none" w:sz="0" w:space="0" w:color="auto"/>
      </w:divBdr>
    </w:div>
    <w:div w:id="787119666">
      <w:bodyDiv w:val="1"/>
      <w:marLeft w:val="0"/>
      <w:marRight w:val="0"/>
      <w:marTop w:val="0"/>
      <w:marBottom w:val="0"/>
      <w:divBdr>
        <w:top w:val="none" w:sz="0" w:space="0" w:color="auto"/>
        <w:left w:val="none" w:sz="0" w:space="0" w:color="auto"/>
        <w:bottom w:val="none" w:sz="0" w:space="0" w:color="auto"/>
        <w:right w:val="none" w:sz="0" w:space="0" w:color="auto"/>
      </w:divBdr>
      <w:divsChild>
        <w:div w:id="47271105">
          <w:marLeft w:val="0"/>
          <w:marRight w:val="0"/>
          <w:marTop w:val="0"/>
          <w:marBottom w:val="0"/>
          <w:divBdr>
            <w:top w:val="none" w:sz="0" w:space="0" w:color="auto"/>
            <w:left w:val="none" w:sz="0" w:space="0" w:color="auto"/>
            <w:bottom w:val="none" w:sz="0" w:space="0" w:color="auto"/>
            <w:right w:val="none" w:sz="0" w:space="0" w:color="auto"/>
          </w:divBdr>
          <w:divsChild>
            <w:div w:id="2150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876">
      <w:bodyDiv w:val="1"/>
      <w:marLeft w:val="0"/>
      <w:marRight w:val="0"/>
      <w:marTop w:val="0"/>
      <w:marBottom w:val="0"/>
      <w:divBdr>
        <w:top w:val="none" w:sz="0" w:space="0" w:color="auto"/>
        <w:left w:val="none" w:sz="0" w:space="0" w:color="auto"/>
        <w:bottom w:val="none" w:sz="0" w:space="0" w:color="auto"/>
        <w:right w:val="none" w:sz="0" w:space="0" w:color="auto"/>
      </w:divBdr>
    </w:div>
    <w:div w:id="995841740">
      <w:bodyDiv w:val="1"/>
      <w:marLeft w:val="0"/>
      <w:marRight w:val="0"/>
      <w:marTop w:val="0"/>
      <w:marBottom w:val="0"/>
      <w:divBdr>
        <w:top w:val="none" w:sz="0" w:space="0" w:color="auto"/>
        <w:left w:val="none" w:sz="0" w:space="0" w:color="auto"/>
        <w:bottom w:val="none" w:sz="0" w:space="0" w:color="auto"/>
        <w:right w:val="none" w:sz="0" w:space="0" w:color="auto"/>
      </w:divBdr>
    </w:div>
    <w:div w:id="1098671439">
      <w:bodyDiv w:val="1"/>
      <w:marLeft w:val="0"/>
      <w:marRight w:val="0"/>
      <w:marTop w:val="0"/>
      <w:marBottom w:val="0"/>
      <w:divBdr>
        <w:top w:val="none" w:sz="0" w:space="0" w:color="auto"/>
        <w:left w:val="none" w:sz="0" w:space="0" w:color="auto"/>
        <w:bottom w:val="none" w:sz="0" w:space="0" w:color="auto"/>
        <w:right w:val="none" w:sz="0" w:space="0" w:color="auto"/>
      </w:divBdr>
    </w:div>
    <w:div w:id="1269002285">
      <w:bodyDiv w:val="1"/>
      <w:marLeft w:val="0"/>
      <w:marRight w:val="0"/>
      <w:marTop w:val="0"/>
      <w:marBottom w:val="0"/>
      <w:divBdr>
        <w:top w:val="none" w:sz="0" w:space="0" w:color="auto"/>
        <w:left w:val="none" w:sz="0" w:space="0" w:color="auto"/>
        <w:bottom w:val="none" w:sz="0" w:space="0" w:color="auto"/>
        <w:right w:val="none" w:sz="0" w:space="0" w:color="auto"/>
      </w:divBdr>
    </w:div>
    <w:div w:id="1335255666">
      <w:bodyDiv w:val="1"/>
      <w:marLeft w:val="0"/>
      <w:marRight w:val="0"/>
      <w:marTop w:val="0"/>
      <w:marBottom w:val="0"/>
      <w:divBdr>
        <w:top w:val="none" w:sz="0" w:space="0" w:color="auto"/>
        <w:left w:val="none" w:sz="0" w:space="0" w:color="auto"/>
        <w:bottom w:val="none" w:sz="0" w:space="0" w:color="auto"/>
        <w:right w:val="none" w:sz="0" w:space="0" w:color="auto"/>
      </w:divBdr>
      <w:divsChild>
        <w:div w:id="1640108485">
          <w:marLeft w:val="0"/>
          <w:marRight w:val="0"/>
          <w:marTop w:val="0"/>
          <w:marBottom w:val="0"/>
          <w:divBdr>
            <w:top w:val="none" w:sz="0" w:space="0" w:color="auto"/>
            <w:left w:val="none" w:sz="0" w:space="0" w:color="auto"/>
            <w:bottom w:val="none" w:sz="0" w:space="0" w:color="auto"/>
            <w:right w:val="none" w:sz="0" w:space="0" w:color="auto"/>
          </w:divBdr>
          <w:divsChild>
            <w:div w:id="762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3909">
      <w:bodyDiv w:val="1"/>
      <w:marLeft w:val="0"/>
      <w:marRight w:val="0"/>
      <w:marTop w:val="0"/>
      <w:marBottom w:val="0"/>
      <w:divBdr>
        <w:top w:val="none" w:sz="0" w:space="0" w:color="auto"/>
        <w:left w:val="none" w:sz="0" w:space="0" w:color="auto"/>
        <w:bottom w:val="none" w:sz="0" w:space="0" w:color="auto"/>
        <w:right w:val="none" w:sz="0" w:space="0" w:color="auto"/>
      </w:divBdr>
    </w:div>
    <w:div w:id="1576554256">
      <w:bodyDiv w:val="1"/>
      <w:marLeft w:val="0"/>
      <w:marRight w:val="0"/>
      <w:marTop w:val="0"/>
      <w:marBottom w:val="0"/>
      <w:divBdr>
        <w:top w:val="none" w:sz="0" w:space="0" w:color="auto"/>
        <w:left w:val="none" w:sz="0" w:space="0" w:color="auto"/>
        <w:bottom w:val="none" w:sz="0" w:space="0" w:color="auto"/>
        <w:right w:val="none" w:sz="0" w:space="0" w:color="auto"/>
      </w:divBdr>
      <w:divsChild>
        <w:div w:id="146483654">
          <w:marLeft w:val="0"/>
          <w:marRight w:val="0"/>
          <w:marTop w:val="15"/>
          <w:marBottom w:val="15"/>
          <w:divBdr>
            <w:top w:val="single" w:sz="6" w:space="0" w:color="FFFFFF"/>
            <w:left w:val="none" w:sz="0" w:space="0" w:color="auto"/>
            <w:bottom w:val="single" w:sz="6" w:space="0" w:color="FFFFFF"/>
            <w:right w:val="none" w:sz="0" w:space="0" w:color="auto"/>
          </w:divBdr>
          <w:divsChild>
            <w:div w:id="1201162562">
              <w:marLeft w:val="0"/>
              <w:marRight w:val="0"/>
              <w:marTop w:val="0"/>
              <w:marBottom w:val="0"/>
              <w:divBdr>
                <w:top w:val="none" w:sz="0" w:space="0" w:color="auto"/>
                <w:left w:val="none" w:sz="0" w:space="0" w:color="auto"/>
                <w:bottom w:val="none" w:sz="0" w:space="0" w:color="auto"/>
                <w:right w:val="none" w:sz="0" w:space="0" w:color="auto"/>
              </w:divBdr>
            </w:div>
            <w:div w:id="1968975578">
              <w:marLeft w:val="4800"/>
              <w:marRight w:val="4200"/>
              <w:marTop w:val="0"/>
              <w:marBottom w:val="0"/>
              <w:divBdr>
                <w:top w:val="none" w:sz="0" w:space="0" w:color="auto"/>
                <w:left w:val="none" w:sz="0" w:space="0" w:color="auto"/>
                <w:bottom w:val="none" w:sz="0" w:space="0" w:color="auto"/>
                <w:right w:val="none" w:sz="0" w:space="0" w:color="auto"/>
              </w:divBdr>
            </w:div>
            <w:div w:id="2080639987">
              <w:marLeft w:val="0"/>
              <w:marRight w:val="0"/>
              <w:marTop w:val="0"/>
              <w:marBottom w:val="0"/>
              <w:divBdr>
                <w:top w:val="none" w:sz="0" w:space="0" w:color="auto"/>
                <w:left w:val="none" w:sz="0" w:space="0" w:color="auto"/>
                <w:bottom w:val="none" w:sz="0" w:space="0" w:color="auto"/>
                <w:right w:val="none" w:sz="0" w:space="0" w:color="auto"/>
              </w:divBdr>
            </w:div>
          </w:divsChild>
        </w:div>
        <w:div w:id="515730702">
          <w:marLeft w:val="0"/>
          <w:marRight w:val="0"/>
          <w:marTop w:val="15"/>
          <w:marBottom w:val="15"/>
          <w:divBdr>
            <w:top w:val="single" w:sz="6" w:space="0" w:color="FFFFFF"/>
            <w:left w:val="none" w:sz="0" w:space="0" w:color="auto"/>
            <w:bottom w:val="single" w:sz="6" w:space="0" w:color="FFFFFF"/>
            <w:right w:val="none" w:sz="0" w:space="0" w:color="auto"/>
          </w:divBdr>
          <w:divsChild>
            <w:div w:id="1893075833">
              <w:marLeft w:val="4800"/>
              <w:marRight w:val="4200"/>
              <w:marTop w:val="0"/>
              <w:marBottom w:val="0"/>
              <w:divBdr>
                <w:top w:val="none" w:sz="0" w:space="0" w:color="auto"/>
                <w:left w:val="none" w:sz="0" w:space="0" w:color="auto"/>
                <w:bottom w:val="none" w:sz="0" w:space="0" w:color="auto"/>
                <w:right w:val="none" w:sz="0" w:space="0" w:color="auto"/>
              </w:divBdr>
            </w:div>
          </w:divsChild>
        </w:div>
        <w:div w:id="1036808092">
          <w:marLeft w:val="0"/>
          <w:marRight w:val="0"/>
          <w:marTop w:val="15"/>
          <w:marBottom w:val="15"/>
          <w:divBdr>
            <w:top w:val="single" w:sz="6" w:space="0" w:color="DCDCDC"/>
            <w:left w:val="none" w:sz="0" w:space="0" w:color="auto"/>
            <w:bottom w:val="single" w:sz="6" w:space="0" w:color="DCDCDC"/>
            <w:right w:val="none" w:sz="0" w:space="0" w:color="auto"/>
          </w:divBdr>
          <w:divsChild>
            <w:div w:id="323824737">
              <w:marLeft w:val="0"/>
              <w:marRight w:val="0"/>
              <w:marTop w:val="0"/>
              <w:marBottom w:val="0"/>
              <w:divBdr>
                <w:top w:val="none" w:sz="0" w:space="0" w:color="auto"/>
                <w:left w:val="none" w:sz="0" w:space="0" w:color="auto"/>
                <w:bottom w:val="none" w:sz="0" w:space="0" w:color="auto"/>
                <w:right w:val="none" w:sz="0" w:space="0" w:color="auto"/>
              </w:divBdr>
            </w:div>
            <w:div w:id="699742347">
              <w:marLeft w:val="0"/>
              <w:marRight w:val="0"/>
              <w:marTop w:val="0"/>
              <w:marBottom w:val="0"/>
              <w:divBdr>
                <w:top w:val="none" w:sz="0" w:space="0" w:color="auto"/>
                <w:left w:val="none" w:sz="0" w:space="0" w:color="auto"/>
                <w:bottom w:val="none" w:sz="0" w:space="0" w:color="auto"/>
                <w:right w:val="none" w:sz="0" w:space="0" w:color="auto"/>
              </w:divBdr>
            </w:div>
            <w:div w:id="1280841893">
              <w:marLeft w:val="150"/>
              <w:marRight w:val="150"/>
              <w:marTop w:val="0"/>
              <w:marBottom w:val="0"/>
              <w:divBdr>
                <w:top w:val="none" w:sz="0" w:space="0" w:color="auto"/>
                <w:left w:val="none" w:sz="0" w:space="0" w:color="auto"/>
                <w:bottom w:val="none" w:sz="0" w:space="0" w:color="auto"/>
                <w:right w:val="none" w:sz="0" w:space="0" w:color="auto"/>
              </w:divBdr>
            </w:div>
            <w:div w:id="211308863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637027932">
      <w:bodyDiv w:val="1"/>
      <w:marLeft w:val="0"/>
      <w:marRight w:val="0"/>
      <w:marTop w:val="0"/>
      <w:marBottom w:val="0"/>
      <w:divBdr>
        <w:top w:val="none" w:sz="0" w:space="0" w:color="auto"/>
        <w:left w:val="none" w:sz="0" w:space="0" w:color="auto"/>
        <w:bottom w:val="none" w:sz="0" w:space="0" w:color="auto"/>
        <w:right w:val="none" w:sz="0" w:space="0" w:color="auto"/>
      </w:divBdr>
    </w:div>
    <w:div w:id="1727529866">
      <w:bodyDiv w:val="1"/>
      <w:marLeft w:val="0"/>
      <w:marRight w:val="0"/>
      <w:marTop w:val="0"/>
      <w:marBottom w:val="0"/>
      <w:divBdr>
        <w:top w:val="none" w:sz="0" w:space="0" w:color="auto"/>
        <w:left w:val="none" w:sz="0" w:space="0" w:color="auto"/>
        <w:bottom w:val="none" w:sz="0" w:space="0" w:color="auto"/>
        <w:right w:val="none" w:sz="0" w:space="0" w:color="auto"/>
      </w:divBdr>
    </w:div>
    <w:div w:id="1803309273">
      <w:bodyDiv w:val="1"/>
      <w:marLeft w:val="0"/>
      <w:marRight w:val="0"/>
      <w:marTop w:val="0"/>
      <w:marBottom w:val="0"/>
      <w:divBdr>
        <w:top w:val="none" w:sz="0" w:space="0" w:color="auto"/>
        <w:left w:val="none" w:sz="0" w:space="0" w:color="auto"/>
        <w:bottom w:val="none" w:sz="0" w:space="0" w:color="auto"/>
        <w:right w:val="none" w:sz="0" w:space="0" w:color="auto"/>
      </w:divBdr>
      <w:divsChild>
        <w:div w:id="1558663523">
          <w:marLeft w:val="0"/>
          <w:marRight w:val="0"/>
          <w:marTop w:val="0"/>
          <w:marBottom w:val="0"/>
          <w:divBdr>
            <w:top w:val="none" w:sz="0" w:space="0" w:color="auto"/>
            <w:left w:val="none" w:sz="0" w:space="0" w:color="auto"/>
            <w:bottom w:val="none" w:sz="0" w:space="0" w:color="auto"/>
            <w:right w:val="none" w:sz="0" w:space="0" w:color="auto"/>
          </w:divBdr>
          <w:divsChild>
            <w:div w:id="428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7302">
      <w:bodyDiv w:val="1"/>
      <w:marLeft w:val="0"/>
      <w:marRight w:val="0"/>
      <w:marTop w:val="0"/>
      <w:marBottom w:val="0"/>
      <w:divBdr>
        <w:top w:val="none" w:sz="0" w:space="0" w:color="auto"/>
        <w:left w:val="none" w:sz="0" w:space="0" w:color="auto"/>
        <w:bottom w:val="none" w:sz="0" w:space="0" w:color="auto"/>
        <w:right w:val="none" w:sz="0" w:space="0" w:color="auto"/>
      </w:divBdr>
      <w:divsChild>
        <w:div w:id="1956061669">
          <w:marLeft w:val="0"/>
          <w:marRight w:val="0"/>
          <w:marTop w:val="15"/>
          <w:marBottom w:val="15"/>
          <w:divBdr>
            <w:top w:val="single" w:sz="6" w:space="0" w:color="FFFFFF"/>
            <w:left w:val="none" w:sz="0" w:space="0" w:color="auto"/>
            <w:bottom w:val="single" w:sz="6" w:space="0" w:color="FFFFFF"/>
            <w:right w:val="none" w:sz="0" w:space="0" w:color="auto"/>
          </w:divBdr>
          <w:divsChild>
            <w:div w:id="920260879">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872180307">
      <w:bodyDiv w:val="1"/>
      <w:marLeft w:val="0"/>
      <w:marRight w:val="0"/>
      <w:marTop w:val="0"/>
      <w:marBottom w:val="0"/>
      <w:divBdr>
        <w:top w:val="none" w:sz="0" w:space="0" w:color="auto"/>
        <w:left w:val="none" w:sz="0" w:space="0" w:color="auto"/>
        <w:bottom w:val="none" w:sz="0" w:space="0" w:color="auto"/>
        <w:right w:val="none" w:sz="0" w:space="0" w:color="auto"/>
      </w:divBdr>
    </w:div>
    <w:div w:id="1903058840">
      <w:bodyDiv w:val="1"/>
      <w:marLeft w:val="0"/>
      <w:marRight w:val="0"/>
      <w:marTop w:val="0"/>
      <w:marBottom w:val="0"/>
      <w:divBdr>
        <w:top w:val="none" w:sz="0" w:space="0" w:color="auto"/>
        <w:left w:val="none" w:sz="0" w:space="0" w:color="auto"/>
        <w:bottom w:val="none" w:sz="0" w:space="0" w:color="auto"/>
        <w:right w:val="none" w:sz="0" w:space="0" w:color="auto"/>
      </w:divBdr>
      <w:divsChild>
        <w:div w:id="1704288182">
          <w:marLeft w:val="0"/>
          <w:marRight w:val="0"/>
          <w:marTop w:val="0"/>
          <w:marBottom w:val="0"/>
          <w:divBdr>
            <w:top w:val="none" w:sz="0" w:space="0" w:color="auto"/>
            <w:left w:val="none" w:sz="0" w:space="0" w:color="auto"/>
            <w:bottom w:val="none" w:sz="0" w:space="0" w:color="auto"/>
            <w:right w:val="none" w:sz="0" w:space="0" w:color="auto"/>
          </w:divBdr>
          <w:divsChild>
            <w:div w:id="9405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10134">
      <w:bodyDiv w:val="1"/>
      <w:marLeft w:val="0"/>
      <w:marRight w:val="0"/>
      <w:marTop w:val="0"/>
      <w:marBottom w:val="0"/>
      <w:divBdr>
        <w:top w:val="none" w:sz="0" w:space="0" w:color="auto"/>
        <w:left w:val="none" w:sz="0" w:space="0" w:color="auto"/>
        <w:bottom w:val="none" w:sz="0" w:space="0" w:color="auto"/>
        <w:right w:val="none" w:sz="0" w:space="0" w:color="auto"/>
      </w:divBdr>
    </w:div>
    <w:div w:id="1987512689">
      <w:bodyDiv w:val="1"/>
      <w:marLeft w:val="0"/>
      <w:marRight w:val="0"/>
      <w:marTop w:val="0"/>
      <w:marBottom w:val="0"/>
      <w:divBdr>
        <w:top w:val="none" w:sz="0" w:space="0" w:color="auto"/>
        <w:left w:val="none" w:sz="0" w:space="0" w:color="auto"/>
        <w:bottom w:val="none" w:sz="0" w:space="0" w:color="auto"/>
        <w:right w:val="none" w:sz="0" w:space="0" w:color="auto"/>
      </w:divBdr>
      <w:divsChild>
        <w:div w:id="792946742">
          <w:marLeft w:val="0"/>
          <w:marRight w:val="0"/>
          <w:marTop w:val="15"/>
          <w:marBottom w:val="15"/>
          <w:divBdr>
            <w:top w:val="single" w:sz="6" w:space="0" w:color="DCDCDC"/>
            <w:left w:val="none" w:sz="0" w:space="0" w:color="auto"/>
            <w:bottom w:val="single" w:sz="6" w:space="0" w:color="DCDCDC"/>
            <w:right w:val="none" w:sz="0" w:space="0" w:color="auto"/>
          </w:divBdr>
          <w:divsChild>
            <w:div w:id="392120652">
              <w:marLeft w:val="0"/>
              <w:marRight w:val="0"/>
              <w:marTop w:val="0"/>
              <w:marBottom w:val="0"/>
              <w:divBdr>
                <w:top w:val="none" w:sz="0" w:space="0" w:color="auto"/>
                <w:left w:val="none" w:sz="0" w:space="0" w:color="auto"/>
                <w:bottom w:val="none" w:sz="0" w:space="0" w:color="auto"/>
                <w:right w:val="none" w:sz="0" w:space="0" w:color="auto"/>
              </w:divBdr>
            </w:div>
            <w:div w:id="1062097884">
              <w:marLeft w:val="4800"/>
              <w:marRight w:val="4200"/>
              <w:marTop w:val="0"/>
              <w:marBottom w:val="0"/>
              <w:divBdr>
                <w:top w:val="none" w:sz="0" w:space="0" w:color="auto"/>
                <w:left w:val="none" w:sz="0" w:space="0" w:color="auto"/>
                <w:bottom w:val="none" w:sz="0" w:space="0" w:color="auto"/>
                <w:right w:val="none" w:sz="0" w:space="0" w:color="auto"/>
              </w:divBdr>
            </w:div>
            <w:div w:id="1711303745">
              <w:marLeft w:val="150"/>
              <w:marRight w:val="15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2032221507">
              <w:marLeft w:val="150"/>
              <w:marRight w:val="150"/>
              <w:marTop w:val="0"/>
              <w:marBottom w:val="0"/>
              <w:divBdr>
                <w:top w:val="none" w:sz="0" w:space="0" w:color="auto"/>
                <w:left w:val="none" w:sz="0" w:space="0" w:color="auto"/>
                <w:bottom w:val="none" w:sz="0" w:space="0" w:color="auto"/>
                <w:right w:val="none" w:sz="0" w:space="0" w:color="auto"/>
              </w:divBdr>
            </w:div>
          </w:divsChild>
        </w:div>
        <w:div w:id="1046875784">
          <w:marLeft w:val="0"/>
          <w:marRight w:val="0"/>
          <w:marTop w:val="15"/>
          <w:marBottom w:val="15"/>
          <w:divBdr>
            <w:top w:val="single" w:sz="6" w:space="0" w:color="FFFFFF"/>
            <w:left w:val="none" w:sz="0" w:space="0" w:color="auto"/>
            <w:bottom w:val="single" w:sz="6" w:space="0" w:color="FFFFFF"/>
            <w:right w:val="none" w:sz="0" w:space="0" w:color="auto"/>
          </w:divBdr>
          <w:divsChild>
            <w:div w:id="58071705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2030449535">
      <w:bodyDiv w:val="1"/>
      <w:marLeft w:val="0"/>
      <w:marRight w:val="0"/>
      <w:marTop w:val="0"/>
      <w:marBottom w:val="0"/>
      <w:divBdr>
        <w:top w:val="none" w:sz="0" w:space="0" w:color="auto"/>
        <w:left w:val="none" w:sz="0" w:space="0" w:color="auto"/>
        <w:bottom w:val="none" w:sz="0" w:space="0" w:color="auto"/>
        <w:right w:val="none" w:sz="0" w:space="0" w:color="auto"/>
      </w:divBdr>
      <w:divsChild>
        <w:div w:id="241067229">
          <w:marLeft w:val="0"/>
          <w:marRight w:val="0"/>
          <w:marTop w:val="240"/>
          <w:marBottom w:val="0"/>
          <w:divBdr>
            <w:top w:val="none" w:sz="0" w:space="0" w:color="auto"/>
            <w:left w:val="none" w:sz="0" w:space="0" w:color="auto"/>
            <w:bottom w:val="none" w:sz="0" w:space="0" w:color="auto"/>
            <w:right w:val="none" w:sz="0" w:space="0" w:color="auto"/>
          </w:divBdr>
        </w:div>
        <w:div w:id="431435432">
          <w:marLeft w:val="425"/>
          <w:marRight w:val="0"/>
          <w:marTop w:val="0"/>
          <w:marBottom w:val="0"/>
          <w:divBdr>
            <w:top w:val="none" w:sz="0" w:space="0" w:color="auto"/>
            <w:left w:val="none" w:sz="0" w:space="0" w:color="auto"/>
            <w:bottom w:val="none" w:sz="0" w:space="0" w:color="auto"/>
            <w:right w:val="none" w:sz="0" w:space="0" w:color="auto"/>
          </w:divBdr>
        </w:div>
      </w:divsChild>
    </w:div>
    <w:div w:id="2057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20-01-3096"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2CACB2-A7B8-4F5C-8160-784AF5D7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3740</Words>
  <Characters>21321</Characters>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2023-08-16T11:38:00Z</cp:lastPrinted>
  <dcterms:created xsi:type="dcterms:W3CDTF">2026-02-04T13:35:00Z</dcterms:created>
  <dcterms:modified xsi:type="dcterms:W3CDTF">2026-02-04T13:35:00Z</dcterms:modified>
</cp:coreProperties>
</file>