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B9D1" w14:textId="77777777" w:rsidR="00865115" w:rsidRDefault="00865115" w:rsidP="003E29FD">
      <w:pPr>
        <w:pStyle w:val="datumtevilka"/>
        <w:spacing w:after="0" w:line="240" w:lineRule="auto"/>
        <w:rPr>
          <w:rFonts w:ascii="Arial" w:hAnsi="Arial" w:cs="Arial"/>
          <w:szCs w:val="22"/>
        </w:rPr>
      </w:pPr>
    </w:p>
    <w:p w14:paraId="1E19056D" w14:textId="07DA4220" w:rsidR="00BD1185" w:rsidRPr="009B672C" w:rsidRDefault="00BD1185" w:rsidP="003E29FD">
      <w:pPr>
        <w:pStyle w:val="datumtevilka"/>
        <w:spacing w:after="0" w:line="240" w:lineRule="auto"/>
        <w:rPr>
          <w:rFonts w:ascii="Arial" w:hAnsi="Arial" w:cs="Arial"/>
          <w:b/>
          <w:szCs w:val="22"/>
        </w:rPr>
      </w:pPr>
      <w:r w:rsidRPr="000C4C84">
        <w:rPr>
          <w:rFonts w:ascii="Arial" w:hAnsi="Arial" w:cs="Arial"/>
          <w:szCs w:val="22"/>
        </w:rPr>
        <w:t>Zadeva:</w:t>
      </w:r>
      <w:r w:rsidRPr="000C4C84">
        <w:rPr>
          <w:rFonts w:ascii="Arial" w:hAnsi="Arial" w:cs="Arial"/>
          <w:b/>
          <w:szCs w:val="22"/>
        </w:rPr>
        <w:t xml:space="preserve"> </w:t>
      </w:r>
      <w:r w:rsidRPr="000C4C84">
        <w:rPr>
          <w:rFonts w:ascii="Arial" w:hAnsi="Arial" w:cs="Arial"/>
          <w:b/>
          <w:szCs w:val="22"/>
        </w:rPr>
        <w:tab/>
      </w:r>
      <w:r w:rsidRPr="000C4C84">
        <w:rPr>
          <w:rFonts w:ascii="Arial" w:hAnsi="Arial" w:cs="Arial"/>
          <w:szCs w:val="22"/>
        </w:rPr>
        <w:t>0700-</w:t>
      </w:r>
      <w:r w:rsidR="00192420">
        <w:rPr>
          <w:rFonts w:ascii="Arial" w:hAnsi="Arial" w:cs="Arial"/>
          <w:szCs w:val="22"/>
        </w:rPr>
        <w:t>37</w:t>
      </w:r>
      <w:r w:rsidR="00117156" w:rsidRPr="000C4C84">
        <w:rPr>
          <w:rFonts w:ascii="Arial" w:hAnsi="Arial" w:cs="Arial"/>
          <w:szCs w:val="22"/>
        </w:rPr>
        <w:t>/</w:t>
      </w:r>
      <w:r w:rsidR="00117156" w:rsidRPr="00EE160B">
        <w:rPr>
          <w:rFonts w:ascii="Arial" w:hAnsi="Arial" w:cs="Arial"/>
          <w:szCs w:val="22"/>
        </w:rPr>
        <w:t>202</w:t>
      </w:r>
      <w:r w:rsidR="00192420">
        <w:rPr>
          <w:rFonts w:ascii="Arial" w:hAnsi="Arial" w:cs="Arial"/>
          <w:szCs w:val="22"/>
        </w:rPr>
        <w:t>4</w:t>
      </w:r>
      <w:r w:rsidR="00F45353" w:rsidRPr="00EE160B">
        <w:rPr>
          <w:rFonts w:ascii="Arial" w:hAnsi="Arial" w:cs="Arial"/>
          <w:szCs w:val="22"/>
        </w:rPr>
        <w:t>/</w:t>
      </w:r>
      <w:r w:rsidR="00E13BE5">
        <w:rPr>
          <w:rFonts w:ascii="Arial" w:hAnsi="Arial" w:cs="Arial"/>
          <w:szCs w:val="22"/>
        </w:rPr>
        <w:t>19</w:t>
      </w:r>
    </w:p>
    <w:p w14:paraId="41931411" w14:textId="5F80053E" w:rsidR="004F7322" w:rsidRPr="00293F2D" w:rsidRDefault="00FB5361" w:rsidP="003E29FD">
      <w:pPr>
        <w:pStyle w:val="datumtevilka"/>
        <w:spacing w:after="0" w:line="240" w:lineRule="auto"/>
        <w:rPr>
          <w:rFonts w:ascii="Arial" w:hAnsi="Arial" w:cs="Arial"/>
          <w:szCs w:val="22"/>
        </w:rPr>
      </w:pPr>
      <w:r w:rsidRPr="009B672C">
        <w:rPr>
          <w:rFonts w:ascii="Arial" w:hAnsi="Arial" w:cs="Arial"/>
          <w:szCs w:val="22"/>
        </w:rPr>
        <w:t>Datum:</w:t>
      </w:r>
      <w:r w:rsidRPr="009B672C">
        <w:rPr>
          <w:rFonts w:ascii="Arial" w:hAnsi="Arial" w:cs="Arial"/>
          <w:szCs w:val="22"/>
        </w:rPr>
        <w:tab/>
      </w:r>
      <w:r w:rsidR="00834575" w:rsidRPr="006A284A">
        <w:rPr>
          <w:rFonts w:ascii="Arial" w:hAnsi="Arial" w:cs="Arial"/>
          <w:szCs w:val="22"/>
        </w:rPr>
        <w:t>2</w:t>
      </w:r>
      <w:r w:rsidR="006A284A" w:rsidRPr="006A284A">
        <w:rPr>
          <w:rFonts w:ascii="Arial" w:hAnsi="Arial" w:cs="Arial"/>
          <w:szCs w:val="22"/>
        </w:rPr>
        <w:t>9</w:t>
      </w:r>
      <w:r w:rsidR="00873206" w:rsidRPr="006A284A">
        <w:rPr>
          <w:rFonts w:ascii="Arial" w:hAnsi="Arial" w:cs="Arial"/>
          <w:szCs w:val="22"/>
        </w:rPr>
        <w:t xml:space="preserve">. </w:t>
      </w:r>
      <w:r w:rsidR="00EE160B" w:rsidRPr="006A284A">
        <w:rPr>
          <w:rFonts w:ascii="Arial" w:hAnsi="Arial" w:cs="Arial"/>
          <w:szCs w:val="22"/>
        </w:rPr>
        <w:t>12</w:t>
      </w:r>
      <w:r w:rsidR="00873206" w:rsidRPr="00293F2D">
        <w:rPr>
          <w:rFonts w:ascii="Arial" w:hAnsi="Arial" w:cs="Arial"/>
          <w:szCs w:val="22"/>
        </w:rPr>
        <w:t>.</w:t>
      </w:r>
      <w:r w:rsidR="002E552D" w:rsidRPr="00293F2D">
        <w:rPr>
          <w:rFonts w:ascii="Arial" w:hAnsi="Arial" w:cs="Arial"/>
          <w:szCs w:val="22"/>
        </w:rPr>
        <w:t xml:space="preserve"> </w:t>
      </w:r>
      <w:r w:rsidR="00A61F69" w:rsidRPr="00293F2D">
        <w:rPr>
          <w:rFonts w:ascii="Arial" w:hAnsi="Arial" w:cs="Arial"/>
          <w:szCs w:val="22"/>
        </w:rPr>
        <w:t>202</w:t>
      </w:r>
      <w:r w:rsidR="00AF778C" w:rsidRPr="00293F2D">
        <w:rPr>
          <w:rFonts w:ascii="Arial" w:hAnsi="Arial" w:cs="Arial"/>
          <w:szCs w:val="22"/>
        </w:rPr>
        <w:t>5</w:t>
      </w:r>
    </w:p>
    <w:p w14:paraId="6679BCF3" w14:textId="0675A5A5" w:rsidR="00EA0EEE" w:rsidRPr="003E29FD" w:rsidRDefault="004F7322" w:rsidP="003E29FD">
      <w:pPr>
        <w:pStyle w:val="podpisi"/>
        <w:spacing w:after="0" w:line="240" w:lineRule="auto"/>
        <w:rPr>
          <w:rFonts w:ascii="Arial" w:hAnsi="Arial" w:cs="Arial"/>
          <w:lang w:val="sl-SI" w:eastAsia="sl-SI"/>
        </w:rPr>
      </w:pPr>
      <w:r w:rsidRPr="003E29FD">
        <w:rPr>
          <w:rFonts w:ascii="Arial" w:hAnsi="Arial" w:cs="Arial"/>
          <w:lang w:val="sl-SI" w:eastAsia="sl-SI"/>
        </w:rPr>
        <w:tab/>
        <w:t xml:space="preserve">          </w:t>
      </w:r>
      <w:r w:rsidRPr="003E29FD">
        <w:rPr>
          <w:rFonts w:ascii="Arial" w:hAnsi="Arial" w:cs="Arial"/>
          <w:lang w:val="sl-SI" w:eastAsia="sl-SI"/>
        </w:rPr>
        <w:tab/>
      </w:r>
      <w:r w:rsidR="00FF6A64" w:rsidRPr="003E29FD">
        <w:rPr>
          <w:rFonts w:ascii="Arial" w:hAnsi="Arial" w:cs="Arial"/>
          <w:lang w:val="sl-SI" w:eastAsia="sl-SI"/>
        </w:rPr>
        <w:tab/>
      </w:r>
    </w:p>
    <w:p w14:paraId="43613750" w14:textId="77777777" w:rsidR="00865115" w:rsidRDefault="00865115" w:rsidP="003E29FD">
      <w:pPr>
        <w:pStyle w:val="bodytext"/>
        <w:shd w:val="clear" w:color="auto" w:fill="FFFFFF"/>
        <w:spacing w:before="0" w:beforeAutospacing="0" w:after="0" w:afterAutospacing="0"/>
        <w:jc w:val="both"/>
        <w:rPr>
          <w:rFonts w:ascii="Arial" w:hAnsi="Arial" w:cs="Arial"/>
          <w:sz w:val="22"/>
          <w:szCs w:val="22"/>
        </w:rPr>
      </w:pPr>
    </w:p>
    <w:p w14:paraId="30DC6A44" w14:textId="04DB4896" w:rsidR="00B17F3B" w:rsidRPr="006E642D" w:rsidRDefault="00B17F3B" w:rsidP="003E29FD">
      <w:pPr>
        <w:pStyle w:val="bodytext"/>
        <w:shd w:val="clear" w:color="auto" w:fill="FFFFFF"/>
        <w:spacing w:before="0" w:beforeAutospacing="0" w:after="0" w:afterAutospacing="0"/>
        <w:jc w:val="both"/>
        <w:rPr>
          <w:rFonts w:ascii="Arial" w:hAnsi="Arial" w:cs="Arial"/>
          <w:bCs/>
          <w:sz w:val="22"/>
          <w:szCs w:val="22"/>
        </w:rPr>
      </w:pPr>
      <w:r w:rsidRPr="006E642D">
        <w:rPr>
          <w:rFonts w:ascii="Arial" w:hAnsi="Arial" w:cs="Arial"/>
          <w:sz w:val="22"/>
          <w:szCs w:val="22"/>
        </w:rPr>
        <w:t>Zagovornik načela enakosti na p</w:t>
      </w:r>
      <w:r w:rsidR="00F45353" w:rsidRPr="006E642D">
        <w:rPr>
          <w:rFonts w:ascii="Arial" w:hAnsi="Arial" w:cs="Arial"/>
          <w:sz w:val="22"/>
          <w:szCs w:val="22"/>
        </w:rPr>
        <w:t xml:space="preserve">odlagi 21. člena v povezavi s </w:t>
      </w:r>
      <w:r w:rsidR="0036035C" w:rsidRPr="006E642D">
        <w:rPr>
          <w:rFonts w:ascii="Arial" w:hAnsi="Arial" w:cs="Arial"/>
          <w:sz w:val="22"/>
          <w:szCs w:val="22"/>
        </w:rPr>
        <w:t xml:space="preserve">33. do </w:t>
      </w:r>
      <w:r w:rsidR="00F45353" w:rsidRPr="006E642D">
        <w:rPr>
          <w:rFonts w:ascii="Arial" w:hAnsi="Arial" w:cs="Arial"/>
          <w:sz w:val="22"/>
          <w:szCs w:val="22"/>
        </w:rPr>
        <w:t>3</w:t>
      </w:r>
      <w:r w:rsidR="002E4E57" w:rsidRPr="006E642D">
        <w:rPr>
          <w:rFonts w:ascii="Arial" w:hAnsi="Arial" w:cs="Arial"/>
          <w:sz w:val="22"/>
          <w:szCs w:val="22"/>
        </w:rPr>
        <w:t>7</w:t>
      </w:r>
      <w:r w:rsidRPr="006E642D">
        <w:rPr>
          <w:rFonts w:ascii="Arial" w:hAnsi="Arial" w:cs="Arial"/>
          <w:sz w:val="22"/>
          <w:szCs w:val="22"/>
        </w:rPr>
        <w:t xml:space="preserve">. </w:t>
      </w:r>
      <w:r w:rsidR="0036035C" w:rsidRPr="006E642D">
        <w:rPr>
          <w:rFonts w:ascii="Arial" w:hAnsi="Arial" w:cs="Arial"/>
          <w:sz w:val="22"/>
          <w:szCs w:val="22"/>
        </w:rPr>
        <w:t xml:space="preserve">in 40. </w:t>
      </w:r>
      <w:r w:rsidRPr="006E642D">
        <w:rPr>
          <w:rFonts w:ascii="Arial" w:hAnsi="Arial" w:cs="Arial"/>
          <w:sz w:val="22"/>
          <w:szCs w:val="22"/>
        </w:rPr>
        <w:t>členom Zakona o varstvu pred diskriminacijo (Uradni list RS, št. </w:t>
      </w:r>
      <w:hyperlink r:id="rId8" w:tgtFrame="_blank" w:tooltip="Zakon o varstvu pred diskriminacijo (ZVarD)" w:history="1">
        <w:r w:rsidRPr="006E642D">
          <w:rPr>
            <w:rFonts w:ascii="Arial" w:hAnsi="Arial" w:cs="Arial"/>
            <w:sz w:val="22"/>
            <w:szCs w:val="22"/>
          </w:rPr>
          <w:t>33/16</w:t>
        </w:r>
      </w:hyperlink>
      <w:r w:rsidRPr="006E642D">
        <w:rPr>
          <w:rFonts w:ascii="Arial" w:hAnsi="Arial" w:cs="Arial"/>
          <w:sz w:val="22"/>
          <w:szCs w:val="22"/>
        </w:rPr>
        <w:t> in </w:t>
      </w:r>
      <w:hyperlink r:id="rId9" w:tgtFrame="_blank" w:tooltip="Zakon o nevladnih organizacijah" w:history="1">
        <w:r w:rsidRPr="006E642D">
          <w:rPr>
            <w:rFonts w:ascii="Arial" w:hAnsi="Arial" w:cs="Arial"/>
            <w:sz w:val="22"/>
            <w:szCs w:val="22"/>
          </w:rPr>
          <w:t>21/18</w:t>
        </w:r>
      </w:hyperlink>
      <w:r w:rsidRPr="006E642D">
        <w:rPr>
          <w:rFonts w:ascii="Arial" w:hAnsi="Arial" w:cs="Arial"/>
          <w:sz w:val="22"/>
          <w:szCs w:val="22"/>
        </w:rPr>
        <w:t xml:space="preserve"> – </w:t>
      </w:r>
      <w:proofErr w:type="spellStart"/>
      <w:r w:rsidRPr="006E642D">
        <w:rPr>
          <w:rFonts w:ascii="Arial" w:hAnsi="Arial" w:cs="Arial"/>
          <w:sz w:val="22"/>
          <w:szCs w:val="22"/>
        </w:rPr>
        <w:t>ZNOrg</w:t>
      </w:r>
      <w:proofErr w:type="spellEnd"/>
      <w:r w:rsidRPr="006E642D">
        <w:rPr>
          <w:rFonts w:ascii="Arial" w:hAnsi="Arial" w:cs="Arial"/>
          <w:sz w:val="22"/>
          <w:szCs w:val="22"/>
        </w:rPr>
        <w:t xml:space="preserve">, v nadaljevanju: </w:t>
      </w:r>
      <w:proofErr w:type="spellStart"/>
      <w:r w:rsidRPr="006E642D">
        <w:rPr>
          <w:rFonts w:ascii="Arial" w:hAnsi="Arial" w:cs="Arial"/>
          <w:sz w:val="22"/>
          <w:szCs w:val="22"/>
        </w:rPr>
        <w:t>ZVarD</w:t>
      </w:r>
      <w:proofErr w:type="spellEnd"/>
      <w:r w:rsidRPr="006E642D">
        <w:rPr>
          <w:rFonts w:ascii="Arial" w:hAnsi="Arial" w:cs="Arial"/>
          <w:sz w:val="22"/>
          <w:szCs w:val="22"/>
        </w:rPr>
        <w:t>)</w:t>
      </w:r>
      <w:r w:rsidR="00EA41D1" w:rsidRPr="006E642D">
        <w:rPr>
          <w:rFonts w:ascii="Arial" w:hAnsi="Arial" w:cs="Arial"/>
          <w:sz w:val="22"/>
          <w:szCs w:val="22"/>
        </w:rPr>
        <w:t xml:space="preserve"> </w:t>
      </w:r>
      <w:r w:rsidR="00C2136C" w:rsidRPr="006E642D">
        <w:rPr>
          <w:rFonts w:ascii="Arial" w:hAnsi="Arial" w:cs="Arial"/>
          <w:sz w:val="22"/>
          <w:szCs w:val="22"/>
        </w:rPr>
        <w:t xml:space="preserve">ter </w:t>
      </w:r>
      <w:r w:rsidR="000341D0" w:rsidRPr="006E642D">
        <w:rPr>
          <w:rFonts w:ascii="Arial" w:hAnsi="Arial" w:cs="Arial"/>
          <w:sz w:val="22"/>
          <w:szCs w:val="22"/>
        </w:rPr>
        <w:t xml:space="preserve">skladno </w:t>
      </w:r>
      <w:r w:rsidR="00C824C2">
        <w:rPr>
          <w:rFonts w:ascii="Arial" w:hAnsi="Arial" w:cs="Arial"/>
          <w:sz w:val="22"/>
          <w:szCs w:val="22"/>
        </w:rPr>
        <w:t xml:space="preserve">z </w:t>
      </w:r>
      <w:r w:rsidR="000341D0" w:rsidRPr="006E642D">
        <w:rPr>
          <w:rFonts w:ascii="Arial" w:hAnsi="Arial" w:cs="Arial"/>
          <w:sz w:val="22"/>
          <w:szCs w:val="22"/>
        </w:rPr>
        <w:t>207. členom</w:t>
      </w:r>
      <w:r w:rsidR="00F45353" w:rsidRPr="006E642D">
        <w:rPr>
          <w:rFonts w:ascii="Arial" w:hAnsi="Arial" w:cs="Arial"/>
          <w:sz w:val="22"/>
          <w:szCs w:val="22"/>
        </w:rPr>
        <w:t xml:space="preserve"> Zakona o splošnem upravnem postopku (</w:t>
      </w:r>
      <w:r w:rsidR="00F45353" w:rsidRPr="006E642D">
        <w:rPr>
          <w:rFonts w:ascii="Arial" w:hAnsi="Arial" w:cs="Arial"/>
          <w:bCs/>
          <w:sz w:val="22"/>
          <w:szCs w:val="22"/>
        </w:rPr>
        <w:t xml:space="preserve">Uradni list RS, št. </w:t>
      </w:r>
      <w:hyperlink r:id="rId10" w:tgtFrame="_blank" w:tooltip="Zakon o splošnem upravnem postopku (uradno prečiščeno besedilo)" w:history="1">
        <w:r w:rsidR="00F45353" w:rsidRPr="006E642D">
          <w:rPr>
            <w:rStyle w:val="Hiperpovezava"/>
            <w:rFonts w:ascii="Arial" w:hAnsi="Arial" w:cs="Arial"/>
            <w:bCs/>
            <w:color w:val="auto"/>
            <w:sz w:val="22"/>
            <w:szCs w:val="22"/>
            <w:u w:val="none"/>
          </w:rPr>
          <w:t>24/06</w:t>
        </w:r>
      </w:hyperlink>
      <w:r w:rsidR="00F45353" w:rsidRPr="006E642D">
        <w:rPr>
          <w:rFonts w:ascii="Arial" w:hAnsi="Arial" w:cs="Arial"/>
          <w:bCs/>
          <w:sz w:val="22"/>
          <w:szCs w:val="22"/>
        </w:rPr>
        <w:t xml:space="preserve"> – uradno prečiščeno besedilo, </w:t>
      </w:r>
      <w:hyperlink r:id="rId11" w:tgtFrame="_blank" w:tooltip="Zakon o upravnem sporu" w:history="1">
        <w:r w:rsidR="00F45353" w:rsidRPr="006E642D">
          <w:rPr>
            <w:rStyle w:val="Hiperpovezava"/>
            <w:rFonts w:ascii="Arial" w:hAnsi="Arial" w:cs="Arial"/>
            <w:bCs/>
            <w:color w:val="auto"/>
            <w:sz w:val="22"/>
            <w:szCs w:val="22"/>
            <w:u w:val="none"/>
          </w:rPr>
          <w:t>105/06</w:t>
        </w:r>
      </w:hyperlink>
      <w:r w:rsidR="00F45353" w:rsidRPr="006E642D">
        <w:rPr>
          <w:rFonts w:ascii="Arial" w:hAnsi="Arial" w:cs="Arial"/>
          <w:bCs/>
          <w:sz w:val="22"/>
          <w:szCs w:val="22"/>
        </w:rPr>
        <w:t xml:space="preserve"> – ZUS-1, </w:t>
      </w:r>
      <w:hyperlink r:id="rId12" w:tgtFrame="_blank" w:tooltip="Zakon o spremembah in dopolnitvah Zakona o splošnem upravnem postopku" w:history="1">
        <w:r w:rsidR="00F45353" w:rsidRPr="006E642D">
          <w:rPr>
            <w:rStyle w:val="Hiperpovezava"/>
            <w:rFonts w:ascii="Arial" w:hAnsi="Arial" w:cs="Arial"/>
            <w:bCs/>
            <w:color w:val="auto"/>
            <w:sz w:val="22"/>
            <w:szCs w:val="22"/>
            <w:u w:val="none"/>
          </w:rPr>
          <w:t>126/07</w:t>
        </w:r>
      </w:hyperlink>
      <w:r w:rsidR="00F45353" w:rsidRPr="006E642D">
        <w:rPr>
          <w:rFonts w:ascii="Arial" w:hAnsi="Arial" w:cs="Arial"/>
          <w:bCs/>
          <w:sz w:val="22"/>
          <w:szCs w:val="22"/>
        </w:rPr>
        <w:t xml:space="preserve">, </w:t>
      </w:r>
      <w:hyperlink r:id="rId13" w:tgtFrame="_blank" w:tooltip="Zakon o spremembi in dopolnitvah Zakona o splošnem upravnem postopku" w:history="1">
        <w:r w:rsidR="00F45353" w:rsidRPr="006E642D">
          <w:rPr>
            <w:rStyle w:val="Hiperpovezava"/>
            <w:rFonts w:ascii="Arial" w:hAnsi="Arial" w:cs="Arial"/>
            <w:bCs/>
            <w:color w:val="auto"/>
            <w:sz w:val="22"/>
            <w:szCs w:val="22"/>
            <w:u w:val="none"/>
          </w:rPr>
          <w:t>65/08</w:t>
        </w:r>
      </w:hyperlink>
      <w:r w:rsidR="00F45353" w:rsidRPr="006E642D">
        <w:rPr>
          <w:rFonts w:ascii="Arial" w:hAnsi="Arial" w:cs="Arial"/>
          <w:bCs/>
          <w:sz w:val="22"/>
          <w:szCs w:val="22"/>
        </w:rPr>
        <w:t xml:space="preserve">, </w:t>
      </w:r>
      <w:hyperlink r:id="rId14" w:tgtFrame="_blank" w:tooltip="Zakon o spremembah in dopolnitvah Zakona o splošnem upravnem postopku" w:history="1">
        <w:r w:rsidR="00F45353" w:rsidRPr="006E642D">
          <w:rPr>
            <w:rStyle w:val="Hiperpovezava"/>
            <w:rFonts w:ascii="Arial" w:hAnsi="Arial" w:cs="Arial"/>
            <w:bCs/>
            <w:color w:val="auto"/>
            <w:sz w:val="22"/>
            <w:szCs w:val="22"/>
            <w:u w:val="none"/>
          </w:rPr>
          <w:t>8/10</w:t>
        </w:r>
      </w:hyperlink>
      <w:r w:rsidR="00D16B77" w:rsidRPr="006E642D">
        <w:rPr>
          <w:rFonts w:ascii="Arial" w:hAnsi="Arial" w:cs="Arial"/>
          <w:bCs/>
          <w:sz w:val="22"/>
          <w:szCs w:val="22"/>
        </w:rPr>
        <w:t xml:space="preserve">, </w:t>
      </w:r>
      <w:hyperlink r:id="rId15" w:tgtFrame="_blank" w:tooltip="Zakon o spremembah in dopolnitvi Zakona o splošnem upravnem postopku" w:history="1">
        <w:r w:rsidR="00F45353" w:rsidRPr="006E642D">
          <w:rPr>
            <w:rStyle w:val="Hiperpovezava"/>
            <w:rFonts w:ascii="Arial" w:hAnsi="Arial" w:cs="Arial"/>
            <w:bCs/>
            <w:color w:val="auto"/>
            <w:sz w:val="22"/>
            <w:szCs w:val="22"/>
            <w:u w:val="none"/>
          </w:rPr>
          <w:t>82/13</w:t>
        </w:r>
      </w:hyperlink>
      <w:r w:rsidR="00C84A69" w:rsidRPr="006E642D">
        <w:rPr>
          <w:rStyle w:val="Hiperpovezava"/>
          <w:rFonts w:ascii="Arial" w:hAnsi="Arial" w:cs="Arial"/>
          <w:bCs/>
          <w:color w:val="auto"/>
          <w:sz w:val="22"/>
          <w:szCs w:val="22"/>
          <w:u w:val="none"/>
        </w:rPr>
        <w:t>,</w:t>
      </w:r>
      <w:r w:rsidR="00117156" w:rsidRPr="006E642D">
        <w:rPr>
          <w:rFonts w:ascii="Arial" w:hAnsi="Arial" w:cs="Arial"/>
          <w:bCs/>
          <w:sz w:val="22"/>
          <w:szCs w:val="22"/>
          <w:shd w:val="clear" w:color="auto" w:fill="FFFFFF"/>
        </w:rPr>
        <w:t xml:space="preserve"> </w:t>
      </w:r>
      <w:hyperlink r:id="rId16" w:tgtFrame="_blank" w:tooltip="Zakon o interventnih ukrepih za omilitev posledic drugega vala epidemije COVID-19" w:history="1">
        <w:r w:rsidR="00C84A69" w:rsidRPr="006E642D">
          <w:rPr>
            <w:rStyle w:val="Hiperpovezava"/>
            <w:rFonts w:ascii="Arial" w:hAnsi="Arial" w:cs="Arial"/>
            <w:bCs/>
            <w:color w:val="auto"/>
            <w:sz w:val="22"/>
            <w:szCs w:val="22"/>
            <w:u w:val="none"/>
            <w:shd w:val="clear" w:color="auto" w:fill="FFFFFF"/>
          </w:rPr>
          <w:t>175/20</w:t>
        </w:r>
      </w:hyperlink>
      <w:r w:rsidR="00C84A69" w:rsidRPr="006E642D">
        <w:rPr>
          <w:rFonts w:ascii="Arial" w:hAnsi="Arial" w:cs="Arial"/>
          <w:bCs/>
          <w:sz w:val="22"/>
          <w:szCs w:val="22"/>
          <w:shd w:val="clear" w:color="auto" w:fill="FFFFFF"/>
        </w:rPr>
        <w:t> – ZIUOPDVE in </w:t>
      </w:r>
      <w:hyperlink r:id="rId17" w:tgtFrame="_blank" w:tooltip="Zakon o debirokratizaciji" w:history="1">
        <w:r w:rsidR="00C84A69" w:rsidRPr="006E642D">
          <w:rPr>
            <w:rStyle w:val="Hiperpovezava"/>
            <w:rFonts w:ascii="Arial" w:hAnsi="Arial" w:cs="Arial"/>
            <w:bCs/>
            <w:color w:val="auto"/>
            <w:sz w:val="22"/>
            <w:szCs w:val="22"/>
            <w:u w:val="none"/>
            <w:shd w:val="clear" w:color="auto" w:fill="FFFFFF"/>
          </w:rPr>
          <w:t>3/22</w:t>
        </w:r>
      </w:hyperlink>
      <w:r w:rsidR="00C84A69" w:rsidRPr="006E642D">
        <w:rPr>
          <w:rFonts w:ascii="Arial" w:hAnsi="Arial" w:cs="Arial"/>
          <w:bCs/>
          <w:sz w:val="22"/>
          <w:szCs w:val="22"/>
          <w:shd w:val="clear" w:color="auto" w:fill="FFFFFF"/>
        </w:rPr>
        <w:t xml:space="preserve"> – </w:t>
      </w:r>
      <w:proofErr w:type="spellStart"/>
      <w:r w:rsidR="00C84A69" w:rsidRPr="006E642D">
        <w:rPr>
          <w:rFonts w:ascii="Arial" w:hAnsi="Arial" w:cs="Arial"/>
          <w:bCs/>
          <w:sz w:val="22"/>
          <w:szCs w:val="22"/>
          <w:shd w:val="clear" w:color="auto" w:fill="FFFFFF"/>
        </w:rPr>
        <w:t>ZDeb</w:t>
      </w:r>
      <w:proofErr w:type="spellEnd"/>
      <w:r w:rsidR="00F45353" w:rsidRPr="006E642D">
        <w:rPr>
          <w:rFonts w:ascii="Arial" w:hAnsi="Arial" w:cs="Arial"/>
          <w:bCs/>
          <w:sz w:val="22"/>
          <w:szCs w:val="22"/>
        </w:rPr>
        <w:t xml:space="preserve">; </w:t>
      </w:r>
      <w:r w:rsidR="00F45353" w:rsidRPr="006E642D">
        <w:rPr>
          <w:rFonts w:ascii="Arial" w:hAnsi="Arial" w:cs="Arial"/>
          <w:sz w:val="22"/>
          <w:szCs w:val="22"/>
        </w:rPr>
        <w:t>v nadaljevanju: ZUP</w:t>
      </w:r>
      <w:r w:rsidR="00F45353" w:rsidRPr="006E642D">
        <w:rPr>
          <w:rFonts w:ascii="Arial" w:hAnsi="Arial" w:cs="Arial"/>
          <w:bCs/>
          <w:sz w:val="22"/>
          <w:szCs w:val="22"/>
        </w:rPr>
        <w:t>)</w:t>
      </w:r>
      <w:r w:rsidR="00EA41D1" w:rsidRPr="006E642D">
        <w:rPr>
          <w:rFonts w:ascii="Arial" w:hAnsi="Arial" w:cs="Arial"/>
          <w:bCs/>
          <w:sz w:val="22"/>
          <w:szCs w:val="22"/>
        </w:rPr>
        <w:t xml:space="preserve"> v</w:t>
      </w:r>
      <w:r w:rsidRPr="006E642D">
        <w:rPr>
          <w:rFonts w:ascii="Arial" w:hAnsi="Arial" w:cs="Arial"/>
          <w:sz w:val="22"/>
          <w:szCs w:val="22"/>
        </w:rPr>
        <w:t xml:space="preserve"> </w:t>
      </w:r>
      <w:r w:rsidR="00770DFC" w:rsidRPr="006E642D">
        <w:rPr>
          <w:rFonts w:ascii="Arial" w:hAnsi="Arial" w:cs="Arial"/>
          <w:sz w:val="22"/>
          <w:szCs w:val="22"/>
        </w:rPr>
        <w:t xml:space="preserve">postopku </w:t>
      </w:r>
      <w:r w:rsidR="00BD1185" w:rsidRPr="006E642D">
        <w:rPr>
          <w:rFonts w:ascii="Arial" w:hAnsi="Arial" w:cs="Arial"/>
          <w:sz w:val="22"/>
          <w:szCs w:val="22"/>
        </w:rPr>
        <w:t>ugotavljanja</w:t>
      </w:r>
      <w:r w:rsidR="00313CE6" w:rsidRPr="006E642D">
        <w:rPr>
          <w:rFonts w:ascii="Arial" w:hAnsi="Arial" w:cs="Arial"/>
          <w:sz w:val="22"/>
          <w:szCs w:val="22"/>
        </w:rPr>
        <w:t xml:space="preserve"> diskriminacije</w:t>
      </w:r>
      <w:r w:rsidR="00192420">
        <w:rPr>
          <w:rFonts w:ascii="Arial" w:hAnsi="Arial" w:cs="Arial"/>
          <w:sz w:val="22"/>
          <w:szCs w:val="22"/>
        </w:rPr>
        <w:t xml:space="preserve"> </w:t>
      </w:r>
      <w:r w:rsidR="00E13BE5">
        <w:rPr>
          <w:rFonts w:ascii="Arial" w:hAnsi="Arial" w:cs="Arial"/>
          <w:sz w:val="22"/>
          <w:szCs w:val="22"/>
        </w:rPr>
        <w:t xml:space="preserve">na predlog </w:t>
      </w:r>
      <w:r w:rsidR="00D14313">
        <w:rPr>
          <w:rFonts w:ascii="Arial" w:hAnsi="Arial" w:cs="Arial"/>
          <w:sz w:val="22"/>
          <w:szCs w:val="22"/>
        </w:rPr>
        <w:t>konkretnega posameznika</w:t>
      </w:r>
      <w:r w:rsidR="00E13BE5">
        <w:rPr>
          <w:rFonts w:ascii="Arial" w:hAnsi="Arial" w:cs="Arial"/>
          <w:sz w:val="22"/>
          <w:szCs w:val="22"/>
        </w:rPr>
        <w:t xml:space="preserve"> </w:t>
      </w:r>
      <w:r w:rsidR="004D168E" w:rsidRPr="006E642D">
        <w:rPr>
          <w:rFonts w:ascii="Arial" w:hAnsi="Arial" w:cs="Arial"/>
          <w:sz w:val="22"/>
          <w:szCs w:val="22"/>
        </w:rPr>
        <w:t>zoper</w:t>
      </w:r>
      <w:r w:rsidR="00EA41D1" w:rsidRPr="006E642D">
        <w:rPr>
          <w:rFonts w:ascii="Arial" w:hAnsi="Arial" w:cs="Arial"/>
          <w:sz w:val="22"/>
          <w:szCs w:val="22"/>
        </w:rPr>
        <w:t xml:space="preserve"> </w:t>
      </w:r>
      <w:r w:rsidR="00D14313">
        <w:rPr>
          <w:rFonts w:ascii="Arial" w:hAnsi="Arial" w:cs="Arial"/>
          <w:sz w:val="22"/>
          <w:szCs w:val="22"/>
        </w:rPr>
        <w:t>konkreten z</w:t>
      </w:r>
      <w:r w:rsidR="00192420">
        <w:rPr>
          <w:rFonts w:ascii="Arial" w:hAnsi="Arial" w:cs="Arial"/>
          <w:sz w:val="22"/>
          <w:szCs w:val="22"/>
        </w:rPr>
        <w:t>avod za prestajanje kazni zapora</w:t>
      </w:r>
      <w:r w:rsidR="008C1159">
        <w:rPr>
          <w:rFonts w:ascii="Arial" w:hAnsi="Arial" w:cs="Arial"/>
          <w:sz w:val="22"/>
          <w:szCs w:val="22"/>
        </w:rPr>
        <w:t xml:space="preserve">, </w:t>
      </w:r>
      <w:r w:rsidR="00F45353" w:rsidRPr="006E642D">
        <w:rPr>
          <w:rFonts w:ascii="Arial" w:hAnsi="Arial" w:cs="Arial"/>
          <w:sz w:val="22"/>
          <w:szCs w:val="22"/>
        </w:rPr>
        <w:t>izdaja</w:t>
      </w:r>
      <w:r w:rsidR="00192800" w:rsidRPr="006E642D">
        <w:rPr>
          <w:rFonts w:ascii="Arial" w:hAnsi="Arial" w:cs="Arial"/>
          <w:sz w:val="22"/>
          <w:szCs w:val="22"/>
        </w:rPr>
        <w:t xml:space="preserve"> </w:t>
      </w:r>
      <w:r w:rsidR="00F45353" w:rsidRPr="006E642D">
        <w:rPr>
          <w:rFonts w:ascii="Arial" w:hAnsi="Arial" w:cs="Arial"/>
          <w:sz w:val="22"/>
          <w:szCs w:val="22"/>
        </w:rPr>
        <w:t>naslednj</w:t>
      </w:r>
      <w:r w:rsidR="000341D0" w:rsidRPr="006E642D">
        <w:rPr>
          <w:rFonts w:ascii="Arial" w:hAnsi="Arial" w:cs="Arial"/>
          <w:sz w:val="22"/>
          <w:szCs w:val="22"/>
        </w:rPr>
        <w:t>o</w:t>
      </w:r>
    </w:p>
    <w:p w14:paraId="26B3B6FB" w14:textId="675461B9" w:rsidR="00053D3B" w:rsidRDefault="00B17F3B" w:rsidP="002B2434">
      <w:pPr>
        <w:pStyle w:val="bodytext"/>
        <w:shd w:val="clear" w:color="auto" w:fill="FFFFFF"/>
        <w:spacing w:before="0" w:beforeAutospacing="0" w:after="0" w:afterAutospacing="0"/>
        <w:jc w:val="both"/>
        <w:rPr>
          <w:rFonts w:ascii="Arial" w:hAnsi="Arial" w:cs="Arial"/>
          <w:sz w:val="22"/>
          <w:szCs w:val="22"/>
        </w:rPr>
      </w:pPr>
      <w:r w:rsidRPr="003E29FD">
        <w:rPr>
          <w:rFonts w:ascii="Arial" w:hAnsi="Arial" w:cs="Arial"/>
          <w:sz w:val="22"/>
          <w:szCs w:val="22"/>
        </w:rPr>
        <w:t> </w:t>
      </w:r>
    </w:p>
    <w:p w14:paraId="23273771" w14:textId="77777777" w:rsidR="00873BFE" w:rsidRPr="002B2434" w:rsidRDefault="00873BFE" w:rsidP="002B2434">
      <w:pPr>
        <w:pStyle w:val="bodytext"/>
        <w:shd w:val="clear" w:color="auto" w:fill="FFFFFF"/>
        <w:spacing w:before="0" w:beforeAutospacing="0" w:after="0" w:afterAutospacing="0"/>
        <w:jc w:val="both"/>
        <w:rPr>
          <w:rFonts w:ascii="Arial" w:hAnsi="Arial" w:cs="Arial"/>
          <w:sz w:val="22"/>
          <w:szCs w:val="22"/>
        </w:rPr>
      </w:pPr>
    </w:p>
    <w:p w14:paraId="1948D96A" w14:textId="332EF5EE" w:rsidR="004D168E" w:rsidRDefault="000341D0" w:rsidP="004D168E">
      <w:pPr>
        <w:pStyle w:val="ZADEVA"/>
        <w:tabs>
          <w:tab w:val="clear" w:pos="1701"/>
          <w:tab w:val="left" w:pos="0"/>
        </w:tabs>
        <w:spacing w:after="0" w:line="240" w:lineRule="auto"/>
        <w:ind w:left="0" w:firstLine="0"/>
        <w:jc w:val="center"/>
        <w:rPr>
          <w:rFonts w:ascii="Arial" w:hAnsi="Arial" w:cs="Arial"/>
          <w:lang w:val="sl-SI"/>
        </w:rPr>
      </w:pPr>
      <w:r w:rsidRPr="00D174A9">
        <w:rPr>
          <w:rFonts w:ascii="Arial" w:hAnsi="Arial" w:cs="Arial"/>
          <w:lang w:val="sl-SI"/>
        </w:rPr>
        <w:t>ODLOČBO</w:t>
      </w:r>
    </w:p>
    <w:p w14:paraId="19A4B0F2" w14:textId="09852141" w:rsidR="00F818B0" w:rsidRDefault="00F818B0" w:rsidP="003E29FD">
      <w:pPr>
        <w:pStyle w:val="ZADEVA"/>
        <w:tabs>
          <w:tab w:val="clear" w:pos="1701"/>
          <w:tab w:val="left" w:pos="0"/>
        </w:tabs>
        <w:spacing w:after="0" w:line="240" w:lineRule="auto"/>
        <w:ind w:left="0" w:firstLine="0"/>
        <w:jc w:val="both"/>
        <w:rPr>
          <w:rFonts w:ascii="Arial" w:hAnsi="Arial" w:cs="Arial"/>
          <w:b w:val="0"/>
          <w:lang w:val="sl-SI"/>
        </w:rPr>
      </w:pPr>
    </w:p>
    <w:p w14:paraId="535978E1" w14:textId="77777777" w:rsidR="00C4312E" w:rsidRPr="00486F14" w:rsidRDefault="00C4312E" w:rsidP="003E29FD">
      <w:pPr>
        <w:pStyle w:val="ZADEVA"/>
        <w:tabs>
          <w:tab w:val="clear" w:pos="1701"/>
          <w:tab w:val="left" w:pos="0"/>
        </w:tabs>
        <w:spacing w:after="0" w:line="240" w:lineRule="auto"/>
        <w:ind w:left="0" w:firstLine="0"/>
        <w:jc w:val="both"/>
        <w:rPr>
          <w:rFonts w:ascii="Arial" w:hAnsi="Arial" w:cs="Arial"/>
          <w:b w:val="0"/>
          <w:lang w:val="sl-SI"/>
        </w:rPr>
      </w:pPr>
    </w:p>
    <w:p w14:paraId="149C81F2" w14:textId="58B78EFB" w:rsidR="00B17F3B" w:rsidRPr="00E13BE5" w:rsidRDefault="00192420" w:rsidP="00DA3BA9">
      <w:pPr>
        <w:pStyle w:val="Odstavekseznama"/>
        <w:numPr>
          <w:ilvl w:val="0"/>
          <w:numId w:val="8"/>
        </w:numPr>
        <w:spacing w:line="240" w:lineRule="auto"/>
        <w:jc w:val="both"/>
        <w:rPr>
          <w:rFonts w:cs="Arial"/>
          <w:sz w:val="22"/>
          <w:szCs w:val="22"/>
          <w:lang w:val="sl-SI"/>
        </w:rPr>
      </w:pPr>
      <w:r w:rsidRPr="00E13BE5">
        <w:rPr>
          <w:rFonts w:cs="Arial"/>
          <w:sz w:val="22"/>
          <w:szCs w:val="22"/>
          <w:lang w:val="sl-SI"/>
        </w:rPr>
        <w:t>Predlog</w:t>
      </w:r>
      <w:r w:rsidR="00E13BE5" w:rsidRPr="00E13BE5">
        <w:rPr>
          <w:rFonts w:cs="Arial"/>
          <w:sz w:val="22"/>
          <w:szCs w:val="22"/>
          <w:lang w:val="sl-SI"/>
        </w:rPr>
        <w:t xml:space="preserve"> za </w:t>
      </w:r>
      <w:r w:rsidR="00E13BE5" w:rsidRPr="00D14313">
        <w:rPr>
          <w:rFonts w:cs="Arial"/>
          <w:sz w:val="22"/>
          <w:szCs w:val="22"/>
          <w:lang w:val="sl-SI"/>
        </w:rPr>
        <w:t xml:space="preserve">obravnavo diskriminacije, ki ga je dne 25. 7. 2025 vložil </w:t>
      </w:r>
      <w:r w:rsidR="00D14313" w:rsidRPr="00D14313">
        <w:rPr>
          <w:rFonts w:cs="Arial"/>
          <w:sz w:val="22"/>
          <w:szCs w:val="22"/>
          <w:lang w:val="sl-SI"/>
        </w:rPr>
        <w:t>konkreten posameznik zoper konkreten zavod za prestajanje kazni zapora</w:t>
      </w:r>
      <w:r w:rsidRPr="00D14313">
        <w:rPr>
          <w:rFonts w:cs="Arial"/>
          <w:sz w:val="22"/>
          <w:szCs w:val="22"/>
          <w:lang w:val="sl-SI"/>
        </w:rPr>
        <w:t xml:space="preserve"> </w:t>
      </w:r>
      <w:r w:rsidR="00275943" w:rsidRPr="00D14313">
        <w:rPr>
          <w:rFonts w:cs="Arial"/>
          <w:sz w:val="22"/>
          <w:szCs w:val="22"/>
          <w:lang w:val="sl-SI"/>
        </w:rPr>
        <w:t xml:space="preserve">v zadevi zagotavljanja storitev telefonije in nabave </w:t>
      </w:r>
      <w:r w:rsidR="00CA2707" w:rsidRPr="00D14313">
        <w:rPr>
          <w:rFonts w:cs="Arial"/>
          <w:sz w:val="22"/>
          <w:szCs w:val="22"/>
          <w:lang w:val="sl-SI"/>
        </w:rPr>
        <w:t>dobrin</w:t>
      </w:r>
      <w:r w:rsidR="00D86F35" w:rsidRPr="00D14313">
        <w:rPr>
          <w:rFonts w:cs="Arial"/>
          <w:sz w:val="22"/>
          <w:szCs w:val="22"/>
          <w:lang w:val="sl-SI"/>
        </w:rPr>
        <w:t xml:space="preserve"> zapornikom</w:t>
      </w:r>
      <w:r w:rsidR="00275943" w:rsidRPr="00D14313">
        <w:rPr>
          <w:rFonts w:cs="Arial"/>
          <w:sz w:val="22"/>
          <w:szCs w:val="22"/>
          <w:lang w:val="sl-SI"/>
        </w:rPr>
        <w:t xml:space="preserve">, </w:t>
      </w:r>
      <w:r w:rsidRPr="00D14313">
        <w:rPr>
          <w:rFonts w:cs="Arial"/>
          <w:b/>
          <w:bCs/>
          <w:sz w:val="22"/>
          <w:szCs w:val="22"/>
          <w:lang w:val="sl-SI"/>
        </w:rPr>
        <w:t>se zavrne</w:t>
      </w:r>
      <w:r w:rsidR="003E6948" w:rsidRPr="00E13BE5">
        <w:rPr>
          <w:rFonts w:cs="Arial"/>
          <w:sz w:val="22"/>
          <w:szCs w:val="22"/>
          <w:lang w:val="sl-SI"/>
        </w:rPr>
        <w:t>.</w:t>
      </w:r>
    </w:p>
    <w:p w14:paraId="5EC6D4AF" w14:textId="77777777" w:rsidR="003E6948" w:rsidRPr="003E6948" w:rsidRDefault="003E6948" w:rsidP="003E6948">
      <w:pPr>
        <w:pStyle w:val="Odstavekseznama"/>
        <w:spacing w:line="240" w:lineRule="auto"/>
        <w:jc w:val="both"/>
        <w:rPr>
          <w:rFonts w:cs="Arial"/>
          <w:sz w:val="22"/>
          <w:szCs w:val="22"/>
          <w:lang w:val="sl-SI"/>
        </w:rPr>
      </w:pPr>
    </w:p>
    <w:p w14:paraId="7EE8EAA5" w14:textId="06F21BA5" w:rsidR="00BD1185" w:rsidRPr="00705C82" w:rsidRDefault="00B17F3B" w:rsidP="003E29FD">
      <w:pPr>
        <w:pStyle w:val="Odstavekseznama"/>
        <w:numPr>
          <w:ilvl w:val="0"/>
          <w:numId w:val="8"/>
        </w:numPr>
        <w:spacing w:line="240" w:lineRule="auto"/>
        <w:jc w:val="both"/>
        <w:rPr>
          <w:rFonts w:cs="Arial"/>
          <w:sz w:val="22"/>
          <w:szCs w:val="22"/>
          <w:lang w:val="sl-SI"/>
        </w:rPr>
      </w:pPr>
      <w:r w:rsidRPr="00705C82">
        <w:rPr>
          <w:rFonts w:cs="Arial"/>
          <w:sz w:val="22"/>
          <w:szCs w:val="22"/>
          <w:lang w:val="sl-SI"/>
        </w:rPr>
        <w:t>Stroški v tem postopku niso nastali.</w:t>
      </w:r>
    </w:p>
    <w:p w14:paraId="3E98723C" w14:textId="3D792DDB" w:rsidR="00B17F3B" w:rsidRPr="003E29FD" w:rsidRDefault="00B17F3B" w:rsidP="003E29FD">
      <w:pPr>
        <w:pStyle w:val="Odstavekseznama"/>
        <w:spacing w:line="240" w:lineRule="auto"/>
        <w:rPr>
          <w:rFonts w:cs="Arial"/>
          <w:sz w:val="22"/>
          <w:szCs w:val="22"/>
          <w:lang w:val="sl-SI"/>
        </w:rPr>
      </w:pPr>
    </w:p>
    <w:p w14:paraId="79634F0B" w14:textId="04FB64B3" w:rsidR="00B17F3B" w:rsidRDefault="00B17F3B" w:rsidP="003E29FD">
      <w:pPr>
        <w:spacing w:line="240" w:lineRule="auto"/>
        <w:rPr>
          <w:rFonts w:cs="Arial"/>
          <w:sz w:val="22"/>
          <w:szCs w:val="22"/>
          <w:lang w:val="sl-SI"/>
        </w:rPr>
      </w:pPr>
    </w:p>
    <w:p w14:paraId="71DC64BC" w14:textId="2A7F2768" w:rsidR="00B17F3B" w:rsidRDefault="00B17F3B" w:rsidP="003E29FD">
      <w:pPr>
        <w:spacing w:line="240" w:lineRule="auto"/>
        <w:jc w:val="center"/>
        <w:rPr>
          <w:rFonts w:cs="Arial"/>
          <w:sz w:val="22"/>
          <w:szCs w:val="22"/>
          <w:lang w:val="sl-SI"/>
        </w:rPr>
      </w:pPr>
      <w:r w:rsidRPr="003E29FD">
        <w:rPr>
          <w:rFonts w:cs="Arial"/>
          <w:sz w:val="22"/>
          <w:szCs w:val="22"/>
          <w:lang w:val="sl-SI"/>
        </w:rPr>
        <w:t>OBRAZLOŽITEV</w:t>
      </w:r>
    </w:p>
    <w:p w14:paraId="2F04B847" w14:textId="77777777" w:rsidR="008F464B" w:rsidRDefault="008F464B" w:rsidP="003E29FD">
      <w:pPr>
        <w:spacing w:line="240" w:lineRule="auto"/>
        <w:jc w:val="center"/>
        <w:rPr>
          <w:rFonts w:cs="Arial"/>
          <w:sz w:val="22"/>
          <w:szCs w:val="22"/>
          <w:lang w:val="sl-SI"/>
        </w:rPr>
      </w:pPr>
    </w:p>
    <w:p w14:paraId="6B178830" w14:textId="77777777" w:rsidR="00C4312E" w:rsidRDefault="00C4312E" w:rsidP="003E29FD">
      <w:pPr>
        <w:spacing w:line="240" w:lineRule="auto"/>
        <w:jc w:val="center"/>
        <w:rPr>
          <w:rFonts w:cs="Arial"/>
          <w:sz w:val="22"/>
          <w:szCs w:val="22"/>
          <w:lang w:val="sl-SI"/>
        </w:rPr>
      </w:pPr>
    </w:p>
    <w:p w14:paraId="77FC74ED" w14:textId="26B66C89" w:rsidR="00273004" w:rsidRPr="005836FA" w:rsidRDefault="005836FA" w:rsidP="00273004">
      <w:pPr>
        <w:pStyle w:val="podpisi"/>
        <w:spacing w:after="0" w:line="240" w:lineRule="auto"/>
        <w:jc w:val="both"/>
        <w:rPr>
          <w:rFonts w:ascii="Arial" w:hAnsi="Arial" w:cs="Arial"/>
          <w:lang w:val="sl-SI"/>
        </w:rPr>
      </w:pPr>
      <w:r w:rsidRPr="00614CB5">
        <w:rPr>
          <w:rFonts w:ascii="Arial" w:hAnsi="Arial" w:cs="Arial"/>
          <w:lang w:val="sl-SI"/>
        </w:rPr>
        <w:t>Zagovornik načela enakosti (v nadaljevanju: Zagovornik) je dne 25. 7. 2024 prejel predlog za obravnavo diskriminacij</w:t>
      </w:r>
      <w:r w:rsidR="009603A3">
        <w:rPr>
          <w:rFonts w:ascii="Arial" w:hAnsi="Arial" w:cs="Arial"/>
          <w:lang w:val="sl-SI"/>
        </w:rPr>
        <w:t>e</w:t>
      </w:r>
      <w:r>
        <w:rPr>
          <w:rFonts w:ascii="Arial" w:hAnsi="Arial" w:cs="Arial"/>
          <w:lang w:val="sl-SI"/>
        </w:rPr>
        <w:t xml:space="preserve"> (v nadaljevanju: predlog)</w:t>
      </w:r>
      <w:r w:rsidRPr="00614CB5">
        <w:rPr>
          <w:rFonts w:ascii="Arial" w:hAnsi="Arial" w:cs="Arial"/>
          <w:lang w:val="sl-SI"/>
        </w:rPr>
        <w:t xml:space="preserve">, ki ga je vložil </w:t>
      </w:r>
      <w:r w:rsidR="00D14313">
        <w:rPr>
          <w:rFonts w:ascii="Arial" w:hAnsi="Arial" w:cs="Arial"/>
          <w:lang w:val="sl-SI"/>
        </w:rPr>
        <w:t>konkreten posameznik</w:t>
      </w:r>
      <w:r>
        <w:rPr>
          <w:rFonts w:ascii="Arial" w:hAnsi="Arial" w:cs="Arial"/>
          <w:lang w:val="sl-SI"/>
        </w:rPr>
        <w:t xml:space="preserve"> (v </w:t>
      </w:r>
      <w:r w:rsidRPr="005836FA">
        <w:rPr>
          <w:rFonts w:ascii="Arial" w:hAnsi="Arial" w:cs="Arial"/>
          <w:lang w:val="sl-SI"/>
        </w:rPr>
        <w:t xml:space="preserve">nadaljevanju: predlagatelj), ki je bil za krajši čas na prestajanju nadomestne kazni zapora v </w:t>
      </w:r>
      <w:r w:rsidR="00D14313">
        <w:rPr>
          <w:rFonts w:ascii="Arial" w:hAnsi="Arial" w:cs="Arial"/>
          <w:lang w:val="sl-SI"/>
        </w:rPr>
        <w:t>konkretnem</w:t>
      </w:r>
      <w:r w:rsidR="000E70C8">
        <w:rPr>
          <w:rFonts w:ascii="Arial" w:hAnsi="Arial" w:cs="Arial"/>
          <w:lang w:val="sl-SI"/>
        </w:rPr>
        <w:t xml:space="preserve"> oddelku matičnega</w:t>
      </w:r>
      <w:r w:rsidR="00D14313">
        <w:rPr>
          <w:rFonts w:ascii="Arial" w:hAnsi="Arial" w:cs="Arial"/>
          <w:lang w:val="sl-SI"/>
        </w:rPr>
        <w:t xml:space="preserve"> z</w:t>
      </w:r>
      <w:r w:rsidRPr="005836FA">
        <w:rPr>
          <w:rFonts w:ascii="Arial" w:hAnsi="Arial" w:cs="Arial"/>
          <w:lang w:val="sl-SI"/>
        </w:rPr>
        <w:t>avod</w:t>
      </w:r>
      <w:r>
        <w:rPr>
          <w:rFonts w:ascii="Arial" w:hAnsi="Arial" w:cs="Arial"/>
          <w:lang w:val="sl-SI"/>
        </w:rPr>
        <w:t xml:space="preserve">u </w:t>
      </w:r>
      <w:r w:rsidRPr="005836FA">
        <w:rPr>
          <w:rFonts w:ascii="Arial" w:hAnsi="Arial" w:cs="Arial"/>
          <w:lang w:val="sl-SI"/>
        </w:rPr>
        <w:t xml:space="preserve">za prestajanje kazni zapora </w:t>
      </w:r>
      <w:r>
        <w:rPr>
          <w:rFonts w:ascii="Arial" w:hAnsi="Arial" w:cs="Arial"/>
          <w:lang w:val="sl-SI"/>
        </w:rPr>
        <w:t>(v nadaljevanju: zavod)</w:t>
      </w:r>
      <w:r w:rsidRPr="005836FA">
        <w:rPr>
          <w:rFonts w:ascii="Arial" w:hAnsi="Arial" w:cs="Arial"/>
          <w:lang w:val="sl-SI"/>
        </w:rPr>
        <w:t xml:space="preserve">. </w:t>
      </w:r>
      <w:r w:rsidR="00397A20">
        <w:rPr>
          <w:rFonts w:ascii="Arial" w:hAnsi="Arial" w:cs="Arial"/>
          <w:lang w:val="sl-SI"/>
        </w:rPr>
        <w:t xml:space="preserve">Predlagatelju </w:t>
      </w:r>
      <w:r w:rsidRPr="005836FA">
        <w:rPr>
          <w:rFonts w:ascii="Arial" w:hAnsi="Arial" w:cs="Arial"/>
          <w:lang w:val="sl-SI"/>
        </w:rPr>
        <w:t xml:space="preserve">se je sicer </w:t>
      </w:r>
      <w:r w:rsidR="00397A20">
        <w:rPr>
          <w:rFonts w:ascii="Arial" w:hAnsi="Arial" w:cs="Arial"/>
          <w:lang w:val="sl-SI"/>
        </w:rPr>
        <w:t>kazen</w:t>
      </w:r>
      <w:r w:rsidR="00FA7192">
        <w:rPr>
          <w:rFonts w:ascii="Arial" w:hAnsi="Arial" w:cs="Arial"/>
          <w:lang w:val="sl-SI"/>
        </w:rPr>
        <w:t>, na prestajanju katere je bil takrat,</w:t>
      </w:r>
      <w:r w:rsidR="00397A20">
        <w:rPr>
          <w:rFonts w:ascii="Arial" w:hAnsi="Arial" w:cs="Arial"/>
          <w:lang w:val="sl-SI"/>
        </w:rPr>
        <w:t xml:space="preserve"> </w:t>
      </w:r>
      <w:r w:rsidRPr="005836FA">
        <w:rPr>
          <w:rFonts w:ascii="Arial" w:hAnsi="Arial" w:cs="Arial"/>
          <w:lang w:val="sl-SI"/>
        </w:rPr>
        <w:t>dne 14. 8. 2024 iztekla.</w:t>
      </w:r>
    </w:p>
    <w:p w14:paraId="018FEF52" w14:textId="77777777" w:rsidR="005836FA" w:rsidRPr="005836FA" w:rsidRDefault="005836FA" w:rsidP="00273004">
      <w:pPr>
        <w:pStyle w:val="podpisi"/>
        <w:spacing w:after="0" w:line="240" w:lineRule="auto"/>
        <w:jc w:val="both"/>
        <w:rPr>
          <w:rFonts w:ascii="Arial" w:hAnsi="Arial" w:cs="Arial"/>
          <w:lang w:val="sl-SI"/>
        </w:rPr>
      </w:pPr>
    </w:p>
    <w:p w14:paraId="61DB77F8" w14:textId="2169CB10" w:rsidR="004472A5" w:rsidRDefault="00273004" w:rsidP="00273004">
      <w:pPr>
        <w:pStyle w:val="podpisi"/>
        <w:spacing w:after="0" w:line="240" w:lineRule="auto"/>
        <w:jc w:val="both"/>
        <w:rPr>
          <w:rFonts w:ascii="Arial" w:hAnsi="Arial" w:cs="Arial"/>
          <w:lang w:val="sl-SI"/>
        </w:rPr>
      </w:pPr>
      <w:r w:rsidRPr="004472A5">
        <w:rPr>
          <w:rFonts w:ascii="Arial" w:eastAsia="Arial" w:hAnsi="Arial" w:cs="Arial"/>
          <w:lang w:val="sl-SI"/>
        </w:rPr>
        <w:t xml:space="preserve">V predlogu </w:t>
      </w:r>
      <w:r w:rsidR="005836FA" w:rsidRPr="004472A5">
        <w:rPr>
          <w:rFonts w:ascii="Arial" w:eastAsia="Arial" w:hAnsi="Arial" w:cs="Arial"/>
          <w:lang w:val="sl-SI"/>
        </w:rPr>
        <w:t>je predlagatelj</w:t>
      </w:r>
      <w:r w:rsidRPr="004472A5">
        <w:rPr>
          <w:rFonts w:ascii="Arial" w:eastAsia="Arial" w:hAnsi="Arial" w:cs="Arial"/>
          <w:lang w:val="sl-SI"/>
        </w:rPr>
        <w:t xml:space="preserve"> </w:t>
      </w:r>
      <w:r w:rsidR="005836FA" w:rsidRPr="004472A5">
        <w:rPr>
          <w:rFonts w:ascii="Arial" w:eastAsia="Arial" w:hAnsi="Arial" w:cs="Arial"/>
          <w:lang w:val="sl-SI"/>
        </w:rPr>
        <w:t>navajal</w:t>
      </w:r>
      <w:r w:rsidRPr="004472A5">
        <w:rPr>
          <w:rFonts w:ascii="Arial" w:eastAsia="Arial" w:hAnsi="Arial" w:cs="Arial"/>
          <w:lang w:val="sl-SI"/>
        </w:rPr>
        <w:t xml:space="preserve">, da </w:t>
      </w:r>
      <w:r w:rsidRPr="004472A5">
        <w:rPr>
          <w:rFonts w:ascii="Arial" w:hAnsi="Arial" w:cs="Arial"/>
          <w:lang w:val="sl-SI"/>
        </w:rPr>
        <w:t>zavod diskriminira zapornike pri dostopu do storitev telefonije in pri dostopu do blaga</w:t>
      </w:r>
      <w:r w:rsidR="00CA2707">
        <w:rPr>
          <w:rFonts w:ascii="Arial" w:hAnsi="Arial" w:cs="Arial"/>
          <w:lang w:val="sl-SI"/>
        </w:rPr>
        <w:t xml:space="preserve"> oz. dobrin</w:t>
      </w:r>
      <w:r w:rsidRPr="004472A5">
        <w:rPr>
          <w:rFonts w:ascii="Arial" w:hAnsi="Arial" w:cs="Arial"/>
          <w:lang w:val="sl-SI"/>
        </w:rPr>
        <w:t xml:space="preserve"> iz trgovine, ki </w:t>
      </w:r>
      <w:r w:rsidR="00CA2707">
        <w:rPr>
          <w:rFonts w:ascii="Arial" w:hAnsi="Arial" w:cs="Arial"/>
          <w:lang w:val="sl-SI"/>
        </w:rPr>
        <w:t>jih</w:t>
      </w:r>
      <w:r w:rsidRPr="004472A5">
        <w:rPr>
          <w:rFonts w:ascii="Arial" w:hAnsi="Arial" w:cs="Arial"/>
          <w:lang w:val="sl-SI"/>
        </w:rPr>
        <w:t xml:space="preserve"> lahko kupijo zaporniki. Razlog za takšno ravnanje zavoda pa naj bi bil prav poseben družbeni položaj zapornikov. V primerjavi z osebami, ki niso na prestajanju kazni zapora, temveč na prostosti, naj bi bili zaporniki po navedbah </w:t>
      </w:r>
      <w:r w:rsidR="005836FA" w:rsidRPr="004472A5">
        <w:rPr>
          <w:rFonts w:ascii="Arial" w:hAnsi="Arial" w:cs="Arial"/>
          <w:lang w:val="sl-SI"/>
        </w:rPr>
        <w:t xml:space="preserve">predlagatelja </w:t>
      </w:r>
      <w:r w:rsidRPr="004472A5">
        <w:rPr>
          <w:rFonts w:ascii="Arial" w:hAnsi="Arial" w:cs="Arial"/>
          <w:lang w:val="sl-SI"/>
        </w:rPr>
        <w:t xml:space="preserve">slabše obravnavani, ker nimajo možnosti izbire telefonskega operaterja oz. ker lahko koristijo zgolj storitve telefonske govorilnice </w:t>
      </w:r>
      <w:r w:rsidR="008366FC">
        <w:rPr>
          <w:rFonts w:ascii="Arial" w:hAnsi="Arial" w:cs="Arial"/>
          <w:lang w:val="sl-SI"/>
        </w:rPr>
        <w:t xml:space="preserve">konkretnega </w:t>
      </w:r>
      <w:r w:rsidRPr="004472A5">
        <w:rPr>
          <w:rFonts w:ascii="Arial" w:hAnsi="Arial" w:cs="Arial"/>
          <w:lang w:val="sl-SI"/>
        </w:rPr>
        <w:t xml:space="preserve">operaterja </w:t>
      </w:r>
      <w:r w:rsidR="006D0354">
        <w:rPr>
          <w:rFonts w:ascii="Arial" w:hAnsi="Arial" w:cs="Arial"/>
          <w:lang w:val="sl-SI"/>
        </w:rPr>
        <w:t>F</w:t>
      </w:r>
      <w:r w:rsidRPr="004472A5">
        <w:rPr>
          <w:rFonts w:ascii="Arial" w:hAnsi="Arial" w:cs="Arial"/>
          <w:lang w:val="sl-SI"/>
        </w:rPr>
        <w:t xml:space="preserve">(v nadaljevanju; operater). Pri tem </w:t>
      </w:r>
      <w:r w:rsidR="005836FA" w:rsidRPr="004472A5">
        <w:rPr>
          <w:rFonts w:ascii="Arial" w:hAnsi="Arial" w:cs="Arial"/>
          <w:lang w:val="sl-SI"/>
        </w:rPr>
        <w:t>je predlagatelj</w:t>
      </w:r>
      <w:r w:rsidRPr="004472A5">
        <w:rPr>
          <w:rFonts w:ascii="Arial" w:hAnsi="Arial" w:cs="Arial"/>
          <w:lang w:val="sl-SI"/>
        </w:rPr>
        <w:t xml:space="preserve"> naved</w:t>
      </w:r>
      <w:r w:rsidR="005836FA" w:rsidRPr="004472A5">
        <w:rPr>
          <w:rFonts w:ascii="Arial" w:hAnsi="Arial" w:cs="Arial"/>
          <w:lang w:val="sl-SI"/>
        </w:rPr>
        <w:t>el</w:t>
      </w:r>
      <w:r w:rsidRPr="004472A5">
        <w:rPr>
          <w:rFonts w:ascii="Arial" w:hAnsi="Arial" w:cs="Arial"/>
          <w:lang w:val="sl-SI"/>
        </w:rPr>
        <w:t xml:space="preserve">, da operater svoje storitve zaračunava po nekonkurenčno </w:t>
      </w:r>
      <w:r w:rsidR="00A63516">
        <w:rPr>
          <w:rFonts w:ascii="Arial" w:hAnsi="Arial" w:cs="Arial"/>
          <w:lang w:val="sl-SI"/>
        </w:rPr>
        <w:t>visokih</w:t>
      </w:r>
      <w:r w:rsidRPr="004472A5">
        <w:rPr>
          <w:rFonts w:ascii="Arial" w:hAnsi="Arial" w:cs="Arial"/>
          <w:lang w:val="sl-SI"/>
        </w:rPr>
        <w:t xml:space="preserve"> cenah (0,25 EUR na minuto za klic v lokalno mobilno omrežje)</w:t>
      </w:r>
      <w:r w:rsidR="004472A5">
        <w:rPr>
          <w:rFonts w:ascii="Arial" w:hAnsi="Arial" w:cs="Arial"/>
          <w:lang w:val="sl-SI"/>
        </w:rPr>
        <w:t xml:space="preserve">, ki </w:t>
      </w:r>
      <w:r w:rsidR="00021193">
        <w:rPr>
          <w:rFonts w:ascii="Arial" w:hAnsi="Arial" w:cs="Arial"/>
          <w:lang w:val="sl-SI"/>
        </w:rPr>
        <w:t>so</w:t>
      </w:r>
      <w:r w:rsidR="004472A5">
        <w:rPr>
          <w:rFonts w:ascii="Arial" w:hAnsi="Arial" w:cs="Arial"/>
          <w:lang w:val="sl-SI"/>
        </w:rPr>
        <w:t xml:space="preserve"> celo 30 krat višje od cen primerljivih storitev na trgu</w:t>
      </w:r>
      <w:r w:rsidRPr="004472A5">
        <w:rPr>
          <w:rFonts w:ascii="Arial" w:hAnsi="Arial" w:cs="Arial"/>
          <w:lang w:val="sl-SI"/>
        </w:rPr>
        <w:t xml:space="preserve">. Poleg tega </w:t>
      </w:r>
      <w:r w:rsidR="005836FA" w:rsidRPr="004472A5">
        <w:rPr>
          <w:rFonts w:ascii="Arial" w:hAnsi="Arial" w:cs="Arial"/>
          <w:lang w:val="sl-SI"/>
        </w:rPr>
        <w:t>je predlagatelj navedel</w:t>
      </w:r>
      <w:r w:rsidRPr="004472A5">
        <w:rPr>
          <w:rFonts w:ascii="Arial" w:hAnsi="Arial" w:cs="Arial"/>
          <w:lang w:val="sl-SI"/>
        </w:rPr>
        <w:t>, da zaporniki tudi pri nakupih v zavodski prodajalni nimajo možnosti koriščenja pravic in ugodnosti, kot jih sicer lahko koristijo potrošniki zunaj zapora.</w:t>
      </w:r>
    </w:p>
    <w:p w14:paraId="7C44AC39" w14:textId="77777777" w:rsidR="00DB46D9" w:rsidRPr="000B6E22" w:rsidRDefault="00DB46D9" w:rsidP="00DB46D9">
      <w:pPr>
        <w:jc w:val="both"/>
        <w:rPr>
          <w:rFonts w:cs="Arial"/>
          <w:sz w:val="22"/>
          <w:szCs w:val="22"/>
          <w:lang w:val="sl-SI"/>
        </w:rPr>
      </w:pPr>
    </w:p>
    <w:p w14:paraId="3DBBE1F4" w14:textId="6BD8229B" w:rsidR="00ED1480" w:rsidRDefault="00ED1480" w:rsidP="00ED1480">
      <w:pPr>
        <w:spacing w:line="240" w:lineRule="auto"/>
        <w:jc w:val="center"/>
        <w:rPr>
          <w:rFonts w:cs="Arial"/>
          <w:sz w:val="22"/>
          <w:szCs w:val="22"/>
          <w:shd w:val="clear" w:color="auto" w:fill="FFFFFF"/>
          <w:lang w:val="sl-SI"/>
        </w:rPr>
      </w:pPr>
      <w:r>
        <w:rPr>
          <w:rFonts w:cs="Arial"/>
          <w:sz w:val="22"/>
          <w:szCs w:val="22"/>
          <w:shd w:val="clear" w:color="auto" w:fill="FFFFFF"/>
          <w:lang w:val="sl-SI"/>
        </w:rPr>
        <w:t>*</w:t>
      </w:r>
    </w:p>
    <w:p w14:paraId="7EA37115" w14:textId="77777777" w:rsidR="00ED1480" w:rsidRDefault="00ED1480" w:rsidP="00905647">
      <w:pPr>
        <w:spacing w:line="240" w:lineRule="auto"/>
        <w:jc w:val="both"/>
        <w:rPr>
          <w:rFonts w:cs="Arial"/>
          <w:sz w:val="22"/>
          <w:szCs w:val="22"/>
          <w:shd w:val="clear" w:color="auto" w:fill="FFFFFF"/>
          <w:lang w:val="sl-SI"/>
        </w:rPr>
      </w:pPr>
    </w:p>
    <w:p w14:paraId="792A496A" w14:textId="77777777" w:rsidR="00ED1480" w:rsidRPr="002864E9" w:rsidRDefault="00ED1480" w:rsidP="00ED1480">
      <w:pPr>
        <w:shd w:val="clear" w:color="auto" w:fill="FFFFFF"/>
        <w:tabs>
          <w:tab w:val="left" w:pos="2552"/>
        </w:tabs>
        <w:spacing w:line="240" w:lineRule="auto"/>
        <w:jc w:val="both"/>
        <w:rPr>
          <w:rFonts w:cs="Arial"/>
          <w:sz w:val="22"/>
          <w:szCs w:val="22"/>
          <w:lang w:val="sl-SI"/>
        </w:rPr>
      </w:pPr>
      <w:r w:rsidRPr="002864E9">
        <w:rPr>
          <w:rFonts w:cs="Arial"/>
          <w:sz w:val="22"/>
          <w:szCs w:val="22"/>
          <w:lang w:val="sl-SI"/>
        </w:rPr>
        <w:t xml:space="preserve">Zagovornik ugotavlja dejansko stanje glede možnega obstoja diskriminacije v obravnavanem </w:t>
      </w:r>
    </w:p>
    <w:p w14:paraId="54240729" w14:textId="26D16C3F" w:rsidR="00ED1480" w:rsidRPr="002864E9" w:rsidRDefault="00ED1480" w:rsidP="00ED1480">
      <w:pPr>
        <w:shd w:val="clear" w:color="auto" w:fill="FFFFFF"/>
        <w:tabs>
          <w:tab w:val="left" w:pos="2552"/>
        </w:tabs>
        <w:spacing w:line="240" w:lineRule="auto"/>
        <w:jc w:val="both"/>
        <w:rPr>
          <w:rFonts w:cs="Arial"/>
          <w:sz w:val="22"/>
          <w:szCs w:val="22"/>
          <w:lang w:val="sl-SI"/>
        </w:rPr>
      </w:pPr>
      <w:r w:rsidRPr="002864E9">
        <w:rPr>
          <w:rFonts w:cs="Arial"/>
          <w:sz w:val="22"/>
          <w:szCs w:val="22"/>
          <w:lang w:val="sl-SI"/>
        </w:rPr>
        <w:t xml:space="preserve">primeru na podlagi razpoložljivih podatkov ter določb </w:t>
      </w:r>
      <w:proofErr w:type="spellStart"/>
      <w:r w:rsidRPr="002864E9">
        <w:rPr>
          <w:rFonts w:cs="Arial"/>
          <w:sz w:val="22"/>
          <w:szCs w:val="22"/>
          <w:lang w:val="sl-SI"/>
        </w:rPr>
        <w:t>ZVarD</w:t>
      </w:r>
      <w:proofErr w:type="spellEnd"/>
      <w:r w:rsidRPr="002864E9">
        <w:rPr>
          <w:rFonts w:cs="Arial"/>
          <w:sz w:val="22"/>
          <w:szCs w:val="22"/>
          <w:lang w:val="sl-SI"/>
        </w:rPr>
        <w:t xml:space="preserve">. </w:t>
      </w:r>
      <w:r w:rsidRPr="002864E9">
        <w:rPr>
          <w:rFonts w:eastAsia="Arial" w:cs="Arial"/>
          <w:sz w:val="22"/>
          <w:szCs w:val="22"/>
          <w:lang w:val="sl-SI"/>
        </w:rPr>
        <w:t xml:space="preserve">Sam postopek pred Zagovornikom urejajo členi </w:t>
      </w:r>
      <w:proofErr w:type="spellStart"/>
      <w:r w:rsidRPr="002864E9">
        <w:rPr>
          <w:rFonts w:eastAsia="Arial" w:cs="Arial"/>
          <w:sz w:val="22"/>
          <w:szCs w:val="22"/>
          <w:lang w:val="sl-SI"/>
        </w:rPr>
        <w:t>ZVarD</w:t>
      </w:r>
      <w:proofErr w:type="spellEnd"/>
      <w:r w:rsidRPr="002864E9">
        <w:rPr>
          <w:rFonts w:eastAsia="Arial" w:cs="Arial"/>
          <w:sz w:val="22"/>
          <w:szCs w:val="22"/>
          <w:lang w:val="sl-SI"/>
        </w:rPr>
        <w:t xml:space="preserve"> od 33 do 37 ter 40. člen. Za vsa vprašanja postopka, ki niso </w:t>
      </w:r>
      <w:r w:rsidRPr="002864E9">
        <w:rPr>
          <w:rFonts w:eastAsia="Arial" w:cs="Arial"/>
          <w:sz w:val="22"/>
          <w:szCs w:val="22"/>
          <w:lang w:val="sl-SI"/>
        </w:rPr>
        <w:lastRenderedPageBreak/>
        <w:t xml:space="preserve">urejena z </w:t>
      </w:r>
      <w:proofErr w:type="spellStart"/>
      <w:r w:rsidRPr="002864E9">
        <w:rPr>
          <w:rFonts w:eastAsia="Arial" w:cs="Arial"/>
          <w:sz w:val="22"/>
          <w:szCs w:val="22"/>
          <w:lang w:val="sl-SI"/>
        </w:rPr>
        <w:t>ZVarD</w:t>
      </w:r>
      <w:proofErr w:type="spellEnd"/>
      <w:r w:rsidRPr="002864E9">
        <w:rPr>
          <w:rFonts w:eastAsia="Arial" w:cs="Arial"/>
          <w:sz w:val="22"/>
          <w:szCs w:val="22"/>
          <w:lang w:val="sl-SI"/>
        </w:rPr>
        <w:t xml:space="preserve">, pa Zagovornik skladno z drugim odstavkom 3. člena ZUP </w:t>
      </w:r>
      <w:r>
        <w:rPr>
          <w:rFonts w:eastAsia="Arial" w:cs="Arial"/>
          <w:sz w:val="22"/>
          <w:szCs w:val="22"/>
          <w:lang w:val="sl-SI"/>
        </w:rPr>
        <w:t>smiselno</w:t>
      </w:r>
      <w:r w:rsidRPr="002864E9">
        <w:rPr>
          <w:rFonts w:eastAsia="Arial" w:cs="Arial"/>
          <w:sz w:val="22"/>
          <w:szCs w:val="22"/>
          <w:lang w:val="sl-SI"/>
        </w:rPr>
        <w:t xml:space="preserve"> uporabi slednjega. </w:t>
      </w:r>
    </w:p>
    <w:p w14:paraId="0533A3F6" w14:textId="77777777" w:rsidR="00ED1480" w:rsidRPr="002864E9" w:rsidRDefault="00ED1480" w:rsidP="00ED1480">
      <w:pPr>
        <w:shd w:val="clear" w:color="auto" w:fill="FFFFFF"/>
        <w:tabs>
          <w:tab w:val="left" w:pos="2552"/>
        </w:tabs>
        <w:spacing w:line="240" w:lineRule="auto"/>
        <w:jc w:val="both"/>
        <w:rPr>
          <w:rFonts w:eastAsia="Arial" w:cs="Arial"/>
          <w:sz w:val="22"/>
          <w:szCs w:val="22"/>
          <w:lang w:val="sl-SI"/>
        </w:rPr>
      </w:pPr>
    </w:p>
    <w:p w14:paraId="6C6AB949" w14:textId="77777777" w:rsidR="00192420" w:rsidRPr="002864E9" w:rsidRDefault="00192420" w:rsidP="00192420">
      <w:pPr>
        <w:shd w:val="clear" w:color="auto" w:fill="FFFFFF"/>
        <w:tabs>
          <w:tab w:val="left" w:pos="2552"/>
        </w:tabs>
        <w:spacing w:line="240" w:lineRule="auto"/>
        <w:jc w:val="both"/>
        <w:rPr>
          <w:rFonts w:cs="Arial"/>
          <w:sz w:val="22"/>
          <w:szCs w:val="22"/>
          <w:lang w:val="sl-SI"/>
        </w:rPr>
      </w:pPr>
      <w:r w:rsidRPr="002864E9">
        <w:rPr>
          <w:rFonts w:cs="Arial"/>
          <w:sz w:val="22"/>
          <w:szCs w:val="22"/>
          <w:lang w:val="sl-SI"/>
        </w:rPr>
        <w:t xml:space="preserve">Diskriminacija je v 4. členu </w:t>
      </w:r>
      <w:proofErr w:type="spellStart"/>
      <w:r w:rsidRPr="002864E9">
        <w:rPr>
          <w:rFonts w:cs="Arial"/>
          <w:sz w:val="22"/>
          <w:szCs w:val="22"/>
          <w:lang w:val="sl-SI"/>
        </w:rPr>
        <w:t>ZVarD</w:t>
      </w:r>
      <w:proofErr w:type="spellEnd"/>
      <w:r w:rsidRPr="002864E9">
        <w:rPr>
          <w:rFonts w:cs="Arial"/>
          <w:sz w:val="22"/>
          <w:szCs w:val="22"/>
          <w:lang w:val="sl-SI"/>
        </w:rPr>
        <w:t xml:space="preserve">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Diskriminacija zaradi katere koli osebne okoliščine je prepovedana. </w:t>
      </w:r>
    </w:p>
    <w:p w14:paraId="55531071" w14:textId="77777777" w:rsidR="00192420" w:rsidRPr="002864E9" w:rsidRDefault="00192420" w:rsidP="00192420">
      <w:pPr>
        <w:shd w:val="clear" w:color="auto" w:fill="FFFFFF"/>
        <w:tabs>
          <w:tab w:val="left" w:pos="2552"/>
        </w:tabs>
        <w:spacing w:line="240" w:lineRule="auto"/>
        <w:jc w:val="both"/>
        <w:rPr>
          <w:rFonts w:cs="Arial"/>
          <w:color w:val="0070C0"/>
          <w:sz w:val="22"/>
          <w:szCs w:val="22"/>
          <w:lang w:val="sl-SI"/>
        </w:rPr>
      </w:pPr>
    </w:p>
    <w:p w14:paraId="6EAAA0AE" w14:textId="06DBE0E6" w:rsidR="00192420" w:rsidRPr="00EE7846" w:rsidRDefault="00192420" w:rsidP="00192420">
      <w:pPr>
        <w:pStyle w:val="podpisi"/>
        <w:spacing w:after="0" w:line="240" w:lineRule="auto"/>
        <w:jc w:val="both"/>
        <w:rPr>
          <w:rFonts w:ascii="Arial" w:hAnsi="Arial" w:cs="Arial"/>
          <w:lang w:val="sl-SI"/>
        </w:rPr>
      </w:pPr>
      <w:r w:rsidRPr="002864E9">
        <w:rPr>
          <w:rFonts w:ascii="Arial" w:hAnsi="Arial" w:cs="Arial"/>
          <w:lang w:val="sl-SI"/>
        </w:rPr>
        <w:t xml:space="preserve">Med osebne okoliščine, skladno s 1. členom </w:t>
      </w:r>
      <w:proofErr w:type="spellStart"/>
      <w:r w:rsidRPr="002864E9">
        <w:rPr>
          <w:rFonts w:ascii="Arial" w:hAnsi="Arial" w:cs="Arial"/>
          <w:lang w:val="sl-SI"/>
        </w:rPr>
        <w:t>ZVarD</w:t>
      </w:r>
      <w:proofErr w:type="spellEnd"/>
      <w:r w:rsidRPr="002864E9">
        <w:rPr>
          <w:rFonts w:ascii="Arial" w:hAnsi="Arial" w:cs="Arial"/>
          <w:lang w:val="sl-SI"/>
        </w:rPr>
        <w:t xml:space="preserve">, štejejo </w:t>
      </w:r>
      <w:r w:rsidRPr="002864E9">
        <w:rPr>
          <w:rFonts w:ascii="Arial" w:hAnsi="Arial" w:cs="Arial"/>
          <w:shd w:val="clear" w:color="auto" w:fill="FFFFFF"/>
          <w:lang w:val="sl-SI"/>
        </w:rPr>
        <w:t xml:space="preserve">spol, narodnost, rasa ali etnično poreklo, jezik, vera ali prepričanje, invalidnost, starost, spolna usmerjenost, spolna identiteta in spolni izraz, družbeni položaj, premoženjsko stanje, izobrazba ali katera koli druga osebna okoliščina. </w:t>
      </w:r>
      <w:r w:rsidRPr="000522A4">
        <w:rPr>
          <w:rFonts w:ascii="Arial" w:hAnsi="Arial" w:cs="Arial"/>
          <w:lang w:val="sl-SI"/>
        </w:rPr>
        <w:t>Gre za prirojene ali pridobljene osebne značilnosti, lastnosti, stanja ali statuse, ki so praviloma trajno in nerazdružljivo povezani z določeno osebo in njeno osebnostjo, zlasti identiteto, ali pa jih oseba ne spreminja zlahka</w:t>
      </w:r>
      <w:r w:rsidRPr="00EE7846">
        <w:rPr>
          <w:rFonts w:ascii="Arial" w:hAnsi="Arial" w:cs="Arial"/>
          <w:lang w:val="sl-SI"/>
        </w:rPr>
        <w:t>, ter na podlagi katerih se lahko oblikujejo različne skupine oseb in odnosi njihove pripadnosti.</w:t>
      </w:r>
      <w:r w:rsidRPr="00EE7846">
        <w:rPr>
          <w:rStyle w:val="Sprotnaopomba-sklic"/>
          <w:rFonts w:ascii="Arial" w:hAnsi="Arial" w:cs="Arial"/>
          <w:iCs/>
          <w:lang w:val="sl-SI"/>
        </w:rPr>
        <w:footnoteReference w:id="1"/>
      </w:r>
      <w:r w:rsidRPr="00EE7846">
        <w:rPr>
          <w:rFonts w:ascii="Arial" w:hAnsi="Arial" w:cs="Arial"/>
          <w:lang w:val="sl-SI"/>
        </w:rPr>
        <w:t xml:space="preserve"> </w:t>
      </w:r>
      <w:r w:rsidRPr="00EE7846">
        <w:rPr>
          <w:rFonts w:ascii="Arial" w:hAnsi="Arial" w:cs="Arial"/>
          <w:bCs/>
          <w:shd w:val="clear" w:color="auto" w:fill="FFFFFF"/>
          <w:lang w:val="sl-SI"/>
        </w:rPr>
        <w:t>Kot drugo osebno okoliščino Zagovornik šteje državljanstvo, kraj bivanja, zdravstveno stanje, nosečnost starševstvo (oz. materinstvo in očetovstvo) idr.</w:t>
      </w:r>
    </w:p>
    <w:p w14:paraId="22E3270D" w14:textId="77777777" w:rsidR="00192420" w:rsidRPr="00EE7846" w:rsidRDefault="00192420" w:rsidP="00192420">
      <w:pPr>
        <w:shd w:val="clear" w:color="auto" w:fill="FFFFFF"/>
        <w:spacing w:line="240" w:lineRule="auto"/>
        <w:jc w:val="both"/>
        <w:rPr>
          <w:rFonts w:cs="Arial"/>
          <w:color w:val="0070C0"/>
          <w:sz w:val="22"/>
          <w:szCs w:val="22"/>
          <w:shd w:val="clear" w:color="auto" w:fill="FFFFFF"/>
          <w:lang w:val="sl-SI"/>
        </w:rPr>
      </w:pPr>
    </w:p>
    <w:p w14:paraId="7F5DF0AA" w14:textId="53F153EE" w:rsidR="00192420" w:rsidRPr="008428EC" w:rsidRDefault="00192420" w:rsidP="00192420">
      <w:pPr>
        <w:pStyle w:val="podpisi"/>
        <w:spacing w:after="0" w:line="240" w:lineRule="auto"/>
        <w:jc w:val="both"/>
        <w:rPr>
          <w:rFonts w:ascii="Arial" w:hAnsi="Arial" w:cs="Arial"/>
          <w:lang w:val="sl-SI"/>
        </w:rPr>
      </w:pPr>
      <w:r w:rsidRPr="008428EC">
        <w:rPr>
          <w:rFonts w:ascii="Arial" w:hAnsi="Arial" w:cs="Arial"/>
          <w:shd w:val="clear" w:color="auto" w:fill="FFFFFF"/>
          <w:lang w:val="sl-SI"/>
        </w:rPr>
        <w:t xml:space="preserve">Diskriminacija se lahko dogaja na različnih področjih družbenega življenja, na katerih morajo sicer po 2. členu </w:t>
      </w:r>
      <w:proofErr w:type="spellStart"/>
      <w:r w:rsidRPr="008428EC">
        <w:rPr>
          <w:rFonts w:ascii="Arial" w:hAnsi="Arial" w:cs="Arial"/>
          <w:shd w:val="clear" w:color="auto" w:fill="FFFFFF"/>
          <w:lang w:val="sl-SI"/>
        </w:rPr>
        <w:t>ZVarD</w:t>
      </w:r>
      <w:proofErr w:type="spellEnd"/>
      <w:r w:rsidRPr="008428EC">
        <w:rPr>
          <w:rFonts w:ascii="Arial" w:hAnsi="Arial" w:cs="Arial"/>
          <w:shd w:val="clear" w:color="auto" w:fill="FFFFFF"/>
          <w:lang w:val="sl-SI"/>
        </w:rPr>
        <w:t xml:space="preserve"> </w:t>
      </w:r>
      <w:r w:rsidRPr="008428EC">
        <w:rPr>
          <w:rFonts w:ascii="Arial" w:hAnsi="Arial" w:cs="Arial"/>
          <w:lang w:val="sl-SI"/>
        </w:rPr>
        <w:t>državni organi, lokalne skupnosti, nosilci javnih pooblastil ter pravne in fizične osebe na vseh področjih oblastnega odločanja, delovanja v pravnem prometu in pri drugem svojem delovanju oziroma ravnanju v razmerju do tretjih oseb zagotavljati varstvo pred diskriminacijo oziroma enako obravnavanje vseh oseb.</w:t>
      </w:r>
    </w:p>
    <w:p w14:paraId="51E6ACE2" w14:textId="77777777" w:rsidR="00192420" w:rsidRPr="00AF38E2" w:rsidRDefault="00192420" w:rsidP="00192420">
      <w:pPr>
        <w:shd w:val="clear" w:color="auto" w:fill="FFFFFF"/>
        <w:spacing w:line="240" w:lineRule="auto"/>
        <w:jc w:val="both"/>
        <w:rPr>
          <w:rFonts w:cs="Arial"/>
          <w:color w:val="0070C0"/>
          <w:sz w:val="22"/>
          <w:szCs w:val="22"/>
          <w:shd w:val="clear" w:color="auto" w:fill="FFFFFF"/>
          <w:lang w:val="sl-SI"/>
        </w:rPr>
      </w:pPr>
    </w:p>
    <w:p w14:paraId="41AC7016" w14:textId="46AA2662" w:rsidR="00192420" w:rsidRPr="00D174A9" w:rsidRDefault="00192420" w:rsidP="00192420">
      <w:pPr>
        <w:shd w:val="clear" w:color="auto" w:fill="FFFFFF"/>
        <w:spacing w:line="240" w:lineRule="auto"/>
        <w:jc w:val="both"/>
        <w:rPr>
          <w:rFonts w:cs="Arial"/>
          <w:sz w:val="22"/>
          <w:szCs w:val="22"/>
          <w:shd w:val="clear" w:color="auto" w:fill="FFFFFF"/>
          <w:lang w:val="sl-SI"/>
        </w:rPr>
      </w:pPr>
      <w:proofErr w:type="spellStart"/>
      <w:r w:rsidRPr="008428EC">
        <w:rPr>
          <w:rFonts w:cs="Arial"/>
          <w:sz w:val="22"/>
          <w:szCs w:val="22"/>
          <w:shd w:val="clear" w:color="auto" w:fill="FFFFFF"/>
          <w:lang w:val="sl-SI"/>
        </w:rPr>
        <w:t>ZVarD</w:t>
      </w:r>
      <w:proofErr w:type="spellEnd"/>
      <w:r w:rsidRPr="008428EC">
        <w:rPr>
          <w:rFonts w:cs="Arial"/>
          <w:sz w:val="22"/>
          <w:szCs w:val="22"/>
          <w:shd w:val="clear" w:color="auto" w:fill="FFFFFF"/>
          <w:lang w:val="sl-SI"/>
        </w:rPr>
        <w:t xml:space="preserve"> opredeljuje več oblik diskriminacije, od katerih sta osnovni neposredna in posredna diskriminacija. Neposredna diskriminacija obstaja, če je oseba ali skupina oseb zaradi določene osebne okoliščine bila, je ali bi lahko bila v enakih ali podobnih situacijah obravnavana manj ugodno, kot se obravnava, se je obravnavala ali bi se obravnavala druga oseba ali skupina oseb (prvi odstavek 6. člena).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w:t>
      </w:r>
      <w:r w:rsidRPr="00192420">
        <w:rPr>
          <w:rFonts w:cs="Arial"/>
          <w:sz w:val="22"/>
          <w:szCs w:val="22"/>
          <w:shd w:val="clear" w:color="auto" w:fill="FFFFFF"/>
          <w:lang w:val="sl-SI"/>
        </w:rPr>
        <w:t xml:space="preserve"> </w:t>
      </w:r>
      <w:r w:rsidRPr="00D174A9">
        <w:rPr>
          <w:rFonts w:cs="Arial"/>
          <w:sz w:val="22"/>
          <w:szCs w:val="22"/>
          <w:shd w:val="clear" w:color="auto" w:fill="FFFFFF"/>
          <w:lang w:val="sl-SI"/>
        </w:rPr>
        <w:t xml:space="preserve">Poleg teh dveh oblik </w:t>
      </w:r>
      <w:proofErr w:type="spellStart"/>
      <w:r w:rsidRPr="00D174A9">
        <w:rPr>
          <w:rFonts w:cs="Arial"/>
          <w:sz w:val="22"/>
          <w:szCs w:val="22"/>
          <w:shd w:val="clear" w:color="auto" w:fill="FFFFFF"/>
          <w:lang w:val="sl-SI"/>
        </w:rPr>
        <w:t>ZVarD</w:t>
      </w:r>
      <w:proofErr w:type="spellEnd"/>
      <w:r w:rsidRPr="00D174A9">
        <w:rPr>
          <w:rFonts w:cs="Arial"/>
          <w:sz w:val="22"/>
          <w:szCs w:val="22"/>
          <w:shd w:val="clear" w:color="auto" w:fill="FFFFFF"/>
          <w:lang w:val="sl-SI"/>
        </w:rPr>
        <w:t xml:space="preserve"> opredeljuje tudi druge oblike diskriminacije (7. člen, natančneje od 8. do 11. člena): nadlegovanje (tudi spolno), navodila za diskriminacijo, pozivanje k diskriminaciji, </w:t>
      </w:r>
      <w:proofErr w:type="spellStart"/>
      <w:r w:rsidRPr="00D174A9">
        <w:rPr>
          <w:rFonts w:cs="Arial"/>
          <w:sz w:val="22"/>
          <w:szCs w:val="22"/>
          <w:shd w:val="clear" w:color="auto" w:fill="FFFFFF"/>
          <w:lang w:val="sl-SI"/>
        </w:rPr>
        <w:t>viktimizacija</w:t>
      </w:r>
      <w:proofErr w:type="spellEnd"/>
      <w:r w:rsidRPr="00D174A9">
        <w:rPr>
          <w:rFonts w:cs="Arial"/>
          <w:sz w:val="22"/>
          <w:szCs w:val="22"/>
          <w:shd w:val="clear" w:color="auto" w:fill="FFFFFF"/>
          <w:lang w:val="sl-SI"/>
        </w:rPr>
        <w:t xml:space="preserve">. V primerih večkratne, množične, dolgotrajne oz. ponavljajoče se ali pa diskriminacije, ki bi lahko vsebovala težko popravljive posledice za diskriminirano osebo, </w:t>
      </w:r>
      <w:proofErr w:type="spellStart"/>
      <w:r w:rsidRPr="00D174A9">
        <w:rPr>
          <w:rFonts w:cs="Arial"/>
          <w:sz w:val="22"/>
          <w:szCs w:val="22"/>
          <w:shd w:val="clear" w:color="auto" w:fill="FFFFFF"/>
          <w:lang w:val="sl-SI"/>
        </w:rPr>
        <w:t>ZVarD</w:t>
      </w:r>
      <w:proofErr w:type="spellEnd"/>
      <w:r w:rsidRPr="00D174A9">
        <w:rPr>
          <w:rFonts w:cs="Arial"/>
          <w:sz w:val="22"/>
          <w:szCs w:val="22"/>
          <w:shd w:val="clear" w:color="auto" w:fill="FFFFFF"/>
          <w:lang w:val="sl-SI"/>
        </w:rPr>
        <w:t xml:space="preserve"> prepoznava hujše oblike diskriminacije (12. člen).</w:t>
      </w:r>
    </w:p>
    <w:p w14:paraId="58B47E80" w14:textId="0F54E38C" w:rsidR="00192420" w:rsidRPr="002D3EA6" w:rsidRDefault="00192420" w:rsidP="00192420">
      <w:pPr>
        <w:shd w:val="clear" w:color="auto" w:fill="FFFFFF"/>
        <w:spacing w:line="240" w:lineRule="auto"/>
        <w:jc w:val="both"/>
        <w:rPr>
          <w:rFonts w:cs="Arial"/>
          <w:sz w:val="22"/>
          <w:szCs w:val="22"/>
          <w:shd w:val="clear" w:color="auto" w:fill="FFFFFF"/>
          <w:lang w:val="sl-SI"/>
        </w:rPr>
      </w:pPr>
    </w:p>
    <w:p w14:paraId="1F65C919" w14:textId="77777777" w:rsidR="00192420" w:rsidRDefault="00192420" w:rsidP="00192420">
      <w:pPr>
        <w:shd w:val="clear" w:color="auto" w:fill="FFFFFF"/>
        <w:spacing w:line="240" w:lineRule="auto"/>
        <w:jc w:val="both"/>
        <w:rPr>
          <w:rFonts w:cs="Arial"/>
          <w:sz w:val="22"/>
          <w:szCs w:val="22"/>
          <w:lang w:val="sl-SI"/>
        </w:rPr>
      </w:pPr>
      <w:proofErr w:type="spellStart"/>
      <w:r w:rsidRPr="002D3EA6">
        <w:rPr>
          <w:rFonts w:cs="Arial"/>
          <w:sz w:val="22"/>
          <w:szCs w:val="22"/>
          <w:lang w:val="sl-SI"/>
        </w:rPr>
        <w:t>ZVarD</w:t>
      </w:r>
      <w:proofErr w:type="spellEnd"/>
      <w:r w:rsidRPr="002D3EA6">
        <w:rPr>
          <w:rFonts w:cs="Arial"/>
          <w:sz w:val="22"/>
          <w:szCs w:val="22"/>
          <w:lang w:val="sl-SI"/>
        </w:rPr>
        <w:t xml:space="preserve"> v 13. členu določa tudi izjeme od prepovedi neposredne diskriminacije. Po njegovem splošnem določilu neenako obravnavanje zaradi določene osebne okoliščine ne pomeni diskriminacije, če takšno različno obravnavanje temelji na legitimnem cilju in so sredstva za doseganje tega cilja ustrezna, potrebna in sorazmerna (prvi odstavek 13. člena). </w:t>
      </w:r>
      <w:r w:rsidRPr="00715D18">
        <w:rPr>
          <w:rFonts w:cs="Arial"/>
          <w:sz w:val="22"/>
          <w:szCs w:val="22"/>
          <w:lang w:val="sl-SI"/>
        </w:rPr>
        <w:t xml:space="preserve">Možnost izjeme od prepovedi posredne diskriminacije pa vsebuje že sama določba </w:t>
      </w:r>
      <w:proofErr w:type="spellStart"/>
      <w:r w:rsidRPr="00715D18">
        <w:rPr>
          <w:rFonts w:cs="Arial"/>
          <w:sz w:val="22"/>
          <w:szCs w:val="22"/>
          <w:lang w:val="sl-SI"/>
        </w:rPr>
        <w:t>ZVarD</w:t>
      </w:r>
      <w:proofErr w:type="spellEnd"/>
      <w:r w:rsidRPr="00715D18">
        <w:rPr>
          <w:rFonts w:cs="Arial"/>
          <w:sz w:val="22"/>
          <w:szCs w:val="22"/>
          <w:lang w:val="sl-SI"/>
        </w:rPr>
        <w:t xml:space="preserve"> o posredni diskriminaciji (drugi odstavek 6. člena).</w:t>
      </w:r>
    </w:p>
    <w:p w14:paraId="602F4D4A" w14:textId="77777777" w:rsidR="00533425" w:rsidRDefault="00533425" w:rsidP="00192420">
      <w:pPr>
        <w:shd w:val="clear" w:color="auto" w:fill="FFFFFF"/>
        <w:spacing w:line="240" w:lineRule="auto"/>
        <w:jc w:val="both"/>
        <w:rPr>
          <w:rFonts w:cs="Arial"/>
          <w:sz w:val="22"/>
          <w:szCs w:val="22"/>
          <w:lang w:val="sl-SI"/>
        </w:rPr>
      </w:pPr>
    </w:p>
    <w:p w14:paraId="54A6830C" w14:textId="5B65C652" w:rsidR="00533425" w:rsidRPr="007040E2" w:rsidRDefault="00533425" w:rsidP="00533425">
      <w:pPr>
        <w:pStyle w:val="ZADEVA"/>
        <w:tabs>
          <w:tab w:val="clear" w:pos="1701"/>
          <w:tab w:val="left" w:pos="0"/>
        </w:tabs>
        <w:spacing w:after="0" w:line="240" w:lineRule="auto"/>
        <w:ind w:left="0" w:firstLine="0"/>
        <w:jc w:val="both"/>
        <w:rPr>
          <w:rFonts w:ascii="Arial" w:hAnsi="Arial" w:cs="Arial"/>
          <w:b w:val="0"/>
          <w:shd w:val="clear" w:color="auto" w:fill="FFFFFF"/>
          <w:lang w:val="sl-SI"/>
        </w:rPr>
      </w:pPr>
      <w:r w:rsidRPr="007040E2">
        <w:rPr>
          <w:rFonts w:ascii="Arial" w:hAnsi="Arial" w:cs="Arial"/>
          <w:b w:val="0"/>
          <w:bCs/>
          <w:shd w:val="clear" w:color="auto" w:fill="FFFFFF"/>
          <w:lang w:val="sl-SI"/>
        </w:rPr>
        <w:t>Za ugotovitev diskriminacije mora Zagovornik v postopku ugotoviti</w:t>
      </w:r>
      <w:r w:rsidRPr="007040E2">
        <w:rPr>
          <w:rFonts w:ascii="Arial" w:hAnsi="Arial" w:cs="Arial"/>
          <w:b w:val="0"/>
          <w:shd w:val="clear" w:color="auto" w:fill="FFFFFF"/>
          <w:lang w:val="sl-SI"/>
        </w:rPr>
        <w:t xml:space="preserve"> obstoj osebne okoliščine kot razloga neenakega obravnavanja, opredeliti področje družbenega življenja, na katerem se (lahko) dogaja diskriminacija, ter ugotoviti njeno obliko in dejanski poseg v človekove ali druge pravice, temeljne svoboščine, določene pravne interese ali ugodnosti domnevno diskriminirane osebe. Pri tem mora ugotoviti, ali med temi elementi dejansko obstaja vzročna </w:t>
      </w:r>
      <w:r w:rsidRPr="007040E2">
        <w:rPr>
          <w:rFonts w:ascii="Arial" w:hAnsi="Arial" w:cs="Arial"/>
          <w:b w:val="0"/>
          <w:shd w:val="clear" w:color="auto" w:fill="FFFFFF"/>
          <w:lang w:val="sl-SI"/>
        </w:rPr>
        <w:lastRenderedPageBreak/>
        <w:t xml:space="preserve">zveza (predvsem ali je oseba neenako obravnavana prav zaradi določene osebne okoliščine) ter ali je oseba v primerljivem položaju s skupino oseb, ki jih domnevni kršitelj obravnava drugače (ker te nimajo osebne okoliščine, ki bi lahko bila razlog diskriminacije). V primeru možne neposredne ali posredne diskriminacije pa mora Zagovornik (ob izpolnitvi vseh predhodnih elementov) nazadnje še preveriti, ali neenako obravnavanje ne spada v katero od možnih izjem od prepovedi diskriminacije. Zgolj za tisto ravnanje, ki vsebuje vse navedene elemente možne diskriminacije, je mogoče ugotoviti, da je tudi dejansko </w:t>
      </w:r>
      <w:proofErr w:type="spellStart"/>
      <w:r w:rsidRPr="007040E2">
        <w:rPr>
          <w:rFonts w:ascii="Arial" w:hAnsi="Arial" w:cs="Arial"/>
          <w:b w:val="0"/>
          <w:shd w:val="clear" w:color="auto" w:fill="FFFFFF"/>
          <w:lang w:val="sl-SI"/>
        </w:rPr>
        <w:t>diskriminatorno</w:t>
      </w:r>
      <w:proofErr w:type="spellEnd"/>
      <w:r w:rsidRPr="007040E2">
        <w:rPr>
          <w:rFonts w:ascii="Arial" w:hAnsi="Arial" w:cs="Arial"/>
          <w:b w:val="0"/>
          <w:shd w:val="clear" w:color="auto" w:fill="FFFFFF"/>
          <w:lang w:val="sl-SI"/>
        </w:rPr>
        <w:t>. Če kateri od navedenih elementov umanjka, takšno ravnanje n</w:t>
      </w:r>
      <w:r w:rsidR="007040E2" w:rsidRPr="007040E2">
        <w:rPr>
          <w:rFonts w:ascii="Arial" w:hAnsi="Arial" w:cs="Arial"/>
          <w:b w:val="0"/>
          <w:shd w:val="clear" w:color="auto" w:fill="FFFFFF"/>
          <w:lang w:val="sl-SI"/>
        </w:rPr>
        <w:t>e more biti</w:t>
      </w:r>
      <w:r w:rsidRPr="007040E2">
        <w:rPr>
          <w:rFonts w:ascii="Arial" w:hAnsi="Arial" w:cs="Arial"/>
          <w:b w:val="0"/>
          <w:shd w:val="clear" w:color="auto" w:fill="FFFFFF"/>
          <w:lang w:val="sl-SI"/>
        </w:rPr>
        <w:t xml:space="preserve"> diskriminacija, temveč je lahko ali upravičeno neenako obravnavanje ali pa gre za druge vrste neupravičen</w:t>
      </w:r>
      <w:r w:rsidR="007040E2" w:rsidRPr="007040E2">
        <w:rPr>
          <w:rFonts w:ascii="Arial" w:hAnsi="Arial" w:cs="Arial"/>
          <w:b w:val="0"/>
          <w:shd w:val="clear" w:color="auto" w:fill="FFFFFF"/>
          <w:lang w:val="sl-SI"/>
        </w:rPr>
        <w:t>ega</w:t>
      </w:r>
      <w:r w:rsidRPr="007040E2">
        <w:rPr>
          <w:rFonts w:ascii="Arial" w:hAnsi="Arial" w:cs="Arial"/>
          <w:b w:val="0"/>
          <w:shd w:val="clear" w:color="auto" w:fill="FFFFFF"/>
          <w:lang w:val="sl-SI"/>
        </w:rPr>
        <w:t xml:space="preserve"> ravnanj</w:t>
      </w:r>
      <w:r w:rsidR="007040E2" w:rsidRPr="007040E2">
        <w:rPr>
          <w:rFonts w:ascii="Arial" w:hAnsi="Arial" w:cs="Arial"/>
          <w:b w:val="0"/>
          <w:shd w:val="clear" w:color="auto" w:fill="FFFFFF"/>
          <w:lang w:val="sl-SI"/>
        </w:rPr>
        <w:t>a</w:t>
      </w:r>
      <w:r w:rsidRPr="007040E2">
        <w:rPr>
          <w:rFonts w:ascii="Arial" w:hAnsi="Arial" w:cs="Arial"/>
          <w:b w:val="0"/>
          <w:shd w:val="clear" w:color="auto" w:fill="FFFFFF"/>
          <w:lang w:val="sl-SI"/>
        </w:rPr>
        <w:t>, ki je sicer nepravično ali celo nezakonito ravnanje, ni pa diskriminacija.</w:t>
      </w:r>
    </w:p>
    <w:p w14:paraId="7A629484" w14:textId="77777777" w:rsidR="00ED1480" w:rsidRPr="002864E9" w:rsidRDefault="00ED1480" w:rsidP="00ED1480">
      <w:pPr>
        <w:shd w:val="clear" w:color="auto" w:fill="FFFFFF"/>
        <w:tabs>
          <w:tab w:val="left" w:pos="2552"/>
        </w:tabs>
        <w:spacing w:line="240" w:lineRule="auto"/>
        <w:jc w:val="both"/>
        <w:rPr>
          <w:rFonts w:cs="Arial"/>
          <w:sz w:val="22"/>
          <w:szCs w:val="22"/>
          <w:lang w:val="sl-SI"/>
        </w:rPr>
      </w:pPr>
    </w:p>
    <w:p w14:paraId="65EF301F" w14:textId="17067DB0" w:rsidR="00ED1480" w:rsidRPr="009B69FE" w:rsidRDefault="00ED1480" w:rsidP="00ED1480">
      <w:pPr>
        <w:spacing w:line="240" w:lineRule="auto"/>
        <w:jc w:val="both"/>
        <w:rPr>
          <w:rFonts w:cs="Arial"/>
          <w:color w:val="FF0000"/>
          <w:sz w:val="22"/>
          <w:szCs w:val="22"/>
          <w:lang w:val="sl-SI"/>
        </w:rPr>
      </w:pPr>
      <w:r w:rsidRPr="002D3EA6">
        <w:rPr>
          <w:rFonts w:cs="Arial"/>
          <w:sz w:val="22"/>
          <w:szCs w:val="22"/>
          <w:lang w:val="sl-SI"/>
        </w:rPr>
        <w:t xml:space="preserve">V postopku ugotavljanja diskriminacije velja po 40. členu </w:t>
      </w:r>
      <w:proofErr w:type="spellStart"/>
      <w:r w:rsidRPr="002D3EA6">
        <w:rPr>
          <w:rFonts w:cs="Arial"/>
          <w:sz w:val="22"/>
          <w:szCs w:val="22"/>
          <w:lang w:val="sl-SI"/>
        </w:rPr>
        <w:t>ZVarD</w:t>
      </w:r>
      <w:proofErr w:type="spellEnd"/>
      <w:r w:rsidRPr="002D3EA6">
        <w:rPr>
          <w:rFonts w:cs="Arial"/>
          <w:sz w:val="22"/>
          <w:szCs w:val="22"/>
          <w:lang w:val="sl-SI"/>
        </w:rPr>
        <w:t xml:space="preserve"> obrnjeno dokazno breme.</w:t>
      </w:r>
      <w:r>
        <w:rPr>
          <w:rFonts w:cs="Arial"/>
          <w:sz w:val="22"/>
          <w:szCs w:val="22"/>
          <w:lang w:val="sl-SI"/>
        </w:rPr>
        <w:t xml:space="preserve"> </w:t>
      </w:r>
      <w:r w:rsidRPr="002D3EA6">
        <w:rPr>
          <w:rFonts w:cs="Arial"/>
          <w:sz w:val="22"/>
          <w:szCs w:val="22"/>
          <w:lang w:val="sl-SI"/>
        </w:rPr>
        <w:t xml:space="preserve">To pomeni, da mora (domnevni) kršitelj, </w:t>
      </w:r>
      <w:r w:rsidRPr="002D3EA6">
        <w:rPr>
          <w:rFonts w:cs="Arial"/>
          <w:bCs/>
          <w:sz w:val="22"/>
          <w:szCs w:val="22"/>
          <w:lang w:val="sl-SI"/>
        </w:rPr>
        <w:t>kadar so s strani (domnevno) diskriminirane osebe (ali več njih) oz. s strani tretjih oseb ali kako drugače (z izjavami, navedbami in dokumenti ter drugimi dokazili) izkazana dejstva, ki upravičujejo domnevo, da je bila kršena prepoved diskriminacije</w:t>
      </w:r>
      <w:r w:rsidRPr="002D3EA6">
        <w:rPr>
          <w:rFonts w:cs="Arial"/>
          <w:sz w:val="22"/>
          <w:szCs w:val="22"/>
          <w:lang w:val="sl-SI"/>
        </w:rPr>
        <w:t xml:space="preserve">, dokazati, da v obravnavanem primeru ni kršil te prepovedi, oziroma da je neenako obravnavanje dopustno (v skladu z </w:t>
      </w:r>
      <w:proofErr w:type="spellStart"/>
      <w:r w:rsidRPr="002D3EA6">
        <w:rPr>
          <w:rFonts w:cs="Arial"/>
          <w:sz w:val="22"/>
          <w:szCs w:val="22"/>
          <w:lang w:val="sl-SI"/>
        </w:rPr>
        <w:t>ZVarD</w:t>
      </w:r>
      <w:proofErr w:type="spellEnd"/>
      <w:r w:rsidRPr="002D3EA6">
        <w:rPr>
          <w:rFonts w:cs="Arial"/>
          <w:sz w:val="22"/>
          <w:szCs w:val="22"/>
          <w:lang w:val="sl-SI"/>
        </w:rPr>
        <w:t xml:space="preserve">). Breme dokazovanja se torej </w:t>
      </w:r>
      <w:r w:rsidR="00187BE2" w:rsidRPr="002D3EA6">
        <w:rPr>
          <w:rFonts w:cs="Arial"/>
          <w:sz w:val="22"/>
          <w:szCs w:val="22"/>
          <w:lang w:val="sl-SI"/>
        </w:rPr>
        <w:t>prevali na domnevnega kršitelja</w:t>
      </w:r>
      <w:r w:rsidR="00187BE2">
        <w:rPr>
          <w:rFonts w:cs="Arial"/>
          <w:sz w:val="22"/>
          <w:szCs w:val="22"/>
          <w:lang w:val="sl-SI"/>
        </w:rPr>
        <w:t xml:space="preserve">, vendar </w:t>
      </w:r>
      <w:r w:rsidR="00413510">
        <w:rPr>
          <w:rFonts w:cs="Arial"/>
          <w:sz w:val="22"/>
          <w:szCs w:val="22"/>
          <w:lang w:val="sl-SI"/>
        </w:rPr>
        <w:t>še</w:t>
      </w:r>
      <w:r w:rsidR="00187BE2">
        <w:rPr>
          <w:rFonts w:cs="Arial"/>
          <w:sz w:val="22"/>
          <w:szCs w:val="22"/>
          <w:lang w:val="sl-SI"/>
        </w:rPr>
        <w:t>le takrat</w:t>
      </w:r>
      <w:r w:rsidRPr="002D3EA6">
        <w:rPr>
          <w:rFonts w:cs="Arial"/>
          <w:sz w:val="22"/>
          <w:szCs w:val="22"/>
          <w:lang w:val="sl-SI"/>
        </w:rPr>
        <w:t xml:space="preserve">, ko je s strani </w:t>
      </w:r>
      <w:r w:rsidRPr="002D3EA6">
        <w:rPr>
          <w:rFonts w:cs="Arial"/>
          <w:bCs/>
          <w:sz w:val="22"/>
          <w:szCs w:val="22"/>
          <w:lang w:val="sl-SI"/>
        </w:rPr>
        <w:t xml:space="preserve">domnevno diskriminirane osebe (ali več njih) oz. s strani tretjih oseb ali kako drugače </w:t>
      </w:r>
      <w:r w:rsidRPr="002D3EA6">
        <w:rPr>
          <w:rFonts w:cs="Arial"/>
          <w:sz w:val="22"/>
          <w:szCs w:val="22"/>
          <w:lang w:val="sl-SI"/>
        </w:rPr>
        <w:t>izpolnjeno t. i. trditveno breme.</w:t>
      </w:r>
      <w:r>
        <w:rPr>
          <w:rFonts w:cs="Arial"/>
          <w:sz w:val="22"/>
          <w:szCs w:val="22"/>
          <w:lang w:val="sl-SI"/>
        </w:rPr>
        <w:t xml:space="preserve"> </w:t>
      </w:r>
      <w:r w:rsidR="00FF03C8">
        <w:rPr>
          <w:rFonts w:cs="Arial"/>
          <w:sz w:val="22"/>
          <w:szCs w:val="22"/>
          <w:lang w:val="sl-SI"/>
        </w:rPr>
        <w:t>Če trditveno breme ni izpolnjeno, se dokazno breme ne prevali.</w:t>
      </w:r>
    </w:p>
    <w:p w14:paraId="2FF778A6" w14:textId="77777777" w:rsidR="00FF0650" w:rsidRDefault="00FF0650" w:rsidP="00905647">
      <w:pPr>
        <w:spacing w:line="240" w:lineRule="auto"/>
        <w:jc w:val="both"/>
        <w:rPr>
          <w:rFonts w:cs="Arial"/>
          <w:sz w:val="22"/>
          <w:szCs w:val="22"/>
          <w:shd w:val="clear" w:color="auto" w:fill="FFFFFF"/>
          <w:lang w:val="sl-SI"/>
        </w:rPr>
      </w:pPr>
    </w:p>
    <w:p w14:paraId="41C21BC2" w14:textId="674F1183" w:rsidR="001D241E" w:rsidRDefault="00014DD7" w:rsidP="003E29FD">
      <w:pPr>
        <w:spacing w:line="240" w:lineRule="auto"/>
        <w:jc w:val="center"/>
        <w:rPr>
          <w:rFonts w:cs="Arial"/>
          <w:sz w:val="22"/>
          <w:szCs w:val="22"/>
          <w:lang w:val="sl-SI"/>
        </w:rPr>
      </w:pPr>
      <w:r>
        <w:rPr>
          <w:rFonts w:cs="Arial"/>
          <w:sz w:val="22"/>
          <w:szCs w:val="22"/>
          <w:lang w:val="sl-SI"/>
        </w:rPr>
        <w:t>*</w:t>
      </w:r>
    </w:p>
    <w:p w14:paraId="5F5FBDDB" w14:textId="77777777" w:rsidR="00014DD7" w:rsidRPr="007C4587" w:rsidRDefault="00014DD7" w:rsidP="003E29FD">
      <w:pPr>
        <w:spacing w:line="240" w:lineRule="auto"/>
        <w:jc w:val="center"/>
        <w:rPr>
          <w:rFonts w:cs="Arial"/>
          <w:sz w:val="22"/>
          <w:szCs w:val="22"/>
          <w:lang w:val="sl-SI"/>
        </w:rPr>
      </w:pPr>
    </w:p>
    <w:p w14:paraId="4AE1D472" w14:textId="17189B5C" w:rsidR="00533425" w:rsidRPr="00176022" w:rsidRDefault="00533425" w:rsidP="00533425">
      <w:pPr>
        <w:pStyle w:val="podpisi"/>
        <w:spacing w:after="0" w:line="240" w:lineRule="auto"/>
        <w:jc w:val="both"/>
        <w:rPr>
          <w:rFonts w:ascii="Arial" w:hAnsi="Arial" w:cs="Arial"/>
          <w:lang w:val="sl-SI"/>
        </w:rPr>
      </w:pPr>
      <w:r w:rsidRPr="00176022">
        <w:rPr>
          <w:rFonts w:ascii="Arial" w:hAnsi="Arial" w:cs="Arial"/>
          <w:lang w:val="sl-SI"/>
        </w:rPr>
        <w:t xml:space="preserve">Zagovornik je proučil </w:t>
      </w:r>
      <w:r w:rsidR="003A1678" w:rsidRPr="00176022">
        <w:rPr>
          <w:rFonts w:ascii="Arial" w:hAnsi="Arial" w:cs="Arial"/>
          <w:lang w:val="sl-SI"/>
        </w:rPr>
        <w:t>predlagateljev</w:t>
      </w:r>
      <w:r w:rsidRPr="00176022">
        <w:rPr>
          <w:rFonts w:ascii="Arial" w:hAnsi="Arial" w:cs="Arial"/>
          <w:lang w:val="sl-SI"/>
        </w:rPr>
        <w:t xml:space="preserve"> predlog </w:t>
      </w:r>
      <w:r w:rsidR="009E000D">
        <w:rPr>
          <w:rFonts w:ascii="Arial" w:hAnsi="Arial" w:cs="Arial"/>
          <w:lang w:val="sl-SI"/>
        </w:rPr>
        <w:t>z namenom začetne razjasnitve, ali ta vsebuje vse elemente možne diskriminacije</w:t>
      </w:r>
      <w:r w:rsidRPr="00176022">
        <w:rPr>
          <w:rFonts w:ascii="Arial" w:hAnsi="Arial" w:cs="Arial"/>
          <w:lang w:val="sl-SI"/>
        </w:rPr>
        <w:t xml:space="preserve">. </w:t>
      </w:r>
      <w:r w:rsidR="003A1678" w:rsidRPr="00176022">
        <w:rPr>
          <w:rFonts w:ascii="Arial" w:hAnsi="Arial" w:cs="Arial"/>
          <w:lang w:val="sl-SI"/>
        </w:rPr>
        <w:t>Zagovornik status zapornika pripoznava k</w:t>
      </w:r>
      <w:r w:rsidRPr="00176022">
        <w:rPr>
          <w:rFonts w:ascii="Arial" w:hAnsi="Arial" w:cs="Arial"/>
          <w:lang w:val="sl-SI"/>
        </w:rPr>
        <w:t xml:space="preserve">ot </w:t>
      </w:r>
      <w:r w:rsidR="003A1678" w:rsidRPr="00176022">
        <w:rPr>
          <w:rFonts w:ascii="Arial" w:hAnsi="Arial" w:cs="Arial"/>
          <w:lang w:val="sl-SI"/>
        </w:rPr>
        <w:t xml:space="preserve">družbenega položaj, ki je po </w:t>
      </w:r>
      <w:proofErr w:type="spellStart"/>
      <w:r w:rsidR="003A1678" w:rsidRPr="00176022">
        <w:rPr>
          <w:rFonts w:ascii="Arial" w:hAnsi="Arial" w:cs="Arial"/>
          <w:lang w:val="sl-SI"/>
        </w:rPr>
        <w:t>ZVarD</w:t>
      </w:r>
      <w:proofErr w:type="spellEnd"/>
      <w:r w:rsidR="003A1678" w:rsidRPr="00176022">
        <w:rPr>
          <w:rFonts w:ascii="Arial" w:hAnsi="Arial" w:cs="Arial"/>
          <w:lang w:val="sl-SI"/>
        </w:rPr>
        <w:t xml:space="preserve"> varovana osebna okoliščina</w:t>
      </w:r>
      <w:r w:rsidR="00CA2707">
        <w:rPr>
          <w:rFonts w:ascii="Arial" w:hAnsi="Arial" w:cs="Arial"/>
          <w:lang w:val="sl-SI"/>
        </w:rPr>
        <w:t xml:space="preserve"> </w:t>
      </w:r>
      <w:r w:rsidR="00CA2707" w:rsidRPr="00176022">
        <w:rPr>
          <w:rFonts w:ascii="Arial" w:hAnsi="Arial" w:cs="Arial"/>
          <w:lang w:val="sl-SI"/>
        </w:rPr>
        <w:t>(prvi odstavek 1. člena</w:t>
      </w:r>
      <w:r w:rsidR="00BE22D4">
        <w:rPr>
          <w:rFonts w:ascii="Arial" w:hAnsi="Arial" w:cs="Arial"/>
          <w:lang w:val="sl-SI"/>
        </w:rPr>
        <w:t xml:space="preserve"> </w:t>
      </w:r>
      <w:proofErr w:type="spellStart"/>
      <w:r w:rsidR="00BE22D4">
        <w:rPr>
          <w:rFonts w:ascii="Arial" w:hAnsi="Arial" w:cs="Arial"/>
          <w:lang w:val="sl-SI"/>
        </w:rPr>
        <w:t>ZVarD</w:t>
      </w:r>
      <w:proofErr w:type="spellEnd"/>
      <w:r w:rsidR="00CA2707" w:rsidRPr="00176022">
        <w:rPr>
          <w:rFonts w:ascii="Arial" w:hAnsi="Arial" w:cs="Arial"/>
          <w:lang w:val="sl-SI"/>
        </w:rPr>
        <w:t>)</w:t>
      </w:r>
      <w:r w:rsidRPr="00176022">
        <w:rPr>
          <w:rFonts w:ascii="Arial" w:hAnsi="Arial" w:cs="Arial"/>
          <w:lang w:val="sl-SI"/>
        </w:rPr>
        <w:t>. Prav tako se opravljanje telefonske komunikacije in nakupovanje dobrin v zaporu dogajata na področju družbenega življenja, in sicer na področju zagotavljanja dobrin in storitev, ki so na voljo javnosti</w:t>
      </w:r>
      <w:r w:rsidR="003A1678" w:rsidRPr="00176022">
        <w:rPr>
          <w:rFonts w:ascii="Arial" w:hAnsi="Arial" w:cs="Arial"/>
          <w:lang w:val="sl-SI"/>
        </w:rPr>
        <w:t xml:space="preserve"> (kot določa 2. člen </w:t>
      </w:r>
      <w:proofErr w:type="spellStart"/>
      <w:r w:rsidR="003A1678" w:rsidRPr="00176022">
        <w:rPr>
          <w:rFonts w:ascii="Arial" w:hAnsi="Arial" w:cs="Arial"/>
          <w:lang w:val="sl-SI"/>
        </w:rPr>
        <w:t>ZVarD</w:t>
      </w:r>
      <w:proofErr w:type="spellEnd"/>
      <w:r w:rsidR="003A1678" w:rsidRPr="00176022">
        <w:rPr>
          <w:rFonts w:ascii="Arial" w:hAnsi="Arial" w:cs="Arial"/>
          <w:lang w:val="sl-SI"/>
        </w:rPr>
        <w:t>). Je pa pri tem potrebno upoštevati, da je dostop do dobrin in storitev</w:t>
      </w:r>
      <w:r w:rsidR="00176022" w:rsidRPr="00176022">
        <w:rPr>
          <w:rFonts w:ascii="Arial" w:hAnsi="Arial" w:cs="Arial"/>
          <w:lang w:val="sl-SI"/>
        </w:rPr>
        <w:t>, ki so na voljo javnosti,</w:t>
      </w:r>
      <w:r w:rsidR="003A1678" w:rsidRPr="00176022">
        <w:rPr>
          <w:rFonts w:ascii="Arial" w:hAnsi="Arial" w:cs="Arial"/>
          <w:lang w:val="sl-SI"/>
        </w:rPr>
        <w:t xml:space="preserve"> za </w:t>
      </w:r>
      <w:r w:rsidRPr="00176022">
        <w:rPr>
          <w:rFonts w:ascii="Arial" w:hAnsi="Arial" w:cs="Arial"/>
          <w:lang w:val="sl-SI"/>
        </w:rPr>
        <w:t xml:space="preserve">zapornike </w:t>
      </w:r>
      <w:r w:rsidR="003A1678" w:rsidRPr="00176022">
        <w:rPr>
          <w:rFonts w:ascii="Arial" w:hAnsi="Arial" w:cs="Arial"/>
          <w:lang w:val="sl-SI"/>
        </w:rPr>
        <w:t xml:space="preserve">smiselno </w:t>
      </w:r>
      <w:r w:rsidRPr="00176022">
        <w:rPr>
          <w:rFonts w:ascii="Arial" w:hAnsi="Arial" w:cs="Arial"/>
          <w:lang w:val="sl-SI"/>
        </w:rPr>
        <w:t>omejen, saj je zanje ključna omejenost gibanja, prostosti oz. svobode</w:t>
      </w:r>
      <w:r w:rsidR="003A1678" w:rsidRPr="00176022">
        <w:rPr>
          <w:rFonts w:ascii="Arial" w:hAnsi="Arial" w:cs="Arial"/>
          <w:lang w:val="sl-SI"/>
        </w:rPr>
        <w:t xml:space="preserve"> (kot vsebina</w:t>
      </w:r>
      <w:r w:rsidR="00176022" w:rsidRPr="00176022">
        <w:rPr>
          <w:rFonts w:ascii="Arial" w:hAnsi="Arial" w:cs="Arial"/>
          <w:lang w:val="sl-SI"/>
        </w:rPr>
        <w:t xml:space="preserve"> izvrševanja</w:t>
      </w:r>
      <w:r w:rsidR="003A1678" w:rsidRPr="00176022">
        <w:rPr>
          <w:rFonts w:ascii="Arial" w:hAnsi="Arial" w:cs="Arial"/>
          <w:lang w:val="sl-SI"/>
        </w:rPr>
        <w:t xml:space="preserve"> kazni</w:t>
      </w:r>
      <w:r w:rsidR="00176022" w:rsidRPr="00176022">
        <w:rPr>
          <w:rFonts w:ascii="Arial" w:hAnsi="Arial" w:cs="Arial"/>
          <w:lang w:val="sl-SI"/>
        </w:rPr>
        <w:t xml:space="preserve"> zapora</w:t>
      </w:r>
      <w:r w:rsidR="003A1678" w:rsidRPr="00176022">
        <w:rPr>
          <w:rFonts w:ascii="Arial" w:hAnsi="Arial" w:cs="Arial"/>
          <w:lang w:val="sl-SI"/>
        </w:rPr>
        <w:t>)</w:t>
      </w:r>
      <w:r w:rsidRPr="00176022">
        <w:rPr>
          <w:rFonts w:ascii="Arial" w:hAnsi="Arial" w:cs="Arial"/>
          <w:lang w:val="sl-SI"/>
        </w:rPr>
        <w:t>. Višje cene storitev (telefonije) ali (</w:t>
      </w:r>
      <w:proofErr w:type="spellStart"/>
      <w:r w:rsidRPr="00176022">
        <w:rPr>
          <w:rFonts w:ascii="Arial" w:hAnsi="Arial" w:cs="Arial"/>
          <w:lang w:val="sl-SI"/>
        </w:rPr>
        <w:t>nakupovanega</w:t>
      </w:r>
      <w:proofErr w:type="spellEnd"/>
      <w:r w:rsidRPr="00176022">
        <w:rPr>
          <w:rFonts w:ascii="Arial" w:hAnsi="Arial" w:cs="Arial"/>
          <w:lang w:val="sl-SI"/>
        </w:rPr>
        <w:t>) blaga bi lahko predstavljale neposredno neenako obravnavo zapornikov v primerjavi z ljudmi na prostosti, kar ima za posledico višje finančne stroške (oz. del njih, z ozirom na to, da je za osnovne potrebe zapornikov v zavodu že p</w:t>
      </w:r>
      <w:r w:rsidR="009E000D">
        <w:rPr>
          <w:rFonts w:ascii="Arial" w:hAnsi="Arial" w:cs="Arial"/>
          <w:lang w:val="sl-SI"/>
        </w:rPr>
        <w:t>o</w:t>
      </w:r>
      <w:r w:rsidRPr="00176022">
        <w:rPr>
          <w:rFonts w:ascii="Arial" w:hAnsi="Arial" w:cs="Arial"/>
          <w:lang w:val="sl-SI"/>
        </w:rPr>
        <w:t>skrbljeno). Po drugi strani bi</w:t>
      </w:r>
      <w:r w:rsidR="00BE22D4" w:rsidRPr="00BE22D4">
        <w:rPr>
          <w:rFonts w:ascii="Arial" w:hAnsi="Arial" w:cs="Arial"/>
          <w:lang w:val="sl-SI"/>
        </w:rPr>
        <w:t xml:space="preserve"> </w:t>
      </w:r>
      <w:r w:rsidR="00BE22D4" w:rsidRPr="00176022">
        <w:rPr>
          <w:rFonts w:ascii="Arial" w:hAnsi="Arial" w:cs="Arial"/>
          <w:lang w:val="sl-SI"/>
        </w:rPr>
        <w:t>lahko</w:t>
      </w:r>
      <w:r w:rsidRPr="00176022">
        <w:rPr>
          <w:rFonts w:ascii="Arial" w:hAnsi="Arial" w:cs="Arial"/>
          <w:lang w:val="sl-SI"/>
        </w:rPr>
        <w:t>,</w:t>
      </w:r>
      <w:r w:rsidR="00BE22D4">
        <w:rPr>
          <w:rFonts w:ascii="Arial" w:hAnsi="Arial" w:cs="Arial"/>
          <w:lang w:val="sl-SI"/>
        </w:rPr>
        <w:t xml:space="preserve"> </w:t>
      </w:r>
      <w:r w:rsidRPr="00176022">
        <w:rPr>
          <w:rFonts w:ascii="Arial" w:hAnsi="Arial" w:cs="Arial"/>
          <w:lang w:val="sl-SI"/>
        </w:rPr>
        <w:t xml:space="preserve">kot </w:t>
      </w:r>
      <w:r w:rsidR="00176022" w:rsidRPr="00176022">
        <w:rPr>
          <w:rFonts w:ascii="Arial" w:hAnsi="Arial" w:cs="Arial"/>
          <w:lang w:val="sl-SI"/>
        </w:rPr>
        <w:t>je predlagatelj</w:t>
      </w:r>
      <w:r w:rsidRPr="00176022">
        <w:rPr>
          <w:rFonts w:ascii="Arial" w:hAnsi="Arial" w:cs="Arial"/>
          <w:lang w:val="sl-SI"/>
        </w:rPr>
        <w:t xml:space="preserve"> </w:t>
      </w:r>
      <w:r w:rsidR="00176022" w:rsidRPr="00176022">
        <w:rPr>
          <w:rFonts w:ascii="Arial" w:hAnsi="Arial" w:cs="Arial"/>
          <w:lang w:val="sl-SI"/>
        </w:rPr>
        <w:t xml:space="preserve">navajal </w:t>
      </w:r>
      <w:r w:rsidRPr="00176022">
        <w:rPr>
          <w:rFonts w:ascii="Arial" w:hAnsi="Arial" w:cs="Arial"/>
          <w:lang w:val="sl-SI"/>
        </w:rPr>
        <w:t xml:space="preserve">v predlogu, bili </w:t>
      </w:r>
      <w:r w:rsidR="00176022" w:rsidRPr="00176022">
        <w:rPr>
          <w:rFonts w:ascii="Arial" w:hAnsi="Arial" w:cs="Arial"/>
          <w:lang w:val="sl-SI"/>
        </w:rPr>
        <w:t xml:space="preserve">zaporniki </w:t>
      </w:r>
      <w:r w:rsidRPr="00176022">
        <w:rPr>
          <w:rFonts w:ascii="Arial" w:hAnsi="Arial" w:cs="Arial"/>
          <w:lang w:val="sl-SI"/>
        </w:rPr>
        <w:t xml:space="preserve">v primerjavi z </w:t>
      </w:r>
      <w:r w:rsidR="00BE22D4">
        <w:rPr>
          <w:rFonts w:ascii="Arial" w:hAnsi="Arial" w:cs="Arial"/>
          <w:lang w:val="sl-SI"/>
        </w:rPr>
        <w:t>osebami</w:t>
      </w:r>
      <w:r w:rsidRPr="00176022">
        <w:rPr>
          <w:rFonts w:ascii="Arial" w:hAnsi="Arial" w:cs="Arial"/>
          <w:lang w:val="sl-SI"/>
        </w:rPr>
        <w:t xml:space="preserve"> na prostosti</w:t>
      </w:r>
      <w:r w:rsidR="00176022" w:rsidRPr="00176022">
        <w:rPr>
          <w:rFonts w:ascii="Arial" w:hAnsi="Arial" w:cs="Arial"/>
          <w:lang w:val="sl-SI"/>
        </w:rPr>
        <w:t xml:space="preserve"> </w:t>
      </w:r>
      <w:r w:rsidRPr="00176022">
        <w:rPr>
          <w:rFonts w:ascii="Arial" w:hAnsi="Arial" w:cs="Arial"/>
          <w:lang w:val="sl-SI"/>
        </w:rPr>
        <w:t xml:space="preserve">v slabšem položaju, v katerem ne morejo izbirati med različnimi ponudniki storitev in dobrin, ter bi zato lahko </w:t>
      </w:r>
      <w:r w:rsidR="00176022" w:rsidRPr="00176022">
        <w:rPr>
          <w:rFonts w:ascii="Arial" w:hAnsi="Arial" w:cs="Arial"/>
          <w:lang w:val="sl-SI"/>
        </w:rPr>
        <w:t xml:space="preserve">bili </w:t>
      </w:r>
      <w:r w:rsidRPr="00176022">
        <w:rPr>
          <w:rFonts w:ascii="Arial" w:hAnsi="Arial" w:cs="Arial"/>
          <w:lang w:val="sl-SI"/>
        </w:rPr>
        <w:t>posredno diskriminirani.</w:t>
      </w:r>
      <w:r w:rsidR="00176022" w:rsidRPr="00176022">
        <w:rPr>
          <w:rFonts w:ascii="Arial" w:hAnsi="Arial" w:cs="Arial"/>
          <w:lang w:val="sl-SI"/>
        </w:rPr>
        <w:t xml:space="preserve"> </w:t>
      </w:r>
      <w:r w:rsidR="00BE22D4">
        <w:rPr>
          <w:rFonts w:ascii="Arial" w:hAnsi="Arial" w:cs="Arial"/>
          <w:lang w:val="sl-SI"/>
        </w:rPr>
        <w:t>Vendar</w:t>
      </w:r>
      <w:r w:rsidRPr="00176022">
        <w:rPr>
          <w:rFonts w:ascii="Arial" w:hAnsi="Arial" w:cs="Arial"/>
          <w:lang w:val="sl-SI"/>
        </w:rPr>
        <w:t xml:space="preserve"> </w:t>
      </w:r>
      <w:r w:rsidR="00BE22D4" w:rsidRPr="00176022">
        <w:rPr>
          <w:rFonts w:ascii="Arial" w:hAnsi="Arial" w:cs="Arial"/>
          <w:lang w:val="sl-SI"/>
        </w:rPr>
        <w:t xml:space="preserve">je </w:t>
      </w:r>
      <w:r w:rsidR="00BE22D4">
        <w:rPr>
          <w:rFonts w:ascii="Arial" w:hAnsi="Arial" w:cs="Arial"/>
          <w:lang w:val="sl-SI"/>
        </w:rPr>
        <w:t xml:space="preserve">pri vsem tem </w:t>
      </w:r>
      <w:r w:rsidRPr="00176022">
        <w:rPr>
          <w:rFonts w:ascii="Arial" w:hAnsi="Arial" w:cs="Arial"/>
          <w:lang w:val="sl-SI"/>
        </w:rPr>
        <w:t xml:space="preserve">najbolj vprašljiva </w:t>
      </w:r>
      <w:r w:rsidR="00176022" w:rsidRPr="00176022">
        <w:rPr>
          <w:rFonts w:ascii="Arial" w:hAnsi="Arial" w:cs="Arial"/>
          <w:lang w:val="sl-SI"/>
        </w:rPr>
        <w:t>sama</w:t>
      </w:r>
      <w:r w:rsidRPr="00176022">
        <w:rPr>
          <w:rFonts w:ascii="Arial" w:hAnsi="Arial" w:cs="Arial"/>
          <w:lang w:val="sl-SI"/>
        </w:rPr>
        <w:t xml:space="preserve"> primerjava med zaporniki in </w:t>
      </w:r>
      <w:r w:rsidR="00BE22D4">
        <w:rPr>
          <w:rFonts w:ascii="Arial" w:hAnsi="Arial" w:cs="Arial"/>
          <w:lang w:val="sl-SI"/>
        </w:rPr>
        <w:t>osebami</w:t>
      </w:r>
      <w:r w:rsidRPr="00176022">
        <w:rPr>
          <w:rFonts w:ascii="Arial" w:hAnsi="Arial" w:cs="Arial"/>
          <w:lang w:val="sl-SI"/>
        </w:rPr>
        <w:t xml:space="preserve"> na prostosti.</w:t>
      </w:r>
    </w:p>
    <w:p w14:paraId="549FF307" w14:textId="77777777" w:rsidR="00533425" w:rsidRPr="00176022" w:rsidRDefault="00533425" w:rsidP="00533425">
      <w:pPr>
        <w:pStyle w:val="podpisi"/>
        <w:spacing w:after="0" w:line="240" w:lineRule="auto"/>
        <w:jc w:val="both"/>
        <w:rPr>
          <w:rFonts w:ascii="Arial" w:hAnsi="Arial" w:cs="Arial"/>
          <w:lang w:val="sl-SI"/>
        </w:rPr>
      </w:pPr>
    </w:p>
    <w:p w14:paraId="173B36AD" w14:textId="5D7D5C1B" w:rsidR="00533425" w:rsidRPr="00176022" w:rsidRDefault="00533425" w:rsidP="00533425">
      <w:pPr>
        <w:pStyle w:val="podpisi"/>
        <w:spacing w:after="0" w:line="240" w:lineRule="auto"/>
        <w:jc w:val="both"/>
        <w:rPr>
          <w:rFonts w:ascii="Arial" w:hAnsi="Arial" w:cs="Arial"/>
          <w:lang w:val="sl-SI"/>
        </w:rPr>
      </w:pPr>
      <w:r w:rsidRPr="00176022">
        <w:rPr>
          <w:rFonts w:ascii="Arial" w:hAnsi="Arial" w:cs="Arial"/>
          <w:lang w:val="sl-SI"/>
        </w:rPr>
        <w:t>Z namenom razjasnitve te situacije, zlasti za pridobitev natančnejših podatkov glede ureditve telefonskih komunikacij ter prodaje blaga za zapornike v zavodu</w:t>
      </w:r>
      <w:r w:rsidR="00EC01B3">
        <w:rPr>
          <w:rFonts w:ascii="Arial" w:hAnsi="Arial" w:cs="Arial"/>
          <w:lang w:val="sl-SI"/>
        </w:rPr>
        <w:t>,</w:t>
      </w:r>
      <w:r w:rsidRPr="00176022">
        <w:rPr>
          <w:rFonts w:ascii="Arial" w:hAnsi="Arial" w:cs="Arial"/>
          <w:lang w:val="sl-SI"/>
        </w:rPr>
        <w:t xml:space="preserve"> se je Zagovornik </w:t>
      </w:r>
      <w:r w:rsidR="00176022" w:rsidRPr="00176022">
        <w:rPr>
          <w:rFonts w:ascii="Arial" w:hAnsi="Arial" w:cs="Arial"/>
          <w:lang w:val="sl-SI"/>
        </w:rPr>
        <w:t xml:space="preserve">obrnil na zavod in kasneje še na operaterja telefonije – </w:t>
      </w:r>
      <w:r w:rsidRPr="00176022">
        <w:rPr>
          <w:rFonts w:ascii="Arial" w:hAnsi="Arial" w:cs="Arial"/>
          <w:lang w:val="sl-SI"/>
        </w:rPr>
        <w:t xml:space="preserve">skladno s </w:t>
      </w:r>
      <w:r w:rsidRPr="00176022">
        <w:rPr>
          <w:rFonts w:ascii="Arial" w:hAnsi="Arial" w:cs="Arial"/>
          <w:bCs/>
          <w:lang w:val="sl-SI"/>
        </w:rPr>
        <w:t xml:space="preserve">37. členom </w:t>
      </w:r>
      <w:proofErr w:type="spellStart"/>
      <w:r w:rsidRPr="00176022">
        <w:rPr>
          <w:rFonts w:ascii="Arial" w:hAnsi="Arial" w:cs="Arial"/>
          <w:bCs/>
          <w:lang w:val="sl-SI"/>
        </w:rPr>
        <w:t>ZVarD</w:t>
      </w:r>
      <w:proofErr w:type="spellEnd"/>
      <w:r w:rsidR="00176022" w:rsidRPr="00176022">
        <w:rPr>
          <w:rFonts w:ascii="Arial" w:hAnsi="Arial" w:cs="Arial"/>
          <w:bCs/>
          <w:lang w:val="sl-SI"/>
        </w:rPr>
        <w:t>, ki določa, da Zagovornik po prejemu predloga preveri navedbe pri kršitelju oziroma drugih subjektih, od katerih lahko zahteva posredovanje tistih podatkov in dokumentov, ki so v skladu z načelom sorazmernosti nujno potrebni za obravnavo posameznega primera za ugotovitev obstoja diskriminacije</w:t>
      </w:r>
      <w:r w:rsidRPr="00176022">
        <w:rPr>
          <w:rFonts w:ascii="Arial" w:hAnsi="Arial" w:cs="Arial"/>
          <w:lang w:val="sl-SI"/>
        </w:rPr>
        <w:t>.</w:t>
      </w:r>
    </w:p>
    <w:p w14:paraId="17BCE4E2" w14:textId="77777777" w:rsidR="00533425" w:rsidRPr="00176022" w:rsidRDefault="00533425" w:rsidP="00533425">
      <w:pPr>
        <w:pStyle w:val="podpisi"/>
        <w:spacing w:after="0" w:line="240" w:lineRule="auto"/>
        <w:jc w:val="both"/>
        <w:rPr>
          <w:rFonts w:ascii="Arial" w:hAnsi="Arial" w:cs="Arial"/>
          <w:lang w:val="sl-SI"/>
        </w:rPr>
      </w:pPr>
    </w:p>
    <w:p w14:paraId="26FFCCC9" w14:textId="4E9A2E7A" w:rsidR="00533425" w:rsidRPr="00176022" w:rsidRDefault="00533425" w:rsidP="00533425">
      <w:pPr>
        <w:pStyle w:val="podpisi"/>
        <w:spacing w:after="0" w:line="240" w:lineRule="auto"/>
        <w:jc w:val="both"/>
        <w:rPr>
          <w:rFonts w:ascii="Arial" w:hAnsi="Arial" w:cs="Arial"/>
          <w:bCs/>
          <w:lang w:val="sl-SI"/>
        </w:rPr>
      </w:pPr>
      <w:r w:rsidRPr="00176022">
        <w:rPr>
          <w:rFonts w:ascii="Arial" w:hAnsi="Arial" w:cs="Arial"/>
          <w:bCs/>
          <w:lang w:val="sl-SI"/>
        </w:rPr>
        <w:t xml:space="preserve">Zagovornik je </w:t>
      </w:r>
      <w:r w:rsidR="00176022" w:rsidRPr="00176022">
        <w:rPr>
          <w:rFonts w:ascii="Arial" w:hAnsi="Arial" w:cs="Arial"/>
          <w:bCs/>
          <w:lang w:val="sl-SI"/>
        </w:rPr>
        <w:t xml:space="preserve">tako </w:t>
      </w:r>
      <w:r w:rsidRPr="00176022">
        <w:rPr>
          <w:rFonts w:ascii="Arial" w:hAnsi="Arial" w:cs="Arial"/>
          <w:bCs/>
          <w:lang w:val="sl-SI"/>
        </w:rPr>
        <w:t xml:space="preserve">dne 18. 9. 2024 </w:t>
      </w:r>
      <w:r w:rsidR="004472A5" w:rsidRPr="00176022">
        <w:rPr>
          <w:rFonts w:ascii="Arial" w:hAnsi="Arial" w:cs="Arial"/>
          <w:bCs/>
          <w:lang w:val="sl-SI"/>
        </w:rPr>
        <w:t xml:space="preserve">naslovil poizvedbo </w:t>
      </w:r>
      <w:r w:rsidRPr="00176022">
        <w:rPr>
          <w:rFonts w:ascii="Arial" w:hAnsi="Arial" w:cs="Arial"/>
          <w:bCs/>
          <w:lang w:val="sl-SI"/>
        </w:rPr>
        <w:t>na zavod</w:t>
      </w:r>
      <w:r w:rsidR="004472A5">
        <w:rPr>
          <w:rFonts w:ascii="Arial" w:hAnsi="Arial" w:cs="Arial"/>
          <w:bCs/>
          <w:lang w:val="sl-SI"/>
        </w:rPr>
        <w:t>, in sicer</w:t>
      </w:r>
      <w:r w:rsidRPr="00176022">
        <w:rPr>
          <w:rFonts w:ascii="Arial" w:hAnsi="Arial" w:cs="Arial"/>
          <w:bCs/>
          <w:lang w:val="sl-SI"/>
        </w:rPr>
        <w:t xml:space="preserve"> z vprašanji, kako je za zapornike (po zakonu, pravilniku, hišnem redu) urejen dostop do telefonske komunikacije in do prodajanih dobrin ter kako zavod izbere ponudnika storitev telefonije in prodaje dobrin.</w:t>
      </w:r>
    </w:p>
    <w:p w14:paraId="3E6006EC" w14:textId="77777777" w:rsidR="00533425" w:rsidRPr="00176022" w:rsidRDefault="00533425" w:rsidP="00533425">
      <w:pPr>
        <w:pStyle w:val="podpisi"/>
        <w:spacing w:after="0" w:line="240" w:lineRule="auto"/>
        <w:jc w:val="both"/>
        <w:rPr>
          <w:rFonts w:ascii="Arial" w:hAnsi="Arial" w:cs="Arial"/>
          <w:bCs/>
          <w:lang w:val="sl-SI"/>
        </w:rPr>
      </w:pPr>
    </w:p>
    <w:p w14:paraId="04F665A7" w14:textId="108D42F4" w:rsidR="00533425" w:rsidRPr="00533425" w:rsidRDefault="00533425" w:rsidP="00533425">
      <w:pPr>
        <w:pStyle w:val="ZADEVA"/>
        <w:tabs>
          <w:tab w:val="clear" w:pos="1701"/>
          <w:tab w:val="left" w:pos="0"/>
        </w:tabs>
        <w:spacing w:after="0" w:line="240" w:lineRule="auto"/>
        <w:ind w:left="0" w:firstLine="0"/>
        <w:jc w:val="both"/>
        <w:rPr>
          <w:rFonts w:ascii="Arial" w:hAnsi="Arial" w:cs="Arial"/>
          <w:b w:val="0"/>
          <w:color w:val="0070C0"/>
          <w:lang w:val="sl-SI"/>
        </w:rPr>
      </w:pPr>
      <w:r w:rsidRPr="00176022">
        <w:rPr>
          <w:rFonts w:ascii="Arial" w:hAnsi="Arial" w:cs="Arial"/>
          <w:b w:val="0"/>
          <w:bCs/>
          <w:lang w:val="sl-SI"/>
        </w:rPr>
        <w:t xml:space="preserve">Dne 24. 9. 2024 je Zagovornik prejel odgovor </w:t>
      </w:r>
      <w:r w:rsidR="00176022" w:rsidRPr="00176022">
        <w:rPr>
          <w:rFonts w:ascii="Arial" w:hAnsi="Arial" w:cs="Arial"/>
          <w:b w:val="0"/>
          <w:bCs/>
          <w:lang w:val="sl-SI"/>
        </w:rPr>
        <w:t xml:space="preserve">zavoda oz. </w:t>
      </w:r>
      <w:r w:rsidRPr="00176022">
        <w:rPr>
          <w:rFonts w:ascii="Arial" w:hAnsi="Arial" w:cs="Arial"/>
          <w:b w:val="0"/>
          <w:bCs/>
          <w:lang w:val="sl-SI"/>
        </w:rPr>
        <w:t>Uprave</w:t>
      </w:r>
      <w:r w:rsidRPr="00176022">
        <w:rPr>
          <w:rFonts w:ascii="Arial" w:hAnsi="Arial" w:cs="Arial"/>
          <w:b w:val="0"/>
          <w:lang w:val="sl-SI"/>
        </w:rPr>
        <w:t xml:space="preserve"> RS za izvrševanje kazenskih sankcij (v nadaljevanju še naprej: zavod). </w:t>
      </w:r>
      <w:r w:rsidR="00176022" w:rsidRPr="00176022">
        <w:rPr>
          <w:rFonts w:ascii="Arial" w:hAnsi="Arial" w:cs="Arial"/>
          <w:b w:val="0"/>
          <w:lang w:val="sl-SI"/>
        </w:rPr>
        <w:t>Zavod</w:t>
      </w:r>
      <w:r w:rsidRPr="00176022">
        <w:rPr>
          <w:rFonts w:ascii="Arial" w:hAnsi="Arial" w:cs="Arial"/>
          <w:b w:val="0"/>
          <w:lang w:val="sl-SI"/>
        </w:rPr>
        <w:t xml:space="preserve"> je najprej predstavil pravno podlago (Zakon </w:t>
      </w:r>
      <w:r w:rsidRPr="00176022">
        <w:rPr>
          <w:rFonts w:ascii="Arial" w:hAnsi="Arial" w:cs="Arial"/>
          <w:b w:val="0"/>
          <w:lang w:val="sl-SI"/>
        </w:rPr>
        <w:lastRenderedPageBreak/>
        <w:t>o izvrševanju kazenskih sankcij</w:t>
      </w:r>
      <w:r w:rsidR="008E2644" w:rsidRPr="00176022">
        <w:rPr>
          <w:rStyle w:val="Sprotnaopomba-sklic"/>
          <w:rFonts w:ascii="Arial" w:hAnsi="Arial" w:cs="Arial"/>
          <w:b w:val="0"/>
          <w:lang w:val="sl-SI"/>
        </w:rPr>
        <w:footnoteReference w:id="2"/>
      </w:r>
      <w:r w:rsidR="008E2644" w:rsidRPr="00176022">
        <w:rPr>
          <w:rFonts w:ascii="Arial" w:hAnsi="Arial" w:cs="Arial"/>
          <w:b w:val="0"/>
          <w:lang w:val="sl-SI"/>
        </w:rPr>
        <w:t xml:space="preserve"> </w:t>
      </w:r>
      <w:r w:rsidR="008E2644">
        <w:rPr>
          <w:rFonts w:ascii="Arial" w:hAnsi="Arial" w:cs="Arial"/>
          <w:b w:val="0"/>
          <w:lang w:val="sl-SI"/>
        </w:rPr>
        <w:t>(nadaljevanju: ZIKS-1)</w:t>
      </w:r>
      <w:r w:rsidRPr="00176022">
        <w:rPr>
          <w:rFonts w:ascii="Arial" w:hAnsi="Arial" w:cs="Arial"/>
          <w:b w:val="0"/>
          <w:lang w:val="sl-SI"/>
        </w:rPr>
        <w:t>, Pravilnik o izvrševanju kazni zapora</w:t>
      </w:r>
      <w:r w:rsidRPr="00176022">
        <w:rPr>
          <w:rStyle w:val="Sprotnaopomba-sklic"/>
          <w:rFonts w:ascii="Arial" w:hAnsi="Arial" w:cs="Arial"/>
          <w:b w:val="0"/>
          <w:lang w:val="sl-SI"/>
        </w:rPr>
        <w:footnoteReference w:id="3"/>
      </w:r>
      <w:r w:rsidRPr="00176022">
        <w:rPr>
          <w:rFonts w:ascii="Arial" w:hAnsi="Arial" w:cs="Arial"/>
          <w:b w:val="0"/>
          <w:lang w:val="sl-SI"/>
        </w:rPr>
        <w:t xml:space="preserve"> </w:t>
      </w:r>
      <w:r w:rsidR="00E234DC">
        <w:rPr>
          <w:rFonts w:ascii="Arial" w:hAnsi="Arial" w:cs="Arial"/>
          <w:b w:val="0"/>
          <w:lang w:val="sl-SI"/>
        </w:rPr>
        <w:t xml:space="preserve">(v nadaljevanju: Pravilnik) </w:t>
      </w:r>
      <w:r w:rsidRPr="00176022">
        <w:rPr>
          <w:rFonts w:ascii="Arial" w:hAnsi="Arial" w:cs="Arial"/>
          <w:b w:val="0"/>
          <w:lang w:val="sl-SI"/>
        </w:rPr>
        <w:t xml:space="preserve">in Hišni red </w:t>
      </w:r>
      <w:r w:rsidR="000E70C8" w:rsidRPr="004472A5">
        <w:rPr>
          <w:rFonts w:ascii="Arial" w:hAnsi="Arial" w:cs="Arial"/>
          <w:b w:val="0"/>
          <w:lang w:val="sl-SI"/>
        </w:rPr>
        <w:t>matičn</w:t>
      </w:r>
      <w:r w:rsidR="000E70C8">
        <w:rPr>
          <w:rFonts w:ascii="Arial" w:hAnsi="Arial" w:cs="Arial"/>
          <w:b w:val="0"/>
          <w:lang w:val="sl-SI"/>
        </w:rPr>
        <w:t xml:space="preserve">ega </w:t>
      </w:r>
      <w:r w:rsidR="000E70C8" w:rsidRPr="004472A5">
        <w:rPr>
          <w:rFonts w:ascii="Arial" w:hAnsi="Arial" w:cs="Arial"/>
          <w:b w:val="0"/>
          <w:lang w:val="sl-SI"/>
        </w:rPr>
        <w:t>zavod</w:t>
      </w:r>
      <w:r w:rsidR="000E70C8">
        <w:rPr>
          <w:rFonts w:ascii="Arial" w:hAnsi="Arial" w:cs="Arial"/>
          <w:b w:val="0"/>
          <w:lang w:val="sl-SI"/>
        </w:rPr>
        <w:t>a</w:t>
      </w:r>
      <w:r w:rsidRPr="00176022">
        <w:rPr>
          <w:rFonts w:ascii="Arial" w:hAnsi="Arial" w:cs="Arial"/>
          <w:b w:val="0"/>
          <w:lang w:val="sl-SI"/>
        </w:rPr>
        <w:t>), ki določa splošno prepoved elektronske komunikacije za zapornike zaradi varnosti, vendar tudi argumentirano dopušča izjeme ter razločuje strožji režim na zaprtem oddelku in manj strog režim na odprtem oddelku zavoda. Zavod je pojasnil, da je elektronska komunikacija v zaporu na splošno prepovedana, s tem pa tudi brezžična oz. mobilna telefonija</w:t>
      </w:r>
      <w:r w:rsidR="00176022" w:rsidRPr="00176022">
        <w:rPr>
          <w:rFonts w:ascii="Arial" w:hAnsi="Arial" w:cs="Arial"/>
          <w:b w:val="0"/>
          <w:lang w:val="sl-SI"/>
        </w:rPr>
        <w:t>,</w:t>
      </w:r>
      <w:r w:rsidRPr="00176022">
        <w:rPr>
          <w:rFonts w:ascii="Arial" w:hAnsi="Arial" w:cs="Arial"/>
          <w:b w:val="0"/>
          <w:lang w:val="sl-SI"/>
        </w:rPr>
        <w:t xml:space="preserve"> razen v izjemnih primerih oz. na odprtem oddelku zavoda. Vse to je povezano s stopnjami zaupanja glede zagotovljene varnosti v in zunaj zapora oz. z  minimaliziranjem tveganj za njeno ogroženost. Ker pa se zavod zaveda pomena vzdrževanja socialnih stikov pri zaprtih osebah med prestajanjem kazni zapora in s tem v zvezi nujne uporabe telefona, je telefonsko komunikacijo priskrbel s sistemom predplačniških javnih govorilnic, ki so v lasti in upravljanju navedenega operaterja</w:t>
      </w:r>
      <w:r w:rsidR="00176022" w:rsidRPr="00176022">
        <w:rPr>
          <w:rFonts w:ascii="Arial" w:hAnsi="Arial" w:cs="Arial"/>
          <w:b w:val="0"/>
          <w:lang w:val="sl-SI"/>
        </w:rPr>
        <w:t>. T</w:t>
      </w:r>
      <w:r w:rsidRPr="00176022">
        <w:rPr>
          <w:rFonts w:ascii="Arial" w:hAnsi="Arial" w:cs="Arial"/>
          <w:b w:val="0"/>
          <w:lang w:val="sl-SI"/>
        </w:rPr>
        <w:t xml:space="preserve">ak sistem omogoča </w:t>
      </w:r>
      <w:r w:rsidRPr="00176022">
        <w:rPr>
          <w:rFonts w:ascii="Arial" w:hAnsi="Arial" w:cs="Arial"/>
          <w:b w:val="0"/>
          <w:bCs/>
          <w:lang w:val="sl-SI"/>
        </w:rPr>
        <w:t>nadzorovano in ustrezno omejeno telefonsko komunikacijo zapornikov</w:t>
      </w:r>
      <w:r w:rsidRPr="00176022">
        <w:rPr>
          <w:rFonts w:ascii="Arial" w:hAnsi="Arial" w:cs="Arial"/>
          <w:b w:val="0"/>
          <w:lang w:val="sl-SI"/>
        </w:rPr>
        <w:t xml:space="preserve">. Pri tem je zavod navedel, da si prizadeva, </w:t>
      </w:r>
      <w:r w:rsidRPr="00176022">
        <w:rPr>
          <w:rFonts w:ascii="Arial" w:hAnsi="Arial" w:cs="Arial"/>
          <w:b w:val="0"/>
          <w:bCs/>
          <w:lang w:val="sl-SI"/>
        </w:rPr>
        <w:t>da bi bile cene telefonskih storitev v zavodih za prestajanje kazni zapora primerljive s cenami siceršnjih telefonskih storitev po državi</w:t>
      </w:r>
      <w:r w:rsidRPr="00176022">
        <w:rPr>
          <w:rFonts w:ascii="Arial" w:hAnsi="Arial" w:cs="Arial"/>
          <w:b w:val="0"/>
          <w:lang w:val="sl-SI"/>
        </w:rPr>
        <w:t xml:space="preserve">. </w:t>
      </w:r>
    </w:p>
    <w:p w14:paraId="71B1E8ED" w14:textId="77777777" w:rsidR="00533425" w:rsidRPr="00533425" w:rsidRDefault="00533425" w:rsidP="00533425">
      <w:pPr>
        <w:pStyle w:val="ZADEVA"/>
        <w:tabs>
          <w:tab w:val="clear" w:pos="1701"/>
          <w:tab w:val="left" w:pos="0"/>
        </w:tabs>
        <w:spacing w:after="0" w:line="240" w:lineRule="auto"/>
        <w:ind w:left="0" w:firstLine="0"/>
        <w:jc w:val="both"/>
        <w:rPr>
          <w:rFonts w:ascii="Arial" w:hAnsi="Arial" w:cs="Arial"/>
          <w:b w:val="0"/>
          <w:color w:val="0070C0"/>
          <w:lang w:val="sl-SI"/>
        </w:rPr>
      </w:pPr>
    </w:p>
    <w:p w14:paraId="780076B7" w14:textId="388F6299" w:rsidR="00533425" w:rsidRPr="004472A5" w:rsidRDefault="00533425" w:rsidP="00533425">
      <w:pPr>
        <w:pStyle w:val="ZADEVA"/>
        <w:tabs>
          <w:tab w:val="clear" w:pos="1701"/>
          <w:tab w:val="left" w:pos="0"/>
        </w:tabs>
        <w:spacing w:after="0" w:line="240" w:lineRule="auto"/>
        <w:ind w:left="0" w:firstLine="0"/>
        <w:jc w:val="both"/>
        <w:rPr>
          <w:rFonts w:ascii="Arial" w:hAnsi="Arial" w:cs="Arial"/>
          <w:b w:val="0"/>
          <w:lang w:val="sl-SI"/>
        </w:rPr>
      </w:pPr>
      <w:r w:rsidRPr="004472A5">
        <w:rPr>
          <w:rFonts w:ascii="Arial" w:hAnsi="Arial" w:cs="Arial"/>
          <w:b w:val="0"/>
          <w:lang w:val="sl-SI"/>
        </w:rPr>
        <w:t>V zvezi s storitvami prodaje</w:t>
      </w:r>
      <w:r w:rsidR="00680C30">
        <w:rPr>
          <w:rFonts w:ascii="Arial" w:hAnsi="Arial" w:cs="Arial"/>
          <w:b w:val="0"/>
          <w:lang w:val="sl-SI"/>
        </w:rPr>
        <w:t xml:space="preserve"> blaga oz.</w:t>
      </w:r>
      <w:r w:rsidRPr="004472A5">
        <w:rPr>
          <w:rFonts w:ascii="Arial" w:hAnsi="Arial" w:cs="Arial"/>
          <w:b w:val="0"/>
          <w:lang w:val="sl-SI"/>
        </w:rPr>
        <w:t xml:space="preserve"> dobrin je zavod pojasnil, zakaj je režim zagotavljanja nakupa dobrin tako drugačen od siceršnjih nakupovalnih možnosti nezaprtih oseb. Skupno naročilo, ki se uporablja v tem primeru, ne dopušča razkrivanja osebnih podatkov zapornikov, zaradi česar posebni komercialni popusti (npr. preko t. i. kartic zvestobe) niso mogoči. Z zavodom kot trgovec sodeluje </w:t>
      </w:r>
      <w:r w:rsidR="00277714">
        <w:rPr>
          <w:rFonts w:ascii="Arial" w:hAnsi="Arial" w:cs="Arial"/>
          <w:b w:val="0"/>
          <w:lang w:val="sl-SI"/>
        </w:rPr>
        <w:t xml:space="preserve">konkretno trgovsko podjetje </w:t>
      </w:r>
      <w:r w:rsidR="002D2F00">
        <w:rPr>
          <w:rFonts w:ascii="Arial" w:hAnsi="Arial" w:cs="Arial"/>
          <w:b w:val="0"/>
          <w:lang w:val="sl-SI"/>
        </w:rPr>
        <w:t>(v nadaljevanju: trgovina)</w:t>
      </w:r>
      <w:r w:rsidRPr="004472A5">
        <w:rPr>
          <w:rFonts w:ascii="Arial" w:hAnsi="Arial" w:cs="Arial"/>
          <w:b w:val="0"/>
          <w:lang w:val="sl-SI"/>
        </w:rPr>
        <w:t>. Ker je oddelek zavoda številčno premajhen, ta nima organizirane zavodske kantine, kot jo ima npr. matični zavod. So pa v teh kantinah izdelki dražji kot v komercialnih trgovinah, preko katerih se opravljajo nakupi zaprtih oseb v oddelku zavoda. Ob tem je zavod poudaril, da imajo zaprte osebe zagotovljene tri obroke dnevno (zajtrk, kosilo, večerjo), v primeru, da zaporniki v zavodu delajo, pa imajo zagotovljeno še malico. Prav tako imajo zagotovljene toaletne potrebščine (toaletni papir, milo, šampon, zobno pasto, zobno ščetko, ročni brivnik in peno za britje), osebno perilo se po razporedu pere v zavodski pralnici, tedensko se menja posteljnina in dvakrat tedensko se menjajo brisače. Zavod je na podlagi predstavljenega poudaril, da se (dejanske) potrebe zaprtih oseb po nakupih blaga bistveno razlikujejo od potreb potrošnikov izven zapora.</w:t>
      </w:r>
    </w:p>
    <w:p w14:paraId="632804A6" w14:textId="77777777" w:rsidR="00533425" w:rsidRDefault="00533425" w:rsidP="00533425">
      <w:pPr>
        <w:pStyle w:val="ZADEVA"/>
        <w:tabs>
          <w:tab w:val="clear" w:pos="1701"/>
          <w:tab w:val="left" w:pos="0"/>
        </w:tabs>
        <w:spacing w:after="0" w:line="240" w:lineRule="auto"/>
        <w:ind w:left="0" w:firstLine="0"/>
        <w:jc w:val="both"/>
        <w:rPr>
          <w:rFonts w:ascii="Arial" w:hAnsi="Arial" w:cs="Arial"/>
          <w:b w:val="0"/>
          <w:lang w:val="sl-SI"/>
        </w:rPr>
      </w:pPr>
    </w:p>
    <w:p w14:paraId="4D844958" w14:textId="4FBF6D83" w:rsidR="00533425" w:rsidRPr="004472A5" w:rsidRDefault="00533425" w:rsidP="00533425">
      <w:pPr>
        <w:pStyle w:val="ZADEVA"/>
        <w:tabs>
          <w:tab w:val="clear" w:pos="1701"/>
          <w:tab w:val="left" w:pos="0"/>
        </w:tabs>
        <w:spacing w:after="0" w:line="240" w:lineRule="auto"/>
        <w:ind w:left="0" w:firstLine="0"/>
        <w:jc w:val="both"/>
        <w:rPr>
          <w:rFonts w:ascii="Arial" w:hAnsi="Arial" w:cs="Arial"/>
          <w:b w:val="0"/>
          <w:bCs/>
          <w:lang w:val="sl-SI"/>
        </w:rPr>
      </w:pPr>
      <w:r w:rsidRPr="004472A5">
        <w:rPr>
          <w:rFonts w:ascii="Arial" w:hAnsi="Arial" w:cs="Arial"/>
          <w:b w:val="0"/>
          <w:bCs/>
          <w:lang w:val="sl-SI"/>
        </w:rPr>
        <w:t xml:space="preserve">Zagovornik je dne 9. 12. 2024 </w:t>
      </w:r>
      <w:r w:rsidR="004472A5" w:rsidRPr="004472A5">
        <w:rPr>
          <w:rFonts w:ascii="Arial" w:hAnsi="Arial" w:cs="Arial"/>
          <w:b w:val="0"/>
          <w:bCs/>
          <w:lang w:val="sl-SI"/>
        </w:rPr>
        <w:t xml:space="preserve">svojo poizvedbo naslovil še na </w:t>
      </w:r>
      <w:r w:rsidRPr="004472A5">
        <w:rPr>
          <w:rFonts w:ascii="Arial" w:hAnsi="Arial" w:cs="Arial"/>
          <w:b w:val="0"/>
          <w:bCs/>
          <w:lang w:val="sl-SI"/>
        </w:rPr>
        <w:t>operaterja</w:t>
      </w:r>
      <w:r w:rsidR="004472A5" w:rsidRPr="004472A5">
        <w:rPr>
          <w:rFonts w:ascii="Arial" w:hAnsi="Arial" w:cs="Arial"/>
          <w:b w:val="0"/>
          <w:bCs/>
          <w:lang w:val="sl-SI"/>
        </w:rPr>
        <w:t>, in sicer</w:t>
      </w:r>
      <w:r w:rsidRPr="004472A5">
        <w:rPr>
          <w:rFonts w:ascii="Arial" w:hAnsi="Arial" w:cs="Arial"/>
          <w:b w:val="0"/>
          <w:bCs/>
          <w:lang w:val="sl-SI"/>
        </w:rPr>
        <w:t xml:space="preserve"> z vprašanji o pogodbi, sklenjeni z zavodom za omogočanje storitev telefonske komunikacije za zapornike, o načinu določanja cen teh storitev in o njihovi primerljivosti s cenami storitev telefonskih komunikacij sicer po državi ter o razlogu za morebitno razliko v cenah.</w:t>
      </w:r>
    </w:p>
    <w:p w14:paraId="66FEA163" w14:textId="77777777" w:rsidR="00533425" w:rsidRPr="00533425" w:rsidRDefault="00533425" w:rsidP="00533425">
      <w:pPr>
        <w:pStyle w:val="ZADEVA"/>
        <w:tabs>
          <w:tab w:val="clear" w:pos="1701"/>
          <w:tab w:val="left" w:pos="0"/>
        </w:tabs>
        <w:spacing w:after="0" w:line="240" w:lineRule="auto"/>
        <w:ind w:left="0" w:firstLine="0"/>
        <w:jc w:val="both"/>
        <w:rPr>
          <w:rFonts w:ascii="Arial" w:hAnsi="Arial" w:cs="Arial"/>
          <w:b w:val="0"/>
          <w:bCs/>
          <w:color w:val="0070C0"/>
          <w:lang w:val="sl-SI"/>
        </w:rPr>
      </w:pPr>
    </w:p>
    <w:p w14:paraId="51824CCC" w14:textId="2F0F3379" w:rsidR="00533425" w:rsidRDefault="00533425" w:rsidP="00533425">
      <w:pPr>
        <w:pStyle w:val="ZADEVA"/>
        <w:tabs>
          <w:tab w:val="clear" w:pos="1701"/>
          <w:tab w:val="left" w:pos="0"/>
        </w:tabs>
        <w:spacing w:after="0" w:line="240" w:lineRule="auto"/>
        <w:ind w:left="0" w:firstLine="0"/>
        <w:jc w:val="both"/>
        <w:rPr>
          <w:rFonts w:ascii="Arial" w:hAnsi="Arial" w:cs="Arial"/>
          <w:b w:val="0"/>
          <w:bCs/>
          <w:lang w:val="sl-SI"/>
        </w:rPr>
      </w:pPr>
      <w:r w:rsidRPr="001771B4">
        <w:rPr>
          <w:rFonts w:ascii="Arial" w:hAnsi="Arial" w:cs="Arial"/>
          <w:b w:val="0"/>
          <w:bCs/>
          <w:lang w:val="sl-SI"/>
        </w:rPr>
        <w:t xml:space="preserve">Dne 19. 12. 2024 je Zagovornik prejel dopis operaterja, s katerim je ta odgovoril na Zagovornikova vprašanja. Pojasnil je, da ima (od leta 2012) z Ministrstvom za pravosodje in javno upravo ter Upravo RS za izvrševanje kazenskih sankcij sklenjen Sporazum o uvedbi posebnega predplačniškega sistema za izvajanje telefonskih pogovorov zaprtih oseb v zavodih za prestajanje kazni zapora in </w:t>
      </w:r>
      <w:r w:rsidR="004472A5" w:rsidRPr="001771B4">
        <w:rPr>
          <w:rFonts w:ascii="Arial" w:hAnsi="Arial" w:cs="Arial"/>
          <w:b w:val="0"/>
          <w:bCs/>
          <w:lang w:val="sl-SI"/>
        </w:rPr>
        <w:t xml:space="preserve">v </w:t>
      </w:r>
      <w:r w:rsidRPr="001771B4">
        <w:rPr>
          <w:rFonts w:ascii="Arial" w:hAnsi="Arial" w:cs="Arial"/>
          <w:b w:val="0"/>
          <w:bCs/>
          <w:lang w:val="sl-SI"/>
        </w:rPr>
        <w:t>prevzgojnem domu</w:t>
      </w:r>
      <w:r w:rsidRPr="00533425">
        <w:rPr>
          <w:rFonts w:ascii="Arial" w:hAnsi="Arial" w:cs="Arial"/>
          <w:b w:val="0"/>
          <w:bCs/>
          <w:color w:val="0070C0"/>
          <w:lang w:val="sl-SI"/>
        </w:rPr>
        <w:t xml:space="preserve">. </w:t>
      </w:r>
      <w:r w:rsidRPr="007C4739">
        <w:rPr>
          <w:rFonts w:ascii="Arial" w:hAnsi="Arial" w:cs="Arial"/>
          <w:b w:val="0"/>
          <w:bCs/>
          <w:lang w:val="sl-SI"/>
        </w:rPr>
        <w:t xml:space="preserve">Cene storitev telefonije se oblikuje tržno, pri čemer so cene storitev za telefonske komunikacije (drugod po državi) primerljive s cenami storitev za telefonske komunikacije za zapornike. Nadalje je operater pojasnil, da se cena klicev na predplačniški telefoniji, ki se uporablja v zavodih za prestajanje kazni zapora in prevzgojnem domu, skladno z (na spletu) objavljenim cenikom zaračunava kot 1,7-kratnik cene klicev v domačem prometu. Sicer pa je </w:t>
      </w:r>
      <w:r w:rsidR="001771B4" w:rsidRPr="007C4739">
        <w:rPr>
          <w:rFonts w:ascii="Arial" w:hAnsi="Arial" w:cs="Arial"/>
          <w:b w:val="0"/>
          <w:bCs/>
          <w:lang w:val="sl-SI"/>
        </w:rPr>
        <w:t xml:space="preserve">operater </w:t>
      </w:r>
      <w:r w:rsidRPr="007C4739">
        <w:rPr>
          <w:rFonts w:ascii="Arial" w:hAnsi="Arial" w:cs="Arial"/>
          <w:b w:val="0"/>
          <w:bCs/>
          <w:lang w:val="sl-SI"/>
        </w:rPr>
        <w:t xml:space="preserve">za primerjavo še navedel primer, ko je cena na predplačniški telefoniji, ki se uporablja v zavodih za prestajanje kazni zapora in prevzgojnem domu, celo nižja kot je za druge uporabnike na trgu. </w:t>
      </w:r>
      <w:r w:rsidR="00021193" w:rsidRPr="007C4739">
        <w:rPr>
          <w:rFonts w:ascii="Arial" w:hAnsi="Arial" w:cs="Arial"/>
          <w:b w:val="0"/>
          <w:bCs/>
          <w:lang w:val="sl-SI"/>
        </w:rPr>
        <w:t>O</w:t>
      </w:r>
      <w:r w:rsidRPr="007C4739">
        <w:rPr>
          <w:rFonts w:ascii="Arial" w:hAnsi="Arial" w:cs="Arial"/>
          <w:b w:val="0"/>
          <w:bCs/>
          <w:lang w:val="sl-SI"/>
        </w:rPr>
        <w:t>perater</w:t>
      </w:r>
      <w:r w:rsidR="00021193" w:rsidRPr="007C4739">
        <w:rPr>
          <w:rFonts w:ascii="Arial" w:hAnsi="Arial" w:cs="Arial"/>
          <w:b w:val="0"/>
          <w:bCs/>
          <w:lang w:val="sl-SI"/>
        </w:rPr>
        <w:t xml:space="preserve"> je</w:t>
      </w:r>
      <w:r w:rsidRPr="007C4739">
        <w:rPr>
          <w:rFonts w:ascii="Arial" w:hAnsi="Arial" w:cs="Arial"/>
          <w:b w:val="0"/>
          <w:bCs/>
          <w:lang w:val="sl-SI"/>
        </w:rPr>
        <w:t xml:space="preserve"> zavrnil </w:t>
      </w:r>
      <w:r w:rsidR="001771B4" w:rsidRPr="007C4739">
        <w:rPr>
          <w:rFonts w:ascii="Arial" w:hAnsi="Arial" w:cs="Arial"/>
          <w:b w:val="0"/>
          <w:bCs/>
          <w:lang w:val="sl-SI"/>
        </w:rPr>
        <w:t>predlagateljevo trditev</w:t>
      </w:r>
      <w:r w:rsidRPr="007C4739">
        <w:rPr>
          <w:rFonts w:ascii="Arial" w:hAnsi="Arial" w:cs="Arial"/>
          <w:b w:val="0"/>
          <w:bCs/>
          <w:lang w:val="sl-SI"/>
        </w:rPr>
        <w:t xml:space="preserve">, da </w:t>
      </w:r>
      <w:r w:rsidR="00021193" w:rsidRPr="007C4739">
        <w:rPr>
          <w:rFonts w:ascii="Arial" w:hAnsi="Arial" w:cs="Arial"/>
          <w:b w:val="0"/>
          <w:bCs/>
          <w:lang w:val="sl-SI"/>
        </w:rPr>
        <w:t>so</w:t>
      </w:r>
      <w:r w:rsidRPr="007C4739">
        <w:rPr>
          <w:rFonts w:ascii="Arial" w:hAnsi="Arial" w:cs="Arial"/>
          <w:b w:val="0"/>
          <w:bCs/>
          <w:lang w:val="sl-SI"/>
        </w:rPr>
        <w:t xml:space="preserve"> cene celo 30</w:t>
      </w:r>
      <w:r w:rsidR="002D2F00">
        <w:rPr>
          <w:rFonts w:ascii="Arial" w:hAnsi="Arial" w:cs="Arial"/>
          <w:b w:val="0"/>
          <w:bCs/>
          <w:lang w:val="sl-SI"/>
        </w:rPr>
        <w:t xml:space="preserve"> </w:t>
      </w:r>
      <w:r w:rsidRPr="007C4739">
        <w:rPr>
          <w:rFonts w:ascii="Arial" w:hAnsi="Arial" w:cs="Arial"/>
          <w:b w:val="0"/>
          <w:bCs/>
          <w:lang w:val="sl-SI"/>
        </w:rPr>
        <w:t>krat višje od siceršnjih na trgu.</w:t>
      </w:r>
    </w:p>
    <w:p w14:paraId="4920795A" w14:textId="77777777" w:rsidR="007C4739" w:rsidRPr="007C4739" w:rsidRDefault="007C4739" w:rsidP="00533425">
      <w:pPr>
        <w:pStyle w:val="ZADEVA"/>
        <w:tabs>
          <w:tab w:val="clear" w:pos="1701"/>
          <w:tab w:val="left" w:pos="0"/>
        </w:tabs>
        <w:spacing w:after="0" w:line="240" w:lineRule="auto"/>
        <w:ind w:left="0" w:firstLine="0"/>
        <w:jc w:val="both"/>
        <w:rPr>
          <w:rFonts w:ascii="Arial" w:hAnsi="Arial" w:cs="Arial"/>
          <w:b w:val="0"/>
          <w:bCs/>
          <w:lang w:val="sl-SI"/>
        </w:rPr>
      </w:pPr>
    </w:p>
    <w:p w14:paraId="18816D14" w14:textId="40B855E4" w:rsidR="00533425" w:rsidRPr="00103AE8" w:rsidRDefault="007C4739" w:rsidP="007C4739">
      <w:pPr>
        <w:pStyle w:val="podpisi"/>
        <w:spacing w:after="0" w:line="240" w:lineRule="auto"/>
        <w:jc w:val="center"/>
        <w:rPr>
          <w:rFonts w:ascii="Arial" w:hAnsi="Arial" w:cs="Arial"/>
          <w:bCs/>
          <w:lang w:val="sl-SI"/>
        </w:rPr>
      </w:pPr>
      <w:r w:rsidRPr="00103AE8">
        <w:rPr>
          <w:rFonts w:ascii="Arial" w:hAnsi="Arial" w:cs="Arial"/>
          <w:bCs/>
          <w:lang w:val="sl-SI"/>
        </w:rPr>
        <w:t>*</w:t>
      </w:r>
    </w:p>
    <w:p w14:paraId="2A274CC1" w14:textId="77777777" w:rsidR="007C4739" w:rsidRPr="00533425" w:rsidRDefault="007C4739" w:rsidP="007C4739">
      <w:pPr>
        <w:pStyle w:val="podpisi"/>
        <w:spacing w:after="0" w:line="240" w:lineRule="auto"/>
        <w:jc w:val="center"/>
        <w:rPr>
          <w:rFonts w:ascii="Arial" w:hAnsi="Arial" w:cs="Arial"/>
          <w:bCs/>
          <w:color w:val="0070C0"/>
          <w:lang w:val="sl-SI"/>
        </w:rPr>
      </w:pPr>
    </w:p>
    <w:p w14:paraId="4330B858" w14:textId="560DD58C" w:rsidR="007C4739" w:rsidRPr="00717C93" w:rsidRDefault="00533425" w:rsidP="00533425">
      <w:pPr>
        <w:pStyle w:val="ZADEVA"/>
        <w:tabs>
          <w:tab w:val="clear" w:pos="1701"/>
          <w:tab w:val="left" w:pos="0"/>
        </w:tabs>
        <w:spacing w:after="0" w:line="240" w:lineRule="auto"/>
        <w:ind w:left="0" w:firstLine="0"/>
        <w:jc w:val="both"/>
        <w:rPr>
          <w:rFonts w:ascii="Arial" w:hAnsi="Arial" w:cs="Arial"/>
          <w:b w:val="0"/>
          <w:lang w:val="sl-SI"/>
        </w:rPr>
      </w:pPr>
      <w:r w:rsidRPr="00717C93">
        <w:rPr>
          <w:rFonts w:ascii="Arial" w:hAnsi="Arial" w:cs="Arial"/>
          <w:b w:val="0"/>
          <w:lang w:val="sl-SI"/>
        </w:rPr>
        <w:t xml:space="preserve">Zagovornik </w:t>
      </w:r>
      <w:r w:rsidR="007C4739" w:rsidRPr="00717C93">
        <w:rPr>
          <w:rFonts w:ascii="Arial" w:hAnsi="Arial" w:cs="Arial"/>
          <w:b w:val="0"/>
          <w:lang w:val="sl-SI"/>
        </w:rPr>
        <w:t>je</w:t>
      </w:r>
      <w:r w:rsidRPr="00717C93">
        <w:rPr>
          <w:rFonts w:ascii="Arial" w:hAnsi="Arial" w:cs="Arial"/>
          <w:b w:val="0"/>
          <w:lang w:val="sl-SI"/>
        </w:rPr>
        <w:t xml:space="preserve"> na podlagi pridobljenih podatkov in pojasnil s strani zavoda in operaterja </w:t>
      </w:r>
      <w:r w:rsidR="007C4739" w:rsidRPr="00717C93">
        <w:rPr>
          <w:rFonts w:ascii="Arial" w:hAnsi="Arial" w:cs="Arial"/>
          <w:b w:val="0"/>
          <w:lang w:val="sl-SI"/>
        </w:rPr>
        <w:t>ugotovil</w:t>
      </w:r>
      <w:r w:rsidRPr="00717C93">
        <w:rPr>
          <w:rFonts w:ascii="Arial" w:hAnsi="Arial" w:cs="Arial"/>
          <w:b w:val="0"/>
          <w:lang w:val="sl-SI"/>
        </w:rPr>
        <w:t xml:space="preserve">, da se dokazno breme po 40. členu </w:t>
      </w:r>
      <w:proofErr w:type="spellStart"/>
      <w:r w:rsidRPr="00717C93">
        <w:rPr>
          <w:rFonts w:ascii="Arial" w:hAnsi="Arial" w:cs="Arial"/>
          <w:b w:val="0"/>
          <w:lang w:val="sl-SI"/>
        </w:rPr>
        <w:t>ZVarD</w:t>
      </w:r>
      <w:proofErr w:type="spellEnd"/>
      <w:r w:rsidRPr="00717C93">
        <w:rPr>
          <w:rFonts w:ascii="Arial" w:hAnsi="Arial" w:cs="Arial"/>
          <w:b w:val="0"/>
          <w:lang w:val="sl-SI"/>
        </w:rPr>
        <w:t xml:space="preserve"> ni prevalilo na zavod kot domnevnega kršitelja prepovedi diskriminacije.</w:t>
      </w:r>
      <w:r w:rsidR="000A7676">
        <w:rPr>
          <w:rFonts w:ascii="Arial" w:hAnsi="Arial" w:cs="Arial"/>
          <w:b w:val="0"/>
          <w:lang w:val="sl-SI"/>
        </w:rPr>
        <w:t xml:space="preserve"> </w:t>
      </w:r>
      <w:r w:rsidRPr="00717C93">
        <w:rPr>
          <w:rFonts w:ascii="Arial" w:hAnsi="Arial" w:cs="Arial"/>
          <w:b w:val="0"/>
          <w:lang w:val="sl-SI"/>
        </w:rPr>
        <w:t xml:space="preserve">To pomeni, da predlagatelj </w:t>
      </w:r>
      <w:r w:rsidR="000A7676">
        <w:rPr>
          <w:rFonts w:ascii="Arial" w:hAnsi="Arial" w:cs="Arial"/>
          <w:b w:val="0"/>
          <w:lang w:val="sl-SI"/>
        </w:rPr>
        <w:t xml:space="preserve">s svojimi navedbami v predlogu (še) </w:t>
      </w:r>
      <w:r w:rsidRPr="00717C93">
        <w:rPr>
          <w:rFonts w:ascii="Arial" w:hAnsi="Arial" w:cs="Arial"/>
          <w:b w:val="0"/>
          <w:lang w:val="sl-SI"/>
        </w:rPr>
        <w:t xml:space="preserve">ni izpolnil </w:t>
      </w:r>
      <w:r w:rsidR="007C4739" w:rsidRPr="00717C93">
        <w:rPr>
          <w:rFonts w:ascii="Arial" w:hAnsi="Arial" w:cs="Arial"/>
          <w:b w:val="0"/>
          <w:lang w:val="sl-SI"/>
        </w:rPr>
        <w:t>svoj</w:t>
      </w:r>
      <w:r w:rsidR="000A7676">
        <w:rPr>
          <w:rFonts w:ascii="Arial" w:hAnsi="Arial" w:cs="Arial"/>
          <w:b w:val="0"/>
          <w:lang w:val="sl-SI"/>
        </w:rPr>
        <w:t>e</w:t>
      </w:r>
      <w:r w:rsidR="007C4739" w:rsidRPr="00717C93">
        <w:rPr>
          <w:rFonts w:ascii="Arial" w:hAnsi="Arial" w:cs="Arial"/>
          <w:b w:val="0"/>
          <w:lang w:val="sl-SI"/>
        </w:rPr>
        <w:t>ga</w:t>
      </w:r>
      <w:r w:rsidRPr="00717C93">
        <w:rPr>
          <w:rFonts w:ascii="Arial" w:hAnsi="Arial" w:cs="Arial"/>
          <w:b w:val="0"/>
          <w:lang w:val="sl-SI"/>
        </w:rPr>
        <w:t xml:space="preserve"> trditveno-dokaznega bremena (po 40. členu </w:t>
      </w:r>
      <w:proofErr w:type="spellStart"/>
      <w:r w:rsidRPr="00717C93">
        <w:rPr>
          <w:rFonts w:ascii="Arial" w:hAnsi="Arial" w:cs="Arial"/>
          <w:b w:val="0"/>
          <w:lang w:val="sl-SI"/>
        </w:rPr>
        <w:t>ZVarD</w:t>
      </w:r>
      <w:proofErr w:type="spellEnd"/>
      <w:r w:rsidRPr="00717C93">
        <w:rPr>
          <w:rFonts w:ascii="Arial" w:hAnsi="Arial" w:cs="Arial"/>
          <w:b w:val="0"/>
          <w:lang w:val="sl-SI"/>
        </w:rPr>
        <w:t>)</w:t>
      </w:r>
      <w:r w:rsidR="00C33238">
        <w:rPr>
          <w:rFonts w:ascii="Arial" w:hAnsi="Arial" w:cs="Arial"/>
          <w:b w:val="0"/>
          <w:lang w:val="sl-SI"/>
        </w:rPr>
        <w:t>.</w:t>
      </w:r>
      <w:r w:rsidR="007C4739" w:rsidRPr="00717C93">
        <w:rPr>
          <w:rFonts w:ascii="Arial" w:hAnsi="Arial" w:cs="Arial"/>
          <w:b w:val="0"/>
          <w:lang w:val="sl-SI"/>
        </w:rPr>
        <w:t xml:space="preserve"> Ni namreč</w:t>
      </w:r>
      <w:r w:rsidR="00356160">
        <w:rPr>
          <w:rFonts w:ascii="Arial" w:hAnsi="Arial" w:cs="Arial"/>
          <w:b w:val="0"/>
          <w:lang w:val="sl-SI"/>
        </w:rPr>
        <w:t xml:space="preserve"> </w:t>
      </w:r>
      <w:r w:rsidRPr="00717C93">
        <w:rPr>
          <w:rFonts w:ascii="Arial" w:hAnsi="Arial" w:cs="Arial"/>
          <w:b w:val="0"/>
          <w:lang w:val="sl-SI"/>
        </w:rPr>
        <w:t xml:space="preserve">izkazal dovolj dejstev, ki </w:t>
      </w:r>
      <w:r w:rsidR="007C4739" w:rsidRPr="00717C93">
        <w:rPr>
          <w:rFonts w:ascii="Arial" w:hAnsi="Arial" w:cs="Arial"/>
          <w:b w:val="0"/>
          <w:lang w:val="sl-SI"/>
        </w:rPr>
        <w:t xml:space="preserve">bi </w:t>
      </w:r>
      <w:r w:rsidRPr="00717C93">
        <w:rPr>
          <w:rFonts w:ascii="Arial" w:hAnsi="Arial" w:cs="Arial"/>
          <w:b w:val="0"/>
          <w:lang w:val="sl-SI"/>
        </w:rPr>
        <w:t>upravič</w:t>
      </w:r>
      <w:r w:rsidR="007C4739" w:rsidRPr="00717C93">
        <w:rPr>
          <w:rFonts w:ascii="Arial" w:hAnsi="Arial" w:cs="Arial"/>
          <w:b w:val="0"/>
          <w:lang w:val="sl-SI"/>
        </w:rPr>
        <w:t>evala</w:t>
      </w:r>
      <w:r w:rsidRPr="00717C93">
        <w:rPr>
          <w:rFonts w:ascii="Arial" w:hAnsi="Arial" w:cs="Arial"/>
          <w:b w:val="0"/>
          <w:lang w:val="sl-SI"/>
        </w:rPr>
        <w:t xml:space="preserve"> domnevo, da je </w:t>
      </w:r>
      <w:r w:rsidR="007C4739" w:rsidRPr="00717C93">
        <w:rPr>
          <w:rFonts w:ascii="Arial" w:hAnsi="Arial" w:cs="Arial"/>
          <w:b w:val="0"/>
          <w:lang w:val="sl-SI"/>
        </w:rPr>
        <w:t>(</w:t>
      </w:r>
      <w:r w:rsidRPr="00717C93">
        <w:rPr>
          <w:rFonts w:ascii="Arial" w:hAnsi="Arial" w:cs="Arial"/>
          <w:b w:val="0"/>
          <w:lang w:val="sl-SI"/>
        </w:rPr>
        <w:t>bila</w:t>
      </w:r>
      <w:r w:rsidR="007C4739" w:rsidRPr="00717C93">
        <w:rPr>
          <w:rFonts w:ascii="Arial" w:hAnsi="Arial" w:cs="Arial"/>
          <w:b w:val="0"/>
          <w:lang w:val="sl-SI"/>
        </w:rPr>
        <w:t>)</w:t>
      </w:r>
      <w:r w:rsidRPr="00717C93">
        <w:rPr>
          <w:rFonts w:ascii="Arial" w:hAnsi="Arial" w:cs="Arial"/>
          <w:b w:val="0"/>
          <w:lang w:val="sl-SI"/>
        </w:rPr>
        <w:t xml:space="preserve"> s strani zavoda kršena prepoved diskriminacije zapornikov pri določanju cen storitev telefonije in </w:t>
      </w:r>
      <w:r w:rsidR="007C4739" w:rsidRPr="00717C93">
        <w:rPr>
          <w:rFonts w:ascii="Arial" w:hAnsi="Arial" w:cs="Arial"/>
          <w:b w:val="0"/>
          <w:lang w:val="sl-SI"/>
        </w:rPr>
        <w:t xml:space="preserve">pri </w:t>
      </w:r>
      <w:r w:rsidRPr="00717C93">
        <w:rPr>
          <w:rFonts w:ascii="Arial" w:hAnsi="Arial" w:cs="Arial"/>
          <w:b w:val="0"/>
          <w:lang w:val="sl-SI"/>
        </w:rPr>
        <w:t>nakup</w:t>
      </w:r>
      <w:r w:rsidR="007C4739" w:rsidRPr="00717C93">
        <w:rPr>
          <w:rFonts w:ascii="Arial" w:hAnsi="Arial" w:cs="Arial"/>
          <w:b w:val="0"/>
          <w:lang w:val="sl-SI"/>
        </w:rPr>
        <w:t>u</w:t>
      </w:r>
      <w:r w:rsidRPr="00717C93">
        <w:rPr>
          <w:rFonts w:ascii="Arial" w:hAnsi="Arial" w:cs="Arial"/>
          <w:b w:val="0"/>
          <w:lang w:val="sl-SI"/>
        </w:rPr>
        <w:t xml:space="preserve"> blaga iz trgovine, ki ga lahko kupijo zaporniki. </w:t>
      </w:r>
    </w:p>
    <w:p w14:paraId="5457199E" w14:textId="77777777" w:rsidR="007C4739" w:rsidRDefault="007C4739" w:rsidP="00533425">
      <w:pPr>
        <w:pStyle w:val="ZADEVA"/>
        <w:tabs>
          <w:tab w:val="clear" w:pos="1701"/>
          <w:tab w:val="left" w:pos="0"/>
        </w:tabs>
        <w:spacing w:after="0" w:line="240" w:lineRule="auto"/>
        <w:ind w:left="0" w:firstLine="0"/>
        <w:jc w:val="both"/>
        <w:rPr>
          <w:rFonts w:ascii="Arial" w:hAnsi="Arial" w:cs="Arial"/>
          <w:b w:val="0"/>
          <w:color w:val="0070C0"/>
          <w:lang w:val="sl-SI"/>
        </w:rPr>
      </w:pPr>
    </w:p>
    <w:p w14:paraId="4AE51DFA" w14:textId="7FDCC9CC" w:rsidR="006D401C" w:rsidRPr="00555BA4" w:rsidRDefault="007C4739" w:rsidP="00533425">
      <w:pPr>
        <w:pStyle w:val="ZADEVA"/>
        <w:tabs>
          <w:tab w:val="clear" w:pos="1701"/>
          <w:tab w:val="left" w:pos="0"/>
        </w:tabs>
        <w:spacing w:after="0" w:line="240" w:lineRule="auto"/>
        <w:ind w:left="0" w:firstLine="0"/>
        <w:jc w:val="both"/>
        <w:rPr>
          <w:rFonts w:ascii="Arial" w:hAnsi="Arial" w:cs="Arial"/>
          <w:b w:val="0"/>
          <w:lang w:val="sl-SI"/>
        </w:rPr>
      </w:pPr>
      <w:r w:rsidRPr="00555BA4">
        <w:rPr>
          <w:rFonts w:ascii="Arial" w:hAnsi="Arial" w:cs="Arial"/>
          <w:b w:val="0"/>
          <w:lang w:val="sl-SI"/>
        </w:rPr>
        <w:t>Zagovornik je ugotovil</w:t>
      </w:r>
      <w:r w:rsidR="00533425" w:rsidRPr="00555BA4">
        <w:rPr>
          <w:rFonts w:ascii="Arial" w:hAnsi="Arial" w:cs="Arial"/>
          <w:b w:val="0"/>
          <w:lang w:val="sl-SI"/>
        </w:rPr>
        <w:t xml:space="preserve">, da položaj zapornikov </w:t>
      </w:r>
      <w:r w:rsidRPr="00555BA4">
        <w:rPr>
          <w:rFonts w:ascii="Arial" w:hAnsi="Arial" w:cs="Arial"/>
          <w:b w:val="0"/>
          <w:lang w:val="sl-SI"/>
        </w:rPr>
        <w:t xml:space="preserve">dejansko </w:t>
      </w:r>
      <w:r w:rsidR="00533425" w:rsidRPr="00555BA4">
        <w:rPr>
          <w:rFonts w:ascii="Arial" w:hAnsi="Arial" w:cs="Arial"/>
          <w:b w:val="0"/>
          <w:lang w:val="sl-SI"/>
        </w:rPr>
        <w:t>ni primerljiv s položajem oseb na prostosti</w:t>
      </w:r>
      <w:r w:rsidR="00555BA4" w:rsidRPr="00555BA4">
        <w:rPr>
          <w:rFonts w:ascii="Arial" w:hAnsi="Arial" w:cs="Arial"/>
          <w:b w:val="0"/>
          <w:lang w:val="sl-SI"/>
        </w:rPr>
        <w:t>.</w:t>
      </w:r>
      <w:r w:rsidR="00533425" w:rsidRPr="00555BA4">
        <w:rPr>
          <w:rFonts w:ascii="Arial" w:hAnsi="Arial" w:cs="Arial"/>
          <w:b w:val="0"/>
          <w:lang w:val="sl-SI"/>
        </w:rPr>
        <w:t xml:space="preserve"> </w:t>
      </w:r>
      <w:r w:rsidR="00555BA4" w:rsidRPr="00555BA4">
        <w:rPr>
          <w:rFonts w:ascii="Arial" w:hAnsi="Arial" w:cs="Arial"/>
          <w:b w:val="0"/>
          <w:lang w:val="sl-SI"/>
        </w:rPr>
        <w:t>P</w:t>
      </w:r>
      <w:r w:rsidRPr="00555BA4">
        <w:rPr>
          <w:rFonts w:ascii="Arial" w:hAnsi="Arial" w:cs="Arial"/>
          <w:b w:val="0"/>
          <w:lang w:val="sl-SI"/>
        </w:rPr>
        <w:t xml:space="preserve">ri </w:t>
      </w:r>
      <w:r w:rsidR="00555BA4" w:rsidRPr="00555BA4">
        <w:rPr>
          <w:rFonts w:ascii="Arial" w:hAnsi="Arial" w:cs="Arial"/>
          <w:b w:val="0"/>
          <w:lang w:val="sl-SI"/>
        </w:rPr>
        <w:t>tem</w:t>
      </w:r>
      <w:r w:rsidR="00717C93" w:rsidRPr="00555BA4">
        <w:rPr>
          <w:rFonts w:ascii="Arial" w:hAnsi="Arial" w:cs="Arial"/>
          <w:b w:val="0"/>
          <w:lang w:val="sl-SI"/>
        </w:rPr>
        <w:t xml:space="preserve"> </w:t>
      </w:r>
      <w:r w:rsidRPr="00555BA4">
        <w:rPr>
          <w:rFonts w:ascii="Arial" w:hAnsi="Arial" w:cs="Arial"/>
          <w:b w:val="0"/>
          <w:lang w:val="sl-SI"/>
        </w:rPr>
        <w:t>je</w:t>
      </w:r>
      <w:r w:rsidR="00533425" w:rsidRPr="00555BA4">
        <w:rPr>
          <w:rFonts w:ascii="Arial" w:hAnsi="Arial" w:cs="Arial"/>
          <w:b w:val="0"/>
          <w:lang w:val="sl-SI"/>
        </w:rPr>
        <w:t xml:space="preserve"> upošteval razlago </w:t>
      </w:r>
      <w:r w:rsidR="00717C93" w:rsidRPr="00555BA4">
        <w:rPr>
          <w:rFonts w:ascii="Arial" w:hAnsi="Arial" w:cs="Arial"/>
          <w:b w:val="0"/>
          <w:lang w:val="sl-SI"/>
        </w:rPr>
        <w:t>zavoda</w:t>
      </w:r>
      <w:r w:rsidR="00533425" w:rsidRPr="00555BA4">
        <w:rPr>
          <w:rFonts w:ascii="Arial" w:hAnsi="Arial" w:cs="Arial"/>
          <w:b w:val="0"/>
          <w:lang w:val="sl-SI"/>
        </w:rPr>
        <w:t>, da klici za zapornike v okviru sistema predplačniških javnih govorilnic v mobilna omrežja predstavljajo večje stroške</w:t>
      </w:r>
      <w:r w:rsidR="006D401C" w:rsidRPr="00555BA4">
        <w:rPr>
          <w:rFonts w:ascii="Arial" w:hAnsi="Arial" w:cs="Arial"/>
          <w:b w:val="0"/>
          <w:lang w:val="sl-SI"/>
        </w:rPr>
        <w:t>. T</w:t>
      </w:r>
      <w:r w:rsidR="00555BA4" w:rsidRPr="00555BA4">
        <w:rPr>
          <w:rFonts w:ascii="Arial" w:hAnsi="Arial" w:cs="Arial"/>
          <w:b w:val="0"/>
          <w:lang w:val="sl-SI"/>
        </w:rPr>
        <w:t>i</w:t>
      </w:r>
      <w:r w:rsidR="006D401C" w:rsidRPr="00555BA4">
        <w:rPr>
          <w:rFonts w:ascii="Arial" w:hAnsi="Arial" w:cs="Arial"/>
          <w:b w:val="0"/>
          <w:lang w:val="sl-SI"/>
        </w:rPr>
        <w:t xml:space="preserve"> so potrebni zaradi izvajanja nadzora in omejevanja</w:t>
      </w:r>
      <w:r w:rsidR="00533425" w:rsidRPr="00555BA4">
        <w:rPr>
          <w:rFonts w:ascii="Arial" w:hAnsi="Arial" w:cs="Arial"/>
          <w:b w:val="0"/>
          <w:lang w:val="sl-SI"/>
        </w:rPr>
        <w:t xml:space="preserve"> </w:t>
      </w:r>
      <w:r w:rsidR="006D401C" w:rsidRPr="00555BA4">
        <w:rPr>
          <w:rFonts w:ascii="Arial" w:hAnsi="Arial" w:cs="Arial"/>
          <w:b w:val="0"/>
          <w:lang w:val="sl-SI"/>
        </w:rPr>
        <w:t xml:space="preserve">telefonskih komunikacij zapornikov, </w:t>
      </w:r>
      <w:r w:rsidR="00533425" w:rsidRPr="00555BA4">
        <w:rPr>
          <w:rFonts w:ascii="Arial" w:hAnsi="Arial" w:cs="Arial"/>
          <w:b w:val="0"/>
          <w:lang w:val="sl-SI"/>
        </w:rPr>
        <w:t xml:space="preserve">kar pa je skladno s preprečevanjem tveganj za ogrožanje varnosti v in izven zavoda. Tega v primeru zagotavljanja telefonskih storitev osebam, ki niso zaprte, ni potrebno </w:t>
      </w:r>
      <w:r w:rsidR="00555BA4" w:rsidRPr="00555BA4">
        <w:rPr>
          <w:rFonts w:ascii="Arial" w:hAnsi="Arial" w:cs="Arial"/>
          <w:b w:val="0"/>
          <w:lang w:val="sl-SI"/>
        </w:rPr>
        <w:t>opravljati</w:t>
      </w:r>
      <w:r w:rsidR="00533425" w:rsidRPr="00555BA4">
        <w:rPr>
          <w:rFonts w:ascii="Arial" w:hAnsi="Arial" w:cs="Arial"/>
          <w:b w:val="0"/>
          <w:lang w:val="sl-SI"/>
        </w:rPr>
        <w:t xml:space="preserve">. </w:t>
      </w:r>
      <w:r w:rsidR="006D401C" w:rsidRPr="00555BA4">
        <w:rPr>
          <w:rFonts w:ascii="Arial" w:hAnsi="Arial" w:cs="Arial"/>
          <w:b w:val="0"/>
          <w:lang w:val="sl-SI"/>
        </w:rPr>
        <w:t>G</w:t>
      </w:r>
      <w:r w:rsidR="00533425" w:rsidRPr="00555BA4">
        <w:rPr>
          <w:rFonts w:ascii="Arial" w:hAnsi="Arial" w:cs="Arial"/>
          <w:b w:val="0"/>
          <w:lang w:val="sl-SI"/>
        </w:rPr>
        <w:t xml:space="preserve">lede zagotavljanja nakupa dobrin </w:t>
      </w:r>
      <w:r w:rsidR="006D401C" w:rsidRPr="00555BA4">
        <w:rPr>
          <w:rFonts w:ascii="Arial" w:hAnsi="Arial" w:cs="Arial"/>
          <w:b w:val="0"/>
          <w:lang w:val="sl-SI"/>
        </w:rPr>
        <w:t xml:space="preserve">pa je </w:t>
      </w:r>
      <w:r w:rsidR="00533425" w:rsidRPr="00555BA4">
        <w:rPr>
          <w:rFonts w:ascii="Arial" w:hAnsi="Arial" w:cs="Arial"/>
          <w:b w:val="0"/>
          <w:lang w:val="sl-SI"/>
        </w:rPr>
        <w:t xml:space="preserve">Zagovornik </w:t>
      </w:r>
      <w:r w:rsidR="006D401C" w:rsidRPr="00555BA4">
        <w:rPr>
          <w:rFonts w:ascii="Arial" w:hAnsi="Arial" w:cs="Arial"/>
          <w:b w:val="0"/>
          <w:lang w:val="sl-SI"/>
        </w:rPr>
        <w:t>ugotovil</w:t>
      </w:r>
      <w:r w:rsidR="00533425" w:rsidRPr="00555BA4">
        <w:rPr>
          <w:rFonts w:ascii="Arial" w:hAnsi="Arial" w:cs="Arial"/>
          <w:b w:val="0"/>
          <w:lang w:val="sl-SI"/>
        </w:rPr>
        <w:t xml:space="preserve">, da je </w:t>
      </w:r>
      <w:r w:rsidR="006D401C" w:rsidRPr="00555BA4">
        <w:rPr>
          <w:rFonts w:ascii="Arial" w:hAnsi="Arial" w:cs="Arial"/>
          <w:b w:val="0"/>
          <w:lang w:val="sl-SI"/>
        </w:rPr>
        <w:t xml:space="preserve">tudi </w:t>
      </w:r>
      <w:r w:rsidR="00533425" w:rsidRPr="00555BA4">
        <w:rPr>
          <w:rFonts w:ascii="Arial" w:hAnsi="Arial" w:cs="Arial"/>
          <w:b w:val="0"/>
          <w:lang w:val="sl-SI"/>
        </w:rPr>
        <w:t xml:space="preserve">nakupovalni položaj zapornikov drugačen od </w:t>
      </w:r>
      <w:r w:rsidR="006D401C" w:rsidRPr="00555BA4">
        <w:rPr>
          <w:rFonts w:ascii="Arial" w:hAnsi="Arial" w:cs="Arial"/>
          <w:b w:val="0"/>
          <w:lang w:val="sl-SI"/>
        </w:rPr>
        <w:t>položaja nezaprtih oseb, ki imajo drugačne potrebe in možnosti pri nakupu blaga. Zaporniki prav zaradi svojega položaja</w:t>
      </w:r>
      <w:r w:rsidR="00533425" w:rsidRPr="00555BA4">
        <w:rPr>
          <w:rFonts w:ascii="Arial" w:hAnsi="Arial" w:cs="Arial"/>
          <w:b w:val="0"/>
          <w:lang w:val="sl-SI"/>
        </w:rPr>
        <w:t xml:space="preserve"> ne morejo biti upravičeni do vseh komercialnih ugodnosti, ki jih sicer nudijo trgovine.</w:t>
      </w:r>
    </w:p>
    <w:p w14:paraId="0E433B6B" w14:textId="77777777" w:rsidR="006D401C" w:rsidRDefault="006D401C" w:rsidP="00533425">
      <w:pPr>
        <w:pStyle w:val="ZADEVA"/>
        <w:tabs>
          <w:tab w:val="clear" w:pos="1701"/>
          <w:tab w:val="left" w:pos="0"/>
        </w:tabs>
        <w:spacing w:after="0" w:line="240" w:lineRule="auto"/>
        <w:ind w:left="0" w:firstLine="0"/>
        <w:jc w:val="both"/>
        <w:rPr>
          <w:rFonts w:ascii="Arial" w:hAnsi="Arial" w:cs="Arial"/>
          <w:b w:val="0"/>
          <w:color w:val="0070C0"/>
          <w:lang w:val="sl-SI"/>
        </w:rPr>
      </w:pPr>
    </w:p>
    <w:p w14:paraId="436EB4DF" w14:textId="5A229A56" w:rsidR="00834575" w:rsidRPr="00B93C11" w:rsidRDefault="006D401C" w:rsidP="00533425">
      <w:pPr>
        <w:pStyle w:val="ZADEVA"/>
        <w:tabs>
          <w:tab w:val="clear" w:pos="1701"/>
          <w:tab w:val="left" w:pos="0"/>
        </w:tabs>
        <w:spacing w:after="0" w:line="240" w:lineRule="auto"/>
        <w:ind w:left="0" w:firstLine="0"/>
        <w:jc w:val="both"/>
        <w:rPr>
          <w:rFonts w:ascii="Arial" w:hAnsi="Arial" w:cs="Arial"/>
          <w:b w:val="0"/>
          <w:color w:val="FF0000"/>
          <w:lang w:val="sl-SI"/>
        </w:rPr>
      </w:pPr>
      <w:r w:rsidRPr="00C04593">
        <w:rPr>
          <w:rFonts w:ascii="Arial" w:hAnsi="Arial" w:cs="Arial"/>
          <w:b w:val="0"/>
          <w:lang w:val="sl-SI"/>
        </w:rPr>
        <w:t xml:space="preserve">Čeprav je status zapornika družbeni položaj in kot tak osebna okoliščina, pripoznana po </w:t>
      </w:r>
      <w:proofErr w:type="spellStart"/>
      <w:r w:rsidRPr="00C04593">
        <w:rPr>
          <w:rFonts w:ascii="Arial" w:hAnsi="Arial" w:cs="Arial"/>
          <w:b w:val="0"/>
          <w:lang w:val="sl-SI"/>
        </w:rPr>
        <w:t>ZVarD</w:t>
      </w:r>
      <w:proofErr w:type="spellEnd"/>
      <w:r w:rsidRPr="00C04593">
        <w:rPr>
          <w:rFonts w:ascii="Arial" w:hAnsi="Arial" w:cs="Arial"/>
          <w:b w:val="0"/>
          <w:lang w:val="sl-SI"/>
        </w:rPr>
        <w:t>, ter so zaporniki prav zaradi tega svojega osnovnega statusa obravnavani drugače kot osebe na prostosti, ne gre za diskriminacijo</w:t>
      </w:r>
      <w:r w:rsidR="00555BA4" w:rsidRPr="00C04593">
        <w:rPr>
          <w:rFonts w:ascii="Arial" w:hAnsi="Arial" w:cs="Arial"/>
          <w:b w:val="0"/>
          <w:lang w:val="sl-SI"/>
        </w:rPr>
        <w:t xml:space="preserve">, saj položaj zapornikov (njihov zaporniški status) </w:t>
      </w:r>
      <w:r w:rsidR="00033055">
        <w:rPr>
          <w:rFonts w:ascii="Arial" w:hAnsi="Arial" w:cs="Arial"/>
          <w:b w:val="0"/>
          <w:lang w:val="sl-SI"/>
        </w:rPr>
        <w:t xml:space="preserve">v tem konkretnem primeru </w:t>
      </w:r>
      <w:r w:rsidR="00555BA4" w:rsidRPr="00C04593">
        <w:rPr>
          <w:rFonts w:ascii="Arial" w:hAnsi="Arial" w:cs="Arial"/>
          <w:b w:val="0"/>
          <w:lang w:val="sl-SI"/>
        </w:rPr>
        <w:t>ni primerljiv s položajem nezaprtih oseb</w:t>
      </w:r>
      <w:r w:rsidR="00D528A1">
        <w:rPr>
          <w:rFonts w:ascii="Arial" w:hAnsi="Arial" w:cs="Arial"/>
          <w:b w:val="0"/>
          <w:lang w:val="sl-SI"/>
        </w:rPr>
        <w:t>.</w:t>
      </w:r>
    </w:p>
    <w:p w14:paraId="31CE71AE" w14:textId="77777777" w:rsidR="00533425" w:rsidRPr="00B93C11" w:rsidRDefault="00533425" w:rsidP="00533425">
      <w:pPr>
        <w:pStyle w:val="ZADEVA"/>
        <w:tabs>
          <w:tab w:val="clear" w:pos="1701"/>
          <w:tab w:val="left" w:pos="0"/>
        </w:tabs>
        <w:spacing w:after="0" w:line="240" w:lineRule="auto"/>
        <w:ind w:left="0" w:firstLine="0"/>
        <w:jc w:val="both"/>
        <w:rPr>
          <w:rFonts w:ascii="Arial" w:hAnsi="Arial" w:cs="Arial"/>
          <w:b w:val="0"/>
          <w:color w:val="FF0000"/>
          <w:u w:val="single"/>
          <w:lang w:val="sl-SI"/>
        </w:rPr>
      </w:pPr>
    </w:p>
    <w:p w14:paraId="4EE9974F" w14:textId="725E9F9E" w:rsidR="00823D80" w:rsidRDefault="00823D80" w:rsidP="00823D80">
      <w:pPr>
        <w:jc w:val="center"/>
        <w:rPr>
          <w:rFonts w:eastAsiaTheme="minorHAnsi" w:cs="Arial"/>
          <w:sz w:val="22"/>
          <w:szCs w:val="22"/>
          <w:lang w:val="sl-SI"/>
        </w:rPr>
      </w:pPr>
      <w:r>
        <w:rPr>
          <w:rFonts w:eastAsiaTheme="minorHAnsi" w:cs="Arial"/>
          <w:sz w:val="22"/>
          <w:szCs w:val="22"/>
          <w:lang w:val="sl-SI"/>
        </w:rPr>
        <w:t>*</w:t>
      </w:r>
    </w:p>
    <w:p w14:paraId="2EC1D913" w14:textId="77777777" w:rsidR="00823D80" w:rsidRPr="00341BD6" w:rsidRDefault="00823D80" w:rsidP="00823D80">
      <w:pPr>
        <w:jc w:val="center"/>
        <w:rPr>
          <w:rFonts w:eastAsiaTheme="minorHAnsi" w:cs="Arial"/>
          <w:sz w:val="22"/>
          <w:szCs w:val="22"/>
          <w:lang w:val="sl-SI"/>
        </w:rPr>
      </w:pPr>
    </w:p>
    <w:p w14:paraId="1032120B" w14:textId="1F3442D3" w:rsidR="00385AD4" w:rsidRPr="00341BD6" w:rsidRDefault="00385AD4" w:rsidP="00E13BE5">
      <w:pPr>
        <w:jc w:val="both"/>
        <w:rPr>
          <w:rFonts w:eastAsiaTheme="minorHAnsi" w:cs="Arial"/>
          <w:sz w:val="22"/>
          <w:szCs w:val="22"/>
          <w:lang w:val="sl-SI"/>
        </w:rPr>
      </w:pPr>
      <w:r w:rsidRPr="00341BD6">
        <w:rPr>
          <w:rFonts w:eastAsiaTheme="minorHAnsi" w:cs="Arial"/>
          <w:sz w:val="22"/>
          <w:szCs w:val="22"/>
          <w:lang w:val="sl-SI"/>
        </w:rPr>
        <w:t xml:space="preserve">Zagovornik je </w:t>
      </w:r>
      <w:r w:rsidR="00533425" w:rsidRPr="00341BD6">
        <w:rPr>
          <w:rFonts w:eastAsiaTheme="minorHAnsi" w:cs="Arial"/>
          <w:sz w:val="22"/>
          <w:szCs w:val="22"/>
          <w:lang w:val="sl-SI"/>
        </w:rPr>
        <w:t xml:space="preserve">dne </w:t>
      </w:r>
      <w:r w:rsidR="00A843F9" w:rsidRPr="00341BD6">
        <w:rPr>
          <w:rFonts w:eastAsiaTheme="minorHAnsi" w:cs="Arial"/>
          <w:sz w:val="22"/>
          <w:szCs w:val="22"/>
          <w:lang w:val="sl-SI"/>
        </w:rPr>
        <w:t xml:space="preserve">28. 4. 205 predlagatelju poslal </w:t>
      </w:r>
      <w:r w:rsidR="006D401C" w:rsidRPr="00341BD6">
        <w:rPr>
          <w:rFonts w:eastAsiaTheme="minorHAnsi" w:cs="Arial"/>
          <w:sz w:val="22"/>
          <w:szCs w:val="22"/>
          <w:lang w:val="sl-SI"/>
        </w:rPr>
        <w:t xml:space="preserve">dopis, v katerem mu je predstavil svojo obravnavo </w:t>
      </w:r>
      <w:r w:rsidR="00555BA4" w:rsidRPr="00341BD6">
        <w:rPr>
          <w:rFonts w:eastAsiaTheme="minorHAnsi" w:cs="Arial"/>
          <w:sz w:val="22"/>
          <w:szCs w:val="22"/>
          <w:lang w:val="sl-SI"/>
        </w:rPr>
        <w:t xml:space="preserve">njegovega </w:t>
      </w:r>
      <w:r w:rsidR="006D401C" w:rsidRPr="00341BD6">
        <w:rPr>
          <w:rFonts w:eastAsiaTheme="minorHAnsi" w:cs="Arial"/>
          <w:sz w:val="22"/>
          <w:szCs w:val="22"/>
          <w:lang w:val="sl-SI"/>
        </w:rPr>
        <w:t xml:space="preserve">primera, navedbe zavoda in operaterja ter </w:t>
      </w:r>
      <w:r w:rsidR="00555BA4" w:rsidRPr="00341BD6">
        <w:rPr>
          <w:rFonts w:eastAsiaTheme="minorHAnsi" w:cs="Arial"/>
          <w:sz w:val="22"/>
          <w:szCs w:val="22"/>
          <w:lang w:val="sl-SI"/>
        </w:rPr>
        <w:t xml:space="preserve">ga seznanil s </w:t>
      </w:r>
      <w:r w:rsidR="006D401C" w:rsidRPr="00341BD6">
        <w:rPr>
          <w:rFonts w:eastAsiaTheme="minorHAnsi" w:cs="Arial"/>
          <w:sz w:val="22"/>
          <w:szCs w:val="22"/>
          <w:lang w:val="sl-SI"/>
        </w:rPr>
        <w:t>svoj</w:t>
      </w:r>
      <w:r w:rsidR="00555BA4" w:rsidRPr="00341BD6">
        <w:rPr>
          <w:rFonts w:eastAsiaTheme="minorHAnsi" w:cs="Arial"/>
          <w:sz w:val="22"/>
          <w:szCs w:val="22"/>
          <w:lang w:val="sl-SI"/>
        </w:rPr>
        <w:t>imi</w:t>
      </w:r>
      <w:r w:rsidR="006D401C" w:rsidRPr="00341BD6">
        <w:rPr>
          <w:rFonts w:eastAsiaTheme="minorHAnsi" w:cs="Arial"/>
          <w:sz w:val="22"/>
          <w:szCs w:val="22"/>
          <w:lang w:val="sl-SI"/>
        </w:rPr>
        <w:t xml:space="preserve"> ugotovitv</w:t>
      </w:r>
      <w:r w:rsidR="00555BA4" w:rsidRPr="00341BD6">
        <w:rPr>
          <w:rFonts w:eastAsiaTheme="minorHAnsi" w:cs="Arial"/>
          <w:sz w:val="22"/>
          <w:szCs w:val="22"/>
          <w:lang w:val="sl-SI"/>
        </w:rPr>
        <w:t xml:space="preserve">ami </w:t>
      </w:r>
      <w:r w:rsidR="006D401C" w:rsidRPr="00341BD6">
        <w:rPr>
          <w:rFonts w:eastAsiaTheme="minorHAnsi" w:cs="Arial"/>
          <w:sz w:val="22"/>
          <w:szCs w:val="22"/>
          <w:lang w:val="sl-SI"/>
        </w:rPr>
        <w:t>pred odločitvijo</w:t>
      </w:r>
      <w:r w:rsidR="00555BA4" w:rsidRPr="00341BD6">
        <w:rPr>
          <w:rFonts w:eastAsiaTheme="minorHAnsi" w:cs="Arial"/>
          <w:sz w:val="22"/>
          <w:szCs w:val="22"/>
          <w:lang w:val="sl-SI"/>
        </w:rPr>
        <w:t>, ali gre v njegovem primeru za diskriminacijo</w:t>
      </w:r>
      <w:r w:rsidR="006D401C" w:rsidRPr="00341BD6">
        <w:rPr>
          <w:rFonts w:eastAsiaTheme="minorHAnsi" w:cs="Arial"/>
          <w:sz w:val="22"/>
          <w:szCs w:val="22"/>
          <w:lang w:val="sl-SI"/>
        </w:rPr>
        <w:t xml:space="preserve">. </w:t>
      </w:r>
      <w:r w:rsidR="00555BA4" w:rsidRPr="00341BD6">
        <w:rPr>
          <w:rFonts w:eastAsiaTheme="minorHAnsi" w:cs="Arial"/>
          <w:sz w:val="22"/>
          <w:szCs w:val="22"/>
          <w:lang w:val="sl-SI"/>
        </w:rPr>
        <w:t>Obenem je Zagovornik predlagatelju</w:t>
      </w:r>
      <w:r w:rsidR="00341BD6" w:rsidRPr="00341BD6">
        <w:rPr>
          <w:rFonts w:eastAsiaTheme="minorHAnsi" w:cs="Arial"/>
          <w:sz w:val="22"/>
          <w:szCs w:val="22"/>
          <w:lang w:val="sl-SI"/>
        </w:rPr>
        <w:t xml:space="preserve"> </w:t>
      </w:r>
      <w:r w:rsidR="006D401C" w:rsidRPr="00341BD6">
        <w:rPr>
          <w:rFonts w:eastAsiaTheme="minorHAnsi" w:cs="Arial"/>
          <w:sz w:val="22"/>
          <w:szCs w:val="22"/>
          <w:lang w:val="sl-SI"/>
        </w:rPr>
        <w:t xml:space="preserve">omogočil, da se do vseh </w:t>
      </w:r>
      <w:r w:rsidR="00341BD6" w:rsidRPr="00341BD6">
        <w:rPr>
          <w:rFonts w:eastAsiaTheme="minorHAnsi" w:cs="Arial"/>
          <w:sz w:val="22"/>
          <w:szCs w:val="22"/>
          <w:lang w:val="sl-SI"/>
        </w:rPr>
        <w:t xml:space="preserve">pridobljenih podatkov oz. </w:t>
      </w:r>
      <w:r w:rsidR="006D401C" w:rsidRPr="00341BD6">
        <w:rPr>
          <w:rFonts w:eastAsiaTheme="minorHAnsi" w:cs="Arial"/>
          <w:sz w:val="22"/>
          <w:szCs w:val="22"/>
          <w:lang w:val="sl-SI"/>
        </w:rPr>
        <w:t xml:space="preserve">navedb </w:t>
      </w:r>
      <w:r w:rsidR="00341BD6" w:rsidRPr="00341BD6">
        <w:rPr>
          <w:rFonts w:eastAsiaTheme="minorHAnsi" w:cs="Arial"/>
          <w:sz w:val="22"/>
          <w:szCs w:val="22"/>
          <w:lang w:val="sl-SI"/>
        </w:rPr>
        <w:t xml:space="preserve">zavoda in operaterja </w:t>
      </w:r>
      <w:r w:rsidR="006D401C" w:rsidRPr="00341BD6">
        <w:rPr>
          <w:rFonts w:eastAsiaTheme="minorHAnsi" w:cs="Arial"/>
          <w:sz w:val="22"/>
          <w:szCs w:val="22"/>
          <w:lang w:val="sl-SI"/>
        </w:rPr>
        <w:t xml:space="preserve">opredeli </w:t>
      </w:r>
      <w:r w:rsidR="00341BD6" w:rsidRPr="00341BD6">
        <w:rPr>
          <w:rFonts w:eastAsiaTheme="minorHAnsi" w:cs="Arial"/>
          <w:sz w:val="22"/>
          <w:szCs w:val="22"/>
          <w:lang w:val="sl-SI"/>
        </w:rPr>
        <w:t>ter</w:t>
      </w:r>
      <w:r w:rsidR="006D401C" w:rsidRPr="00341BD6">
        <w:rPr>
          <w:rFonts w:eastAsiaTheme="minorHAnsi" w:cs="Arial"/>
          <w:sz w:val="22"/>
          <w:szCs w:val="22"/>
          <w:lang w:val="sl-SI"/>
        </w:rPr>
        <w:t xml:space="preserve"> se izjasni o Zagovornikovih ugotovitvah </w:t>
      </w:r>
      <w:r w:rsidR="00341BD6" w:rsidRPr="00341BD6">
        <w:rPr>
          <w:rFonts w:eastAsiaTheme="minorHAnsi" w:cs="Arial"/>
          <w:sz w:val="22"/>
          <w:szCs w:val="22"/>
          <w:lang w:val="sl-SI"/>
        </w:rPr>
        <w:t>in še</w:t>
      </w:r>
      <w:r w:rsidR="006D401C" w:rsidRPr="00341BD6">
        <w:rPr>
          <w:rFonts w:eastAsiaTheme="minorHAnsi" w:cs="Arial"/>
          <w:sz w:val="22"/>
          <w:szCs w:val="22"/>
          <w:lang w:val="sl-SI"/>
        </w:rPr>
        <w:t xml:space="preserve"> vseh morebitnih dodatnih dejstvih in okoliščinah, ki so pomembne za Zagovornikovo odločitev.</w:t>
      </w:r>
      <w:r w:rsidR="00BE4E0E">
        <w:rPr>
          <w:rFonts w:eastAsiaTheme="minorHAnsi" w:cs="Arial"/>
          <w:sz w:val="22"/>
          <w:szCs w:val="22"/>
          <w:lang w:val="sl-SI"/>
        </w:rPr>
        <w:t xml:space="preserve"> Zagovornik je</w:t>
      </w:r>
      <w:r w:rsidR="00B77CF3">
        <w:rPr>
          <w:rFonts w:eastAsiaTheme="minorHAnsi" w:cs="Arial"/>
          <w:sz w:val="22"/>
          <w:szCs w:val="22"/>
          <w:lang w:val="sl-SI"/>
        </w:rPr>
        <w:t xml:space="preserve"> pri tem</w:t>
      </w:r>
      <w:r w:rsidR="00BE4E0E">
        <w:rPr>
          <w:rFonts w:eastAsiaTheme="minorHAnsi" w:cs="Arial"/>
          <w:sz w:val="22"/>
          <w:szCs w:val="22"/>
          <w:lang w:val="sl-SI"/>
        </w:rPr>
        <w:t xml:space="preserve"> predlagatelju posredoval celotna odgovora zavoda in operaterja na njegovi poizvedbi.</w:t>
      </w:r>
    </w:p>
    <w:p w14:paraId="79648CF8" w14:textId="77777777" w:rsidR="0079765C" w:rsidRDefault="0079765C" w:rsidP="00E13BE5">
      <w:pPr>
        <w:jc w:val="both"/>
        <w:rPr>
          <w:rFonts w:eastAsiaTheme="minorHAnsi" w:cs="Arial"/>
          <w:color w:val="FF0000"/>
          <w:sz w:val="22"/>
          <w:szCs w:val="22"/>
          <w:lang w:val="sl-SI"/>
        </w:rPr>
      </w:pPr>
    </w:p>
    <w:p w14:paraId="1FE65156" w14:textId="47F91272" w:rsidR="00D23BDC" w:rsidRDefault="0079765C" w:rsidP="00E13BE5">
      <w:pPr>
        <w:jc w:val="both"/>
        <w:rPr>
          <w:rFonts w:eastAsiaTheme="minorHAnsi" w:cs="Arial"/>
          <w:color w:val="FF0000"/>
          <w:sz w:val="22"/>
          <w:szCs w:val="22"/>
          <w:lang w:val="sl-SI"/>
        </w:rPr>
      </w:pPr>
      <w:r w:rsidRPr="00BE4E0E">
        <w:rPr>
          <w:rFonts w:eastAsiaTheme="minorHAnsi" w:cs="Arial"/>
          <w:sz w:val="22"/>
          <w:szCs w:val="22"/>
          <w:lang w:val="sl-SI"/>
        </w:rPr>
        <w:t xml:space="preserve">Predlagatelj je dne </w:t>
      </w:r>
      <w:r w:rsidR="00762B14" w:rsidRPr="00BE4E0E">
        <w:rPr>
          <w:rFonts w:eastAsiaTheme="minorHAnsi" w:cs="Arial"/>
          <w:sz w:val="22"/>
          <w:szCs w:val="22"/>
          <w:lang w:val="sl-SI"/>
        </w:rPr>
        <w:t xml:space="preserve">11. 6. 2025 </w:t>
      </w:r>
      <w:r w:rsidR="00BE4E0E" w:rsidRPr="00BE4E0E">
        <w:rPr>
          <w:rFonts w:eastAsiaTheme="minorHAnsi" w:cs="Arial"/>
          <w:sz w:val="22"/>
          <w:szCs w:val="22"/>
          <w:lang w:val="sl-SI"/>
        </w:rPr>
        <w:t>po Zagovornikovem opozorilu na svoj dopis z dne 28. 4. 2025</w:t>
      </w:r>
      <w:r w:rsidR="00BE4E0E">
        <w:rPr>
          <w:rFonts w:eastAsiaTheme="minorHAnsi" w:cs="Arial"/>
          <w:sz w:val="22"/>
          <w:szCs w:val="22"/>
          <w:lang w:val="sl-SI"/>
        </w:rPr>
        <w:t xml:space="preserve"> iz opravičljivih razlogov</w:t>
      </w:r>
      <w:r w:rsidR="00BE4E0E" w:rsidRPr="00BE4E0E">
        <w:rPr>
          <w:rFonts w:eastAsiaTheme="minorHAnsi" w:cs="Arial"/>
          <w:sz w:val="22"/>
          <w:szCs w:val="22"/>
          <w:lang w:val="sl-SI"/>
        </w:rPr>
        <w:t xml:space="preserve"> </w:t>
      </w:r>
      <w:r w:rsidR="00762B14" w:rsidRPr="00BE4E0E">
        <w:rPr>
          <w:rFonts w:eastAsiaTheme="minorHAnsi" w:cs="Arial"/>
          <w:sz w:val="22"/>
          <w:szCs w:val="22"/>
          <w:lang w:val="sl-SI"/>
        </w:rPr>
        <w:t>zaprosil za podaljšanje roka za</w:t>
      </w:r>
      <w:r w:rsidR="00BE4E0E">
        <w:rPr>
          <w:rFonts w:eastAsiaTheme="minorHAnsi" w:cs="Arial"/>
          <w:sz w:val="22"/>
          <w:szCs w:val="22"/>
          <w:lang w:val="sl-SI"/>
        </w:rPr>
        <w:t xml:space="preserve"> svoj odgovor. Zagovornik je prošnji </w:t>
      </w:r>
      <w:r w:rsidR="001227F2">
        <w:rPr>
          <w:rFonts w:eastAsiaTheme="minorHAnsi" w:cs="Arial"/>
          <w:sz w:val="22"/>
          <w:szCs w:val="22"/>
          <w:lang w:val="sl-SI"/>
        </w:rPr>
        <w:t>ugodil</w:t>
      </w:r>
      <w:r w:rsidR="00C97D88" w:rsidRPr="00BE4E0E">
        <w:rPr>
          <w:rFonts w:eastAsiaTheme="minorHAnsi" w:cs="Arial"/>
          <w:sz w:val="22"/>
          <w:szCs w:val="22"/>
          <w:lang w:val="sl-SI"/>
        </w:rPr>
        <w:t>.</w:t>
      </w:r>
      <w:r w:rsidR="00D23BDC">
        <w:rPr>
          <w:rFonts w:eastAsiaTheme="minorHAnsi" w:cs="Arial"/>
          <w:sz w:val="22"/>
          <w:szCs w:val="22"/>
          <w:lang w:val="sl-SI"/>
        </w:rPr>
        <w:t xml:space="preserve"> </w:t>
      </w:r>
      <w:r w:rsidR="00BE4E0E">
        <w:rPr>
          <w:rFonts w:eastAsiaTheme="minorHAnsi" w:cs="Arial"/>
          <w:sz w:val="22"/>
          <w:szCs w:val="22"/>
          <w:lang w:val="sl-SI"/>
        </w:rPr>
        <w:t>Istega dne ter dodatno še dne</w:t>
      </w:r>
      <w:r w:rsidR="00762B14" w:rsidRPr="00BE4E0E">
        <w:rPr>
          <w:rFonts w:eastAsiaTheme="minorHAnsi" w:cs="Arial"/>
          <w:sz w:val="22"/>
          <w:szCs w:val="22"/>
          <w:lang w:val="sl-SI"/>
        </w:rPr>
        <w:t xml:space="preserve"> 13. 6. 2025 je predlagatelj</w:t>
      </w:r>
      <w:r w:rsidR="00BE4E0E" w:rsidRPr="00BE4E0E">
        <w:rPr>
          <w:rFonts w:eastAsiaTheme="minorHAnsi" w:cs="Arial"/>
          <w:sz w:val="22"/>
          <w:szCs w:val="22"/>
          <w:lang w:val="sl-SI"/>
        </w:rPr>
        <w:t xml:space="preserve"> Zagovorniku poslal svoj odgovor.</w:t>
      </w:r>
      <w:r w:rsidR="00762B14">
        <w:rPr>
          <w:rFonts w:eastAsiaTheme="minorHAnsi" w:cs="Arial"/>
          <w:color w:val="FF0000"/>
          <w:sz w:val="22"/>
          <w:szCs w:val="22"/>
          <w:lang w:val="sl-SI"/>
        </w:rPr>
        <w:t xml:space="preserve"> </w:t>
      </w:r>
    </w:p>
    <w:p w14:paraId="490085F9" w14:textId="77777777" w:rsidR="00D23BDC" w:rsidRDefault="00D23BDC" w:rsidP="00E13BE5">
      <w:pPr>
        <w:jc w:val="both"/>
        <w:rPr>
          <w:rFonts w:eastAsiaTheme="minorHAnsi" w:cs="Arial"/>
          <w:color w:val="FF0000"/>
          <w:sz w:val="22"/>
          <w:szCs w:val="22"/>
          <w:lang w:val="sl-SI"/>
        </w:rPr>
      </w:pPr>
    </w:p>
    <w:p w14:paraId="64F5BFD5" w14:textId="2E735DB8" w:rsidR="00762B14" w:rsidRPr="008F464B" w:rsidRDefault="007170CE" w:rsidP="00E13BE5">
      <w:pPr>
        <w:jc w:val="both"/>
        <w:rPr>
          <w:rFonts w:eastAsiaTheme="minorHAnsi" w:cs="Arial"/>
          <w:sz w:val="22"/>
          <w:szCs w:val="22"/>
          <w:lang w:val="sl-SI"/>
        </w:rPr>
      </w:pPr>
      <w:r>
        <w:rPr>
          <w:rFonts w:eastAsiaTheme="minorHAnsi" w:cs="Arial"/>
          <w:sz w:val="22"/>
          <w:szCs w:val="22"/>
          <w:lang w:val="sl-SI"/>
        </w:rPr>
        <w:t>V</w:t>
      </w:r>
      <w:r w:rsidR="00BE4E0E" w:rsidRPr="0028312B">
        <w:rPr>
          <w:rFonts w:eastAsiaTheme="minorHAnsi" w:cs="Arial"/>
          <w:sz w:val="22"/>
          <w:szCs w:val="22"/>
          <w:lang w:val="sl-SI"/>
        </w:rPr>
        <w:t xml:space="preserve"> prvem delu svojega odgovor</w:t>
      </w:r>
      <w:r w:rsidR="00D23BDC" w:rsidRPr="0028312B">
        <w:rPr>
          <w:rFonts w:eastAsiaTheme="minorHAnsi" w:cs="Arial"/>
          <w:sz w:val="22"/>
          <w:szCs w:val="22"/>
          <w:lang w:val="sl-SI"/>
        </w:rPr>
        <w:t xml:space="preserve">a </w:t>
      </w:r>
      <w:r w:rsidR="00BE4E0E" w:rsidRPr="0028312B">
        <w:rPr>
          <w:rFonts w:eastAsiaTheme="minorHAnsi" w:cs="Arial"/>
          <w:sz w:val="22"/>
          <w:szCs w:val="22"/>
          <w:lang w:val="sl-SI"/>
        </w:rPr>
        <w:t>(z dne 11. 6. 2025)</w:t>
      </w:r>
      <w:r w:rsidR="008E2644" w:rsidRPr="0028312B">
        <w:rPr>
          <w:rFonts w:eastAsiaTheme="minorHAnsi" w:cs="Arial"/>
          <w:sz w:val="22"/>
          <w:szCs w:val="22"/>
          <w:lang w:val="sl-SI"/>
        </w:rPr>
        <w:t xml:space="preserve"> </w:t>
      </w:r>
      <w:r w:rsidRPr="0028312B">
        <w:rPr>
          <w:rFonts w:eastAsiaTheme="minorHAnsi" w:cs="Arial"/>
          <w:sz w:val="22"/>
          <w:szCs w:val="22"/>
          <w:lang w:val="sl-SI"/>
        </w:rPr>
        <w:t xml:space="preserve">je </w:t>
      </w:r>
      <w:r>
        <w:rPr>
          <w:rFonts w:eastAsiaTheme="minorHAnsi" w:cs="Arial"/>
          <w:sz w:val="22"/>
          <w:szCs w:val="22"/>
          <w:lang w:val="sl-SI"/>
        </w:rPr>
        <w:t>p</w:t>
      </w:r>
      <w:r w:rsidRPr="0028312B">
        <w:rPr>
          <w:rFonts w:eastAsiaTheme="minorHAnsi" w:cs="Arial"/>
          <w:sz w:val="22"/>
          <w:szCs w:val="22"/>
          <w:lang w:val="sl-SI"/>
        </w:rPr>
        <w:t xml:space="preserve">redlagatelj </w:t>
      </w:r>
      <w:r w:rsidR="008E2644" w:rsidRPr="0028312B">
        <w:rPr>
          <w:rFonts w:eastAsiaTheme="minorHAnsi" w:cs="Arial"/>
          <w:sz w:val="22"/>
          <w:szCs w:val="22"/>
          <w:lang w:val="sl-SI"/>
        </w:rPr>
        <w:t>najprej</w:t>
      </w:r>
      <w:r w:rsidR="00BE4E0E" w:rsidRPr="0028312B">
        <w:rPr>
          <w:rFonts w:eastAsiaTheme="minorHAnsi" w:cs="Arial"/>
          <w:sz w:val="22"/>
          <w:szCs w:val="22"/>
          <w:lang w:val="sl-SI"/>
        </w:rPr>
        <w:t xml:space="preserve"> zavodu očita</w:t>
      </w:r>
      <w:r w:rsidR="00D23BDC" w:rsidRPr="0028312B">
        <w:rPr>
          <w:rFonts w:eastAsiaTheme="minorHAnsi" w:cs="Arial"/>
          <w:sz w:val="22"/>
          <w:szCs w:val="22"/>
          <w:lang w:val="sl-SI"/>
        </w:rPr>
        <w:t>l</w:t>
      </w:r>
      <w:r w:rsidR="008E2644" w:rsidRPr="0028312B">
        <w:rPr>
          <w:rFonts w:eastAsiaTheme="minorHAnsi" w:cs="Arial"/>
          <w:sz w:val="22"/>
          <w:szCs w:val="22"/>
          <w:lang w:val="sl-SI"/>
        </w:rPr>
        <w:t xml:space="preserve"> </w:t>
      </w:r>
      <w:r w:rsidR="008E2644" w:rsidRPr="00C04593">
        <w:rPr>
          <w:rFonts w:eastAsiaTheme="minorHAnsi" w:cs="Arial"/>
          <w:sz w:val="22"/>
          <w:szCs w:val="22"/>
          <w:lang w:val="sl-SI"/>
        </w:rPr>
        <w:t>zmotno pojmovanje prostosti in svobode</w:t>
      </w:r>
      <w:r w:rsidR="00D23BDC" w:rsidRPr="00C04593">
        <w:rPr>
          <w:rFonts w:eastAsiaTheme="minorHAnsi" w:cs="Arial"/>
          <w:sz w:val="22"/>
          <w:szCs w:val="22"/>
          <w:lang w:val="sl-SI"/>
        </w:rPr>
        <w:t>,</w:t>
      </w:r>
      <w:r w:rsidR="008E2644" w:rsidRPr="00C04593">
        <w:rPr>
          <w:rFonts w:eastAsiaTheme="minorHAnsi" w:cs="Arial"/>
          <w:sz w:val="22"/>
          <w:szCs w:val="22"/>
          <w:lang w:val="sl-SI"/>
        </w:rPr>
        <w:t xml:space="preserve"> saj da ZIKS-1</w:t>
      </w:r>
      <w:r w:rsidR="00DE58F1" w:rsidRPr="00C04593">
        <w:rPr>
          <w:rFonts w:eastAsiaTheme="minorHAnsi" w:cs="Arial"/>
          <w:sz w:val="22"/>
          <w:szCs w:val="22"/>
          <w:lang w:val="sl-SI"/>
        </w:rPr>
        <w:t xml:space="preserve"> jasno ureja zgolj omejitev prostosti, ne pa</w:t>
      </w:r>
      <w:r w:rsidR="00DE58F1" w:rsidRPr="0028312B">
        <w:rPr>
          <w:rFonts w:eastAsiaTheme="minorHAnsi" w:cs="Arial"/>
          <w:sz w:val="22"/>
          <w:szCs w:val="22"/>
          <w:lang w:val="sl-SI"/>
        </w:rPr>
        <w:t xml:space="preserve"> tudi svobode. Pri tem pojasnjuje, da ima zavod prav zaradi odvzema prostosti zapornikov dolžnost, da jim omogoči izvajanje </w:t>
      </w:r>
      <w:r w:rsidR="00EB6116" w:rsidRPr="0028312B">
        <w:rPr>
          <w:rFonts w:eastAsiaTheme="minorHAnsi" w:cs="Arial"/>
          <w:sz w:val="22"/>
          <w:szCs w:val="22"/>
          <w:lang w:val="sl-SI"/>
        </w:rPr>
        <w:t>ostale zakonodaje, kot sta npr. Zakon o varstvu potrošnikov</w:t>
      </w:r>
      <w:r w:rsidR="00EB6116" w:rsidRPr="0028312B">
        <w:rPr>
          <w:rStyle w:val="Sprotnaopomba-sklic"/>
          <w:rFonts w:eastAsiaTheme="minorHAnsi" w:cs="Arial"/>
          <w:sz w:val="22"/>
          <w:szCs w:val="22"/>
          <w:lang w:val="sl-SI"/>
        </w:rPr>
        <w:footnoteReference w:id="4"/>
      </w:r>
      <w:r w:rsidR="00EB6116" w:rsidRPr="0028312B">
        <w:rPr>
          <w:rFonts w:eastAsiaTheme="minorHAnsi" w:cs="Arial"/>
          <w:sz w:val="22"/>
          <w:szCs w:val="22"/>
          <w:lang w:val="sl-SI"/>
        </w:rPr>
        <w:t xml:space="preserve"> (</w:t>
      </w:r>
      <w:r w:rsidR="002D2F00">
        <w:rPr>
          <w:rFonts w:eastAsiaTheme="minorHAnsi" w:cs="Arial"/>
          <w:sz w:val="22"/>
          <w:szCs w:val="22"/>
          <w:lang w:val="sl-SI"/>
        </w:rPr>
        <w:t xml:space="preserve">v nadaljevanju: </w:t>
      </w:r>
      <w:r w:rsidR="00EB6116" w:rsidRPr="0028312B">
        <w:rPr>
          <w:rFonts w:eastAsiaTheme="minorHAnsi" w:cs="Arial"/>
          <w:sz w:val="22"/>
          <w:szCs w:val="22"/>
          <w:lang w:val="sl-SI"/>
        </w:rPr>
        <w:t>ZVPot-1) in Zakon o varstvu osebnih podatkov</w:t>
      </w:r>
      <w:r w:rsidR="00EB6116" w:rsidRPr="0028312B">
        <w:rPr>
          <w:rStyle w:val="Sprotnaopomba-sklic"/>
          <w:rFonts w:eastAsiaTheme="minorHAnsi" w:cs="Arial"/>
          <w:sz w:val="22"/>
          <w:szCs w:val="22"/>
          <w:lang w:val="sl-SI"/>
        </w:rPr>
        <w:footnoteReference w:id="5"/>
      </w:r>
      <w:r w:rsidR="00EB6116" w:rsidRPr="0028312B">
        <w:rPr>
          <w:rFonts w:eastAsiaTheme="minorHAnsi" w:cs="Arial"/>
          <w:sz w:val="22"/>
          <w:szCs w:val="22"/>
          <w:lang w:val="sl-SI"/>
        </w:rPr>
        <w:t xml:space="preserve"> (ZVOP-2), zlasti kadar je to tehnično in organizacijsko zapornikom sicer onemogočeno</w:t>
      </w:r>
      <w:r w:rsidR="00EB6116" w:rsidRPr="004F7B35">
        <w:rPr>
          <w:rFonts w:eastAsiaTheme="minorHAnsi" w:cs="Arial"/>
          <w:sz w:val="22"/>
          <w:szCs w:val="22"/>
          <w:lang w:val="sl-SI"/>
        </w:rPr>
        <w:t xml:space="preserve">. Operaterju pa je predlagatelj očital »kanibalizem storitev«, ki nastane kot posledica počasne digitalne transformacije. </w:t>
      </w:r>
      <w:r w:rsidR="0028312B" w:rsidRPr="004F7B35">
        <w:rPr>
          <w:rFonts w:eastAsiaTheme="minorHAnsi" w:cs="Arial"/>
          <w:sz w:val="22"/>
          <w:szCs w:val="22"/>
          <w:lang w:val="sl-SI"/>
        </w:rPr>
        <w:t>Kot problem je izpostavil</w:t>
      </w:r>
      <w:r w:rsidR="00EB6116" w:rsidRPr="004F7B35">
        <w:rPr>
          <w:rFonts w:eastAsiaTheme="minorHAnsi" w:cs="Arial"/>
          <w:sz w:val="22"/>
          <w:szCs w:val="22"/>
          <w:lang w:val="sl-SI"/>
        </w:rPr>
        <w:t xml:space="preserve"> operaterjev</w:t>
      </w:r>
      <w:r w:rsidR="0028312B" w:rsidRPr="004F7B35">
        <w:rPr>
          <w:rFonts w:eastAsiaTheme="minorHAnsi" w:cs="Arial"/>
          <w:sz w:val="22"/>
          <w:szCs w:val="22"/>
          <w:lang w:val="sl-SI"/>
        </w:rPr>
        <w:t>o</w:t>
      </w:r>
      <w:r w:rsidR="00EB6116" w:rsidRPr="004F7B35">
        <w:rPr>
          <w:rFonts w:eastAsiaTheme="minorHAnsi" w:cs="Arial"/>
          <w:sz w:val="22"/>
          <w:szCs w:val="22"/>
          <w:lang w:val="sl-SI"/>
        </w:rPr>
        <w:t xml:space="preserve"> zastarel</w:t>
      </w:r>
      <w:r w:rsidR="0028312B" w:rsidRPr="004F7B35">
        <w:rPr>
          <w:rFonts w:eastAsiaTheme="minorHAnsi" w:cs="Arial"/>
          <w:sz w:val="22"/>
          <w:szCs w:val="22"/>
          <w:lang w:val="sl-SI"/>
        </w:rPr>
        <w:t>o</w:t>
      </w:r>
      <w:r w:rsidR="00EB6116" w:rsidRPr="004F7B35">
        <w:rPr>
          <w:rFonts w:eastAsiaTheme="minorHAnsi" w:cs="Arial"/>
          <w:sz w:val="22"/>
          <w:szCs w:val="22"/>
          <w:lang w:val="sl-SI"/>
        </w:rPr>
        <w:t xml:space="preserve"> ponudb</w:t>
      </w:r>
      <w:r w:rsidR="0028312B" w:rsidRPr="004F7B35">
        <w:rPr>
          <w:rFonts w:eastAsiaTheme="minorHAnsi" w:cs="Arial"/>
          <w:sz w:val="22"/>
          <w:szCs w:val="22"/>
          <w:lang w:val="sl-SI"/>
        </w:rPr>
        <w:t>o</w:t>
      </w:r>
      <w:r w:rsidR="00EB6116" w:rsidRPr="004F7B35">
        <w:rPr>
          <w:rFonts w:eastAsiaTheme="minorHAnsi" w:cs="Arial"/>
          <w:sz w:val="22"/>
          <w:szCs w:val="22"/>
          <w:lang w:val="sl-SI"/>
        </w:rPr>
        <w:t xml:space="preserve"> predplačniških storitev. To izhaja že iz dejstva, da je pogodba med zavodom in </w:t>
      </w:r>
      <w:r w:rsidR="0028312B" w:rsidRPr="004F7B35">
        <w:rPr>
          <w:rFonts w:eastAsiaTheme="minorHAnsi" w:cs="Arial"/>
          <w:sz w:val="22"/>
          <w:szCs w:val="22"/>
          <w:lang w:val="sl-SI"/>
        </w:rPr>
        <w:t xml:space="preserve">operaterjem iz leta 2012, kar pomeni, da je še vedno prilagojena takratnim tehničnim zmožnostim, medtem pa je večina trga »prešla na sodobnejše in varnejše digitalne predplačniške sisteme, ki enako dobro omogočajo nadzor in omejevanje </w:t>
      </w:r>
      <w:r w:rsidR="0028312B" w:rsidRPr="004F7B35">
        <w:rPr>
          <w:rFonts w:eastAsiaTheme="minorHAnsi" w:cs="Arial"/>
          <w:sz w:val="22"/>
          <w:szCs w:val="22"/>
          <w:lang w:val="sl-SI"/>
        </w:rPr>
        <w:lastRenderedPageBreak/>
        <w:t>komunikacije zapornikov«. Zato je predlagatelj vztraj</w:t>
      </w:r>
      <w:r w:rsidR="00C953C8" w:rsidRPr="004F7B35">
        <w:rPr>
          <w:rFonts w:eastAsiaTheme="minorHAnsi" w:cs="Arial"/>
          <w:sz w:val="22"/>
          <w:szCs w:val="22"/>
          <w:lang w:val="sl-SI"/>
        </w:rPr>
        <w:t>al</w:t>
      </w:r>
      <w:r w:rsidR="0028312B" w:rsidRPr="004F7B35">
        <w:rPr>
          <w:rFonts w:eastAsiaTheme="minorHAnsi" w:cs="Arial"/>
          <w:sz w:val="22"/>
          <w:szCs w:val="22"/>
          <w:lang w:val="sl-SI"/>
        </w:rPr>
        <w:t xml:space="preserve"> pri trditvi, da</w:t>
      </w:r>
      <w:r w:rsidR="0028312B" w:rsidRPr="008F464B">
        <w:rPr>
          <w:rFonts w:eastAsiaTheme="minorHAnsi" w:cs="Arial"/>
          <w:sz w:val="22"/>
          <w:szCs w:val="22"/>
          <w:lang w:val="sl-SI"/>
        </w:rPr>
        <w:t xml:space="preserve"> so zaporniki kot skupina uporabnikov telefonskih storitev poponoma po nepotrebnem diskriminirani. </w:t>
      </w:r>
      <w:r w:rsidR="00630025" w:rsidRPr="008F464B">
        <w:rPr>
          <w:rFonts w:eastAsiaTheme="minorHAnsi" w:cs="Arial"/>
          <w:sz w:val="22"/>
          <w:szCs w:val="22"/>
          <w:lang w:val="sl-SI"/>
        </w:rPr>
        <w:t xml:space="preserve">Predlagatelj </w:t>
      </w:r>
      <w:r w:rsidR="0028312B" w:rsidRPr="008F464B">
        <w:rPr>
          <w:rFonts w:eastAsiaTheme="minorHAnsi" w:cs="Arial"/>
          <w:sz w:val="22"/>
          <w:szCs w:val="22"/>
          <w:lang w:val="sl-SI"/>
        </w:rPr>
        <w:t xml:space="preserve">je </w:t>
      </w:r>
      <w:r w:rsidR="00630025" w:rsidRPr="008F464B">
        <w:rPr>
          <w:rFonts w:eastAsiaTheme="minorHAnsi" w:cs="Arial"/>
          <w:sz w:val="22"/>
          <w:szCs w:val="22"/>
          <w:lang w:val="sl-SI"/>
        </w:rPr>
        <w:t>poudaril</w:t>
      </w:r>
      <w:r w:rsidR="0028312B" w:rsidRPr="008F464B">
        <w:rPr>
          <w:rFonts w:eastAsiaTheme="minorHAnsi" w:cs="Arial"/>
          <w:sz w:val="22"/>
          <w:szCs w:val="22"/>
          <w:lang w:val="sl-SI"/>
        </w:rPr>
        <w:t>, da se omejitev zapornikov nanaša na pravico do same uporabe telefona, ne pa na cenovno</w:t>
      </w:r>
      <w:r w:rsidR="00630025" w:rsidRPr="008F464B">
        <w:rPr>
          <w:rFonts w:eastAsiaTheme="minorHAnsi" w:cs="Arial"/>
          <w:sz w:val="22"/>
          <w:szCs w:val="22"/>
          <w:lang w:val="sl-SI"/>
        </w:rPr>
        <w:t xml:space="preserve"> strukturo</w:t>
      </w:r>
      <w:r w:rsidR="0028312B" w:rsidRPr="008F464B">
        <w:rPr>
          <w:rFonts w:eastAsiaTheme="minorHAnsi" w:cs="Arial"/>
          <w:sz w:val="22"/>
          <w:szCs w:val="22"/>
          <w:lang w:val="sl-SI"/>
        </w:rPr>
        <w:t xml:space="preserve"> storitev</w:t>
      </w:r>
      <w:r w:rsidR="00630025" w:rsidRPr="008F464B">
        <w:rPr>
          <w:rFonts w:eastAsiaTheme="minorHAnsi" w:cs="Arial"/>
          <w:sz w:val="22"/>
          <w:szCs w:val="22"/>
          <w:lang w:val="sl-SI"/>
        </w:rPr>
        <w:t xml:space="preserve">. Po razumevanju predlagatelja bi moral biti tudi zapornik pri sami uporabi </w:t>
      </w:r>
      <w:r w:rsidR="00D36B39">
        <w:rPr>
          <w:rFonts w:eastAsiaTheme="minorHAnsi" w:cs="Arial"/>
          <w:sz w:val="22"/>
          <w:szCs w:val="22"/>
          <w:lang w:val="sl-SI"/>
        </w:rPr>
        <w:t xml:space="preserve">(v primerjavi </w:t>
      </w:r>
      <w:r w:rsidR="00F27076">
        <w:rPr>
          <w:rFonts w:eastAsiaTheme="minorHAnsi" w:cs="Arial"/>
          <w:sz w:val="22"/>
          <w:szCs w:val="22"/>
          <w:lang w:val="sl-SI"/>
        </w:rPr>
        <w:t xml:space="preserve">z </w:t>
      </w:r>
      <w:r w:rsidR="00D36B39" w:rsidRPr="008F464B">
        <w:rPr>
          <w:rFonts w:eastAsiaTheme="minorHAnsi" w:cs="Arial"/>
          <w:sz w:val="22"/>
          <w:szCs w:val="22"/>
          <w:lang w:val="sl-SI"/>
        </w:rPr>
        <w:t>nezaprtimi uporabniki telefonskih storitev</w:t>
      </w:r>
      <w:r w:rsidR="00D36B39">
        <w:rPr>
          <w:rFonts w:eastAsiaTheme="minorHAnsi" w:cs="Arial"/>
          <w:sz w:val="22"/>
          <w:szCs w:val="22"/>
          <w:lang w:val="sl-SI"/>
        </w:rPr>
        <w:t xml:space="preserve">) </w:t>
      </w:r>
      <w:r w:rsidR="00630025" w:rsidRPr="008F464B">
        <w:rPr>
          <w:rFonts w:eastAsiaTheme="minorHAnsi" w:cs="Arial"/>
          <w:sz w:val="22"/>
          <w:szCs w:val="22"/>
          <w:lang w:val="sl-SI"/>
        </w:rPr>
        <w:t>obravnavan enakovredno, zlasti glede dostopa do primerljivih storitev po primerljivih cenah. Dodatno je izpostavil, da številni klici zapornikov potekajo v tujino, kar situacijo dodatno poslabša, ter da prav to privede do visokih cen storitev</w:t>
      </w:r>
      <w:r w:rsidR="00B93C11" w:rsidRPr="008F464B">
        <w:rPr>
          <w:rFonts w:eastAsiaTheme="minorHAnsi" w:cs="Arial"/>
          <w:sz w:val="22"/>
          <w:szCs w:val="22"/>
          <w:lang w:val="sl-SI"/>
        </w:rPr>
        <w:t xml:space="preserve"> –</w:t>
      </w:r>
      <w:r w:rsidR="00630025" w:rsidRPr="008F464B">
        <w:rPr>
          <w:rFonts w:eastAsiaTheme="minorHAnsi" w:cs="Arial"/>
          <w:sz w:val="22"/>
          <w:szCs w:val="22"/>
          <w:lang w:val="sl-SI"/>
        </w:rPr>
        <w:t xml:space="preserve"> kot je navedel v predlogu (30 kratnik). Poudaril je, da gre za </w:t>
      </w:r>
      <w:r w:rsidR="004C1111" w:rsidRPr="008F464B">
        <w:rPr>
          <w:rFonts w:eastAsiaTheme="minorHAnsi" w:cs="Arial"/>
          <w:sz w:val="22"/>
          <w:szCs w:val="22"/>
          <w:lang w:val="sl-SI"/>
        </w:rPr>
        <w:t>»</w:t>
      </w:r>
      <w:r w:rsidR="00630025" w:rsidRPr="008F464B">
        <w:rPr>
          <w:rFonts w:eastAsiaTheme="minorHAnsi" w:cs="Arial"/>
          <w:sz w:val="22"/>
          <w:szCs w:val="22"/>
          <w:lang w:val="sl-SI"/>
        </w:rPr>
        <w:t xml:space="preserve">diskriminacijo najbolj ranljive skupine ljudi, ki je nastala zaradi tehnološke zaostalosti in pomanjkljive pravne pismenosti osebja zavoda, ki se pogosto sklicujejo </w:t>
      </w:r>
      <w:r w:rsidR="004C1111" w:rsidRPr="008F464B">
        <w:rPr>
          <w:rFonts w:eastAsiaTheme="minorHAnsi" w:cs="Arial"/>
          <w:sz w:val="22"/>
          <w:szCs w:val="22"/>
          <w:lang w:val="sl-SI"/>
        </w:rPr>
        <w:t>izključno</w:t>
      </w:r>
      <w:r w:rsidR="00630025" w:rsidRPr="008F464B">
        <w:rPr>
          <w:rFonts w:eastAsiaTheme="minorHAnsi" w:cs="Arial"/>
          <w:sz w:val="22"/>
          <w:szCs w:val="22"/>
          <w:lang w:val="sl-SI"/>
        </w:rPr>
        <w:t xml:space="preserve"> na en zakon, ostale pa prezr</w:t>
      </w:r>
      <w:r w:rsidR="004C1111" w:rsidRPr="008F464B">
        <w:rPr>
          <w:rFonts w:eastAsiaTheme="minorHAnsi" w:cs="Arial"/>
          <w:sz w:val="22"/>
          <w:szCs w:val="22"/>
          <w:lang w:val="sl-SI"/>
        </w:rPr>
        <w:t>e«</w:t>
      </w:r>
      <w:r w:rsidR="00630025" w:rsidRPr="008F464B">
        <w:rPr>
          <w:rFonts w:eastAsiaTheme="minorHAnsi" w:cs="Arial"/>
          <w:sz w:val="22"/>
          <w:szCs w:val="22"/>
          <w:lang w:val="sl-SI"/>
        </w:rPr>
        <w:t>.</w:t>
      </w:r>
    </w:p>
    <w:p w14:paraId="350EDB06" w14:textId="77777777" w:rsidR="0028312B" w:rsidRPr="008F464B" w:rsidRDefault="0028312B" w:rsidP="00E13BE5">
      <w:pPr>
        <w:jc w:val="both"/>
        <w:rPr>
          <w:rFonts w:eastAsiaTheme="minorHAnsi" w:cs="Arial"/>
          <w:color w:val="FF0000"/>
          <w:sz w:val="22"/>
          <w:szCs w:val="22"/>
          <w:lang w:val="sl-SI"/>
        </w:rPr>
      </w:pPr>
    </w:p>
    <w:p w14:paraId="69176A7D" w14:textId="33230A76" w:rsidR="00EF0836" w:rsidRPr="008F464B" w:rsidRDefault="0028312B" w:rsidP="00E13BE5">
      <w:pPr>
        <w:jc w:val="both"/>
        <w:rPr>
          <w:sz w:val="22"/>
          <w:szCs w:val="22"/>
          <w:lang w:val="sl-SI"/>
        </w:rPr>
      </w:pPr>
      <w:r w:rsidRPr="008F464B">
        <w:rPr>
          <w:rFonts w:eastAsiaTheme="minorHAnsi" w:cs="Arial"/>
          <w:sz w:val="22"/>
          <w:szCs w:val="22"/>
          <w:lang w:val="sl-SI"/>
        </w:rPr>
        <w:t>V drugem delu svojega odgovora (z dne 13. 6. 2025) j</w:t>
      </w:r>
      <w:r w:rsidR="00C953C8">
        <w:rPr>
          <w:rFonts w:eastAsiaTheme="minorHAnsi" w:cs="Arial"/>
          <w:sz w:val="22"/>
          <w:szCs w:val="22"/>
          <w:lang w:val="sl-SI"/>
        </w:rPr>
        <w:t>e</w:t>
      </w:r>
      <w:r w:rsidRPr="008F464B">
        <w:rPr>
          <w:rFonts w:eastAsiaTheme="minorHAnsi" w:cs="Arial"/>
          <w:sz w:val="22"/>
          <w:szCs w:val="22"/>
          <w:lang w:val="sl-SI"/>
        </w:rPr>
        <w:t xml:space="preserve"> predlagatelj </w:t>
      </w:r>
      <w:r w:rsidR="002D2F00" w:rsidRPr="008F464B">
        <w:rPr>
          <w:rFonts w:eastAsiaTheme="minorHAnsi" w:cs="Arial"/>
          <w:sz w:val="22"/>
          <w:szCs w:val="22"/>
          <w:lang w:val="sl-SI"/>
        </w:rPr>
        <w:t>dodatno predstavil svoje vsebinske opredelitve, s katerimi je želel utemeljiti obstoj posredne diskriminacije zapornikov pri dostopu do storitev telefonije in nakupa dobrin, ki jih ponujajo trgovine</w:t>
      </w:r>
      <w:r w:rsidR="002D2F00" w:rsidRPr="008F464B">
        <w:rPr>
          <w:rFonts w:eastAsiaTheme="minorHAnsi" w:cs="Arial"/>
          <w:color w:val="FF0000"/>
          <w:sz w:val="22"/>
          <w:szCs w:val="22"/>
          <w:lang w:val="sl-SI"/>
        </w:rPr>
        <w:t xml:space="preserve">. </w:t>
      </w:r>
      <w:r w:rsidR="00F97500" w:rsidRPr="008F464B">
        <w:rPr>
          <w:rFonts w:eastAsiaTheme="minorHAnsi" w:cs="Arial"/>
          <w:sz w:val="22"/>
          <w:szCs w:val="22"/>
          <w:lang w:val="sl-SI"/>
        </w:rPr>
        <w:t xml:space="preserve">Predlagatelj vidi </w:t>
      </w:r>
      <w:proofErr w:type="spellStart"/>
      <w:r w:rsidR="00F97500" w:rsidRPr="008F464B">
        <w:rPr>
          <w:rFonts w:eastAsiaTheme="minorHAnsi" w:cs="Arial"/>
          <w:sz w:val="22"/>
          <w:szCs w:val="22"/>
          <w:lang w:val="sl-SI"/>
        </w:rPr>
        <w:t>d</w:t>
      </w:r>
      <w:r w:rsidR="002D2F00" w:rsidRPr="008F464B">
        <w:rPr>
          <w:rFonts w:eastAsiaTheme="minorHAnsi" w:cs="Arial"/>
          <w:sz w:val="22"/>
          <w:szCs w:val="22"/>
          <w:lang w:val="sl-SI"/>
        </w:rPr>
        <w:t>iskriminatorno</w:t>
      </w:r>
      <w:proofErr w:type="spellEnd"/>
      <w:r w:rsidR="002D2F00" w:rsidRPr="008F464B">
        <w:rPr>
          <w:rFonts w:eastAsiaTheme="minorHAnsi" w:cs="Arial"/>
          <w:sz w:val="22"/>
          <w:szCs w:val="22"/>
          <w:lang w:val="sl-SI"/>
        </w:rPr>
        <w:t xml:space="preserve"> ravnanje zavoda v tem, da ne zagotavlja varstva zapornika kot potrošnika, kot bi to moral po zakonu (ZVPot-</w:t>
      </w:r>
      <w:r w:rsidR="00F2440F" w:rsidRPr="008F464B">
        <w:rPr>
          <w:rFonts w:eastAsiaTheme="minorHAnsi" w:cs="Arial"/>
          <w:sz w:val="22"/>
          <w:szCs w:val="22"/>
          <w:lang w:val="sl-SI"/>
        </w:rPr>
        <w:t>1</w:t>
      </w:r>
      <w:r w:rsidR="002D2F00" w:rsidRPr="008F464B">
        <w:rPr>
          <w:rFonts w:eastAsiaTheme="minorHAnsi" w:cs="Arial"/>
          <w:sz w:val="22"/>
          <w:szCs w:val="22"/>
          <w:lang w:val="sl-SI"/>
        </w:rPr>
        <w:t>)</w:t>
      </w:r>
      <w:r w:rsidR="0074550F" w:rsidRPr="008F464B">
        <w:rPr>
          <w:rFonts w:eastAsiaTheme="minorHAnsi" w:cs="Arial"/>
          <w:sz w:val="22"/>
          <w:szCs w:val="22"/>
          <w:lang w:val="sl-SI"/>
        </w:rPr>
        <w:t>, s</w:t>
      </w:r>
      <w:r w:rsidR="00F97500" w:rsidRPr="008F464B">
        <w:rPr>
          <w:rFonts w:eastAsiaTheme="minorHAnsi" w:cs="Arial"/>
          <w:sz w:val="22"/>
          <w:szCs w:val="22"/>
          <w:lang w:val="sl-SI"/>
        </w:rPr>
        <w:t xml:space="preserve"> </w:t>
      </w:r>
      <w:r w:rsidR="0074550F" w:rsidRPr="008F464B">
        <w:rPr>
          <w:rFonts w:eastAsiaTheme="minorHAnsi" w:cs="Arial"/>
          <w:sz w:val="22"/>
          <w:szCs w:val="22"/>
          <w:lang w:val="sl-SI"/>
        </w:rPr>
        <w:t>čimer</w:t>
      </w:r>
      <w:r w:rsidR="00F97500" w:rsidRPr="008F464B">
        <w:rPr>
          <w:rFonts w:eastAsiaTheme="minorHAnsi" w:cs="Arial"/>
          <w:sz w:val="22"/>
          <w:szCs w:val="22"/>
          <w:lang w:val="sl-SI"/>
        </w:rPr>
        <w:t xml:space="preserve"> pa</w:t>
      </w:r>
      <w:r w:rsidR="002D2F00" w:rsidRPr="008F464B">
        <w:rPr>
          <w:rFonts w:eastAsiaTheme="minorHAnsi" w:cs="Arial"/>
          <w:sz w:val="22"/>
          <w:szCs w:val="22"/>
          <w:lang w:val="sl-SI"/>
        </w:rPr>
        <w:t xml:space="preserve"> trgovcu</w:t>
      </w:r>
      <w:r w:rsidR="00F97500" w:rsidRPr="008F464B">
        <w:rPr>
          <w:rFonts w:eastAsiaTheme="minorHAnsi" w:cs="Arial"/>
          <w:sz w:val="22"/>
          <w:szCs w:val="22"/>
          <w:lang w:val="sl-SI"/>
        </w:rPr>
        <w:t xml:space="preserve"> (operaterju, trgovini)</w:t>
      </w:r>
      <w:r w:rsidR="002D2F00" w:rsidRPr="008F464B">
        <w:rPr>
          <w:rFonts w:eastAsiaTheme="minorHAnsi" w:cs="Arial"/>
          <w:sz w:val="22"/>
          <w:szCs w:val="22"/>
          <w:lang w:val="sl-SI"/>
        </w:rPr>
        <w:t xml:space="preserve"> omogoča</w:t>
      </w:r>
      <w:r w:rsidR="00F97500" w:rsidRPr="008F464B">
        <w:rPr>
          <w:rFonts w:eastAsiaTheme="minorHAnsi" w:cs="Arial"/>
          <w:sz w:val="22"/>
          <w:szCs w:val="22"/>
          <w:lang w:val="sl-SI"/>
        </w:rPr>
        <w:t xml:space="preserve">, da uveljavlja prakse, »ki jih je mogoče že šteti za nepoštene«. Trgovina npr. </w:t>
      </w:r>
      <w:r w:rsidR="0094316F" w:rsidRPr="008F464B">
        <w:rPr>
          <w:rFonts w:eastAsiaTheme="minorHAnsi" w:cs="Arial"/>
          <w:sz w:val="22"/>
          <w:szCs w:val="22"/>
          <w:lang w:val="sl-SI"/>
        </w:rPr>
        <w:t xml:space="preserve">ne upošteva možnosti reklamacij in </w:t>
      </w:r>
      <w:r w:rsidR="00F97500" w:rsidRPr="008F464B">
        <w:rPr>
          <w:rFonts w:eastAsiaTheme="minorHAnsi" w:cs="Arial"/>
          <w:sz w:val="22"/>
          <w:szCs w:val="22"/>
          <w:lang w:val="sl-SI"/>
        </w:rPr>
        <w:t>nerazumno visoko zaračunava embalažo</w:t>
      </w:r>
      <w:r w:rsidR="0094316F" w:rsidRPr="008F464B">
        <w:rPr>
          <w:rFonts w:eastAsiaTheme="minorHAnsi" w:cs="Arial"/>
          <w:sz w:val="22"/>
          <w:szCs w:val="22"/>
          <w:lang w:val="sl-SI"/>
        </w:rPr>
        <w:t xml:space="preserve"> (vrečko)</w:t>
      </w:r>
      <w:r w:rsidR="00F97500" w:rsidRPr="008F464B">
        <w:rPr>
          <w:rFonts w:eastAsiaTheme="minorHAnsi" w:cs="Arial"/>
          <w:sz w:val="22"/>
          <w:szCs w:val="22"/>
          <w:lang w:val="sl-SI"/>
        </w:rPr>
        <w:t xml:space="preserve"> – tudi do trikratne vrednosti glede na tržno. Predlagatelj zato </w:t>
      </w:r>
      <w:r w:rsidR="0094316F" w:rsidRPr="008F464B">
        <w:rPr>
          <w:rFonts w:eastAsiaTheme="minorHAnsi" w:cs="Arial"/>
          <w:sz w:val="22"/>
          <w:szCs w:val="22"/>
          <w:lang w:val="sl-SI"/>
        </w:rPr>
        <w:t>rešitev</w:t>
      </w:r>
      <w:r w:rsidR="0074550F" w:rsidRPr="008F464B">
        <w:rPr>
          <w:rFonts w:eastAsiaTheme="minorHAnsi" w:cs="Arial"/>
          <w:sz w:val="22"/>
          <w:szCs w:val="22"/>
          <w:lang w:val="sl-SI"/>
        </w:rPr>
        <w:t xml:space="preserve"> zoper takšno »institucionalno izkoriščanje«</w:t>
      </w:r>
      <w:r w:rsidR="0094316F" w:rsidRPr="008F464B">
        <w:rPr>
          <w:rFonts w:eastAsiaTheme="minorHAnsi" w:cs="Arial"/>
          <w:sz w:val="22"/>
          <w:szCs w:val="22"/>
          <w:lang w:val="sl-SI"/>
        </w:rPr>
        <w:t xml:space="preserve"> vidi v nadgradnji obstoječega sistema</w:t>
      </w:r>
      <w:r w:rsidR="00470D88" w:rsidRPr="008F464B">
        <w:rPr>
          <w:rFonts w:eastAsiaTheme="minorHAnsi" w:cs="Arial"/>
          <w:sz w:val="22"/>
          <w:szCs w:val="22"/>
          <w:lang w:val="sl-SI"/>
        </w:rPr>
        <w:t xml:space="preserve"> z</w:t>
      </w:r>
      <w:r w:rsidR="0094316F" w:rsidRPr="008F464B">
        <w:rPr>
          <w:rFonts w:eastAsiaTheme="minorHAnsi" w:cs="Arial"/>
          <w:sz w:val="22"/>
          <w:szCs w:val="22"/>
          <w:lang w:val="sl-SI"/>
        </w:rPr>
        <w:t xml:space="preserve"> možnostjo vlaganja reklamacij preko obrazca in z</w:t>
      </w:r>
      <w:r w:rsidR="0094316F" w:rsidRPr="0074550F">
        <w:rPr>
          <w:rFonts w:eastAsiaTheme="minorHAnsi" w:cs="Arial"/>
          <w:sz w:val="22"/>
          <w:szCs w:val="22"/>
          <w:lang w:val="sl-SI"/>
        </w:rPr>
        <w:t xml:space="preserve"> možnostjo, da zapornik sam izbere, ali želi embalažo ali ne. </w:t>
      </w:r>
      <w:r w:rsidR="0094316F" w:rsidRPr="0074550F">
        <w:rPr>
          <w:sz w:val="22"/>
          <w:szCs w:val="22"/>
          <w:lang w:val="sl-SI"/>
        </w:rPr>
        <w:t xml:space="preserve">S tem bi preprečili, da </w:t>
      </w:r>
      <w:r w:rsidR="0074550F" w:rsidRPr="0074550F">
        <w:rPr>
          <w:sz w:val="22"/>
          <w:szCs w:val="22"/>
          <w:lang w:val="sl-SI"/>
        </w:rPr>
        <w:t>trgovina</w:t>
      </w:r>
      <w:r w:rsidR="0094316F" w:rsidRPr="0074550F">
        <w:rPr>
          <w:sz w:val="22"/>
          <w:szCs w:val="22"/>
          <w:lang w:val="sl-SI"/>
        </w:rPr>
        <w:t xml:space="preserve"> izkorišča nezmožnosti odziva kupca in </w:t>
      </w:r>
      <w:r w:rsidR="0074550F" w:rsidRPr="0074550F">
        <w:rPr>
          <w:sz w:val="22"/>
          <w:szCs w:val="22"/>
          <w:lang w:val="sl-SI"/>
        </w:rPr>
        <w:t xml:space="preserve">mu </w:t>
      </w:r>
      <w:r w:rsidR="0094316F" w:rsidRPr="0074550F">
        <w:rPr>
          <w:sz w:val="22"/>
          <w:szCs w:val="22"/>
          <w:lang w:val="sl-SI"/>
        </w:rPr>
        <w:t>samovoljn</w:t>
      </w:r>
      <w:r w:rsidR="0074550F" w:rsidRPr="0074550F">
        <w:rPr>
          <w:sz w:val="22"/>
          <w:szCs w:val="22"/>
          <w:lang w:val="sl-SI"/>
        </w:rPr>
        <w:t>o</w:t>
      </w:r>
      <w:r w:rsidR="0094316F" w:rsidRPr="0074550F">
        <w:rPr>
          <w:sz w:val="22"/>
          <w:szCs w:val="22"/>
          <w:lang w:val="sl-SI"/>
        </w:rPr>
        <w:t xml:space="preserve"> dobavlja </w:t>
      </w:r>
      <w:r w:rsidR="0094316F" w:rsidRPr="008F464B">
        <w:rPr>
          <w:sz w:val="22"/>
          <w:szCs w:val="22"/>
          <w:lang w:val="sl-SI"/>
        </w:rPr>
        <w:t>izdelk</w:t>
      </w:r>
      <w:r w:rsidR="00EF0836" w:rsidRPr="008F464B">
        <w:rPr>
          <w:sz w:val="22"/>
          <w:szCs w:val="22"/>
          <w:lang w:val="sl-SI"/>
        </w:rPr>
        <w:t>e</w:t>
      </w:r>
      <w:r w:rsidR="0094316F" w:rsidRPr="008F464B">
        <w:rPr>
          <w:sz w:val="22"/>
          <w:szCs w:val="22"/>
          <w:lang w:val="sl-SI"/>
        </w:rPr>
        <w:t xml:space="preserve"> »slabše kakovosti z najdražjo možno embalažo«.</w:t>
      </w:r>
      <w:r w:rsidR="0074550F" w:rsidRPr="008F464B">
        <w:rPr>
          <w:sz w:val="22"/>
          <w:szCs w:val="22"/>
          <w:lang w:val="sl-SI"/>
        </w:rPr>
        <w:t xml:space="preserve"> </w:t>
      </w:r>
      <w:r w:rsidR="00470D88" w:rsidRPr="008F464B">
        <w:rPr>
          <w:sz w:val="22"/>
          <w:szCs w:val="22"/>
          <w:lang w:val="sl-SI"/>
        </w:rPr>
        <w:t xml:space="preserve">Predlagatelj je pri tem še izpostavil, da bi morali imeti zaporniki kot »ena najbolj ekonomsko ranljivih skupin« dostop do informacij glede aktualnih popustov v trgovini vsaj v enaki meri kot splošna javnost. </w:t>
      </w:r>
      <w:r w:rsidR="005860E7" w:rsidRPr="008F464B">
        <w:rPr>
          <w:sz w:val="22"/>
          <w:szCs w:val="22"/>
          <w:lang w:val="sl-SI"/>
        </w:rPr>
        <w:t>Ob tem je navedel, da zaporniki mesečno prejemajo minimalne prihodke cca. 150 EUR (kar zaslužijo z določenim delom, ki ga lahko opravljajo v zaporu, če to želijo).</w:t>
      </w:r>
    </w:p>
    <w:p w14:paraId="0A292EB7" w14:textId="77777777" w:rsidR="00EF0836" w:rsidRPr="008F464B" w:rsidRDefault="00EF0836" w:rsidP="00E13BE5">
      <w:pPr>
        <w:jc w:val="both"/>
        <w:rPr>
          <w:sz w:val="22"/>
          <w:szCs w:val="22"/>
          <w:lang w:val="sl-SI"/>
        </w:rPr>
      </w:pPr>
    </w:p>
    <w:p w14:paraId="2CC2DF74" w14:textId="0F6AA9A3" w:rsidR="00931ECB" w:rsidRDefault="00470D88" w:rsidP="00E13BE5">
      <w:pPr>
        <w:jc w:val="both"/>
        <w:rPr>
          <w:sz w:val="22"/>
          <w:szCs w:val="22"/>
          <w:lang w:val="sl-SI"/>
        </w:rPr>
      </w:pPr>
      <w:r w:rsidRPr="008F464B">
        <w:rPr>
          <w:sz w:val="22"/>
          <w:szCs w:val="22"/>
          <w:lang w:val="sl-SI"/>
        </w:rPr>
        <w:t xml:space="preserve">Glede operaterja je predlagatelj še dodal, da bi bilo potrebno v zavodu (oz. zavodih – zaporih) vzpostaviti sodobnejše oblike telefonske komunikacije, kot npr. javno dostopne digitalne govorilnice – </w:t>
      </w:r>
      <w:proofErr w:type="spellStart"/>
      <w:r w:rsidRPr="008F464B">
        <w:rPr>
          <w:i/>
          <w:iCs/>
          <w:sz w:val="22"/>
          <w:szCs w:val="22"/>
          <w:lang w:val="sl-SI"/>
        </w:rPr>
        <w:t>prepaid</w:t>
      </w:r>
      <w:proofErr w:type="spellEnd"/>
      <w:r w:rsidRPr="008F464B">
        <w:rPr>
          <w:i/>
          <w:iCs/>
          <w:sz w:val="22"/>
          <w:szCs w:val="22"/>
          <w:lang w:val="sl-SI"/>
        </w:rPr>
        <w:t xml:space="preserve"> </w:t>
      </w:r>
      <w:r w:rsidRPr="008F464B">
        <w:rPr>
          <w:sz w:val="22"/>
          <w:szCs w:val="22"/>
          <w:lang w:val="sl-SI"/>
        </w:rPr>
        <w:t>pametni telefon z omejenimi funkcijami ali nadzorovan računalniški terminal, k</w:t>
      </w:r>
      <w:r w:rsidR="00EF0836" w:rsidRPr="008F464B">
        <w:rPr>
          <w:sz w:val="22"/>
          <w:szCs w:val="22"/>
          <w:lang w:val="sl-SI"/>
        </w:rPr>
        <w:t>ar</w:t>
      </w:r>
      <w:r w:rsidRPr="008F464B">
        <w:rPr>
          <w:sz w:val="22"/>
          <w:szCs w:val="22"/>
          <w:lang w:val="sl-SI"/>
        </w:rPr>
        <w:t xml:space="preserve"> bi bistveno znižal</w:t>
      </w:r>
      <w:r w:rsidR="00EF0836" w:rsidRPr="008F464B">
        <w:rPr>
          <w:sz w:val="22"/>
          <w:szCs w:val="22"/>
          <w:lang w:val="sl-SI"/>
        </w:rPr>
        <w:t>o</w:t>
      </w:r>
      <w:r w:rsidRPr="008F464B">
        <w:rPr>
          <w:sz w:val="22"/>
          <w:szCs w:val="22"/>
          <w:lang w:val="sl-SI"/>
        </w:rPr>
        <w:t xml:space="preserve"> stroške komunikacije, zlasti v tujino. Po navedbi predlagatelja so stroški takšne opreme zanemarljivi. Predlagatelj je poudaril, da je operater strokovno (visoko) usposobljeno podjetje, ki se ne more sklicevati na to, da</w:t>
      </w:r>
      <w:r w:rsidR="00931ECB" w:rsidRPr="008F464B">
        <w:rPr>
          <w:sz w:val="22"/>
          <w:szCs w:val="22"/>
          <w:lang w:val="sl-SI"/>
        </w:rPr>
        <w:t xml:space="preserve"> </w:t>
      </w:r>
      <w:r w:rsidRPr="008F464B">
        <w:rPr>
          <w:sz w:val="22"/>
          <w:szCs w:val="22"/>
          <w:lang w:val="sl-SI"/>
        </w:rPr>
        <w:t xml:space="preserve">ni sposobno poiskati sodobnejše in primernejše rešitve, zlasti že zato, ker za uvedbo posodobitev ni tehničnih ovir, saj je Ministrstvo za javno upravo že razpolagalo z ustrezno opremo, ki je bila prvotno namenjena </w:t>
      </w:r>
      <w:r w:rsidR="00EF0836" w:rsidRPr="008F464B">
        <w:rPr>
          <w:sz w:val="22"/>
          <w:szCs w:val="22"/>
          <w:lang w:val="sl-SI"/>
        </w:rPr>
        <w:t>prav</w:t>
      </w:r>
      <w:r w:rsidRPr="008F464B">
        <w:rPr>
          <w:sz w:val="22"/>
          <w:szCs w:val="22"/>
          <w:lang w:val="sl-SI"/>
        </w:rPr>
        <w:t xml:space="preserve"> za ekonomsko ranljive skupine v zaporih.</w:t>
      </w:r>
      <w:r w:rsidR="00931ECB" w:rsidRPr="008F464B">
        <w:rPr>
          <w:sz w:val="22"/>
          <w:szCs w:val="22"/>
          <w:lang w:val="sl-SI"/>
        </w:rPr>
        <w:t xml:space="preserve"> Dodatno je predlagatelj problematiko telefonske komunikacije zapornikov osvetlil z navedbo, da si v slovenskih zaporih približno 2000 zapornikov deli okrog 100 govorilnic na različnih lokacijah, večina klicev je v tujino in v mobilna omrežja, kar (avtomatično že) pomeni najdražjo tarifo, in to za storitev, ki je</w:t>
      </w:r>
      <w:r w:rsidR="00931ECB">
        <w:rPr>
          <w:sz w:val="22"/>
          <w:szCs w:val="22"/>
          <w:lang w:val="sl-SI"/>
        </w:rPr>
        <w:t xml:space="preserve"> v drugih okoljih že zastarela (operater teh storitev ne prodaja več skoraj nikomur drugemu)</w:t>
      </w:r>
      <w:r w:rsidR="00455D07">
        <w:rPr>
          <w:sz w:val="22"/>
          <w:szCs w:val="22"/>
          <w:lang w:val="sl-SI"/>
        </w:rPr>
        <w:t>.</w:t>
      </w:r>
    </w:p>
    <w:p w14:paraId="40D4516A" w14:textId="77777777" w:rsidR="003E3F95" w:rsidRDefault="003E3F95" w:rsidP="00E13BE5">
      <w:pPr>
        <w:jc w:val="both"/>
        <w:rPr>
          <w:sz w:val="22"/>
          <w:szCs w:val="22"/>
          <w:lang w:val="sl-SI"/>
        </w:rPr>
      </w:pPr>
    </w:p>
    <w:p w14:paraId="4D17DA16" w14:textId="725EE0E1" w:rsidR="00716FC8" w:rsidRDefault="003E3F95" w:rsidP="00E13BE5">
      <w:pPr>
        <w:jc w:val="both"/>
        <w:rPr>
          <w:sz w:val="22"/>
          <w:szCs w:val="22"/>
          <w:lang w:val="sl-SI"/>
        </w:rPr>
      </w:pPr>
      <w:r w:rsidRPr="008F464B">
        <w:rPr>
          <w:sz w:val="22"/>
          <w:szCs w:val="22"/>
          <w:lang w:val="sl-SI"/>
        </w:rPr>
        <w:t xml:space="preserve">Predlagatelj je poudaril, da je </w:t>
      </w:r>
      <w:r w:rsidR="00716FC8" w:rsidRPr="008F464B">
        <w:rPr>
          <w:sz w:val="22"/>
          <w:szCs w:val="22"/>
          <w:lang w:val="sl-SI"/>
        </w:rPr>
        <w:t xml:space="preserve">zaporniku </w:t>
      </w:r>
      <w:r w:rsidRPr="008F464B">
        <w:rPr>
          <w:sz w:val="22"/>
          <w:szCs w:val="22"/>
          <w:lang w:val="sl-SI"/>
        </w:rPr>
        <w:t>po</w:t>
      </w:r>
      <w:r w:rsidR="00716FC8" w:rsidRPr="008F464B">
        <w:rPr>
          <w:sz w:val="22"/>
          <w:szCs w:val="22"/>
          <w:lang w:val="sl-SI"/>
        </w:rPr>
        <w:t xml:space="preserve"> </w:t>
      </w:r>
      <w:r w:rsidRPr="008F464B">
        <w:rPr>
          <w:sz w:val="22"/>
          <w:szCs w:val="22"/>
          <w:lang w:val="sl-SI"/>
        </w:rPr>
        <w:t>zakonu odvzeta prostost</w:t>
      </w:r>
      <w:r w:rsidR="00F6723D" w:rsidRPr="008F464B">
        <w:rPr>
          <w:sz w:val="22"/>
          <w:szCs w:val="22"/>
          <w:lang w:val="sl-SI"/>
        </w:rPr>
        <w:t>, ne pa tudi svoboda</w:t>
      </w:r>
      <w:r w:rsidR="00716FC8" w:rsidRPr="008F464B">
        <w:rPr>
          <w:sz w:val="22"/>
          <w:szCs w:val="22"/>
          <w:lang w:val="sl-SI"/>
        </w:rPr>
        <w:t>, ter da mora zato država (zavod) poskrbeti, da je</w:t>
      </w:r>
      <w:r w:rsidR="007226AF">
        <w:rPr>
          <w:sz w:val="22"/>
          <w:szCs w:val="22"/>
          <w:lang w:val="sl-SI"/>
        </w:rPr>
        <w:t xml:space="preserve"> v</w:t>
      </w:r>
      <w:r w:rsidR="00716FC8" w:rsidRPr="008F464B">
        <w:rPr>
          <w:sz w:val="22"/>
          <w:szCs w:val="22"/>
          <w:lang w:val="sl-SI"/>
        </w:rPr>
        <w:t xml:space="preserve"> času, ko mu varnostni predpisi omogočajo, da nastopa kot potrošnik, uporabnik telekomunikacijskih storitev ali državljan v komunikaciji z organi, enako obravnavan kot osebe na prostosti</w:t>
      </w:r>
      <w:r w:rsidR="00497C0F" w:rsidRPr="008F464B">
        <w:rPr>
          <w:sz w:val="22"/>
          <w:szCs w:val="22"/>
          <w:lang w:val="sl-SI"/>
        </w:rPr>
        <w:t>.</w:t>
      </w:r>
    </w:p>
    <w:p w14:paraId="0482CAF8" w14:textId="77777777" w:rsidR="00497C0F" w:rsidRDefault="00497C0F" w:rsidP="00E13BE5">
      <w:pPr>
        <w:jc w:val="both"/>
        <w:rPr>
          <w:sz w:val="22"/>
          <w:szCs w:val="22"/>
          <w:lang w:val="sl-SI"/>
        </w:rPr>
      </w:pPr>
    </w:p>
    <w:p w14:paraId="347BA338" w14:textId="352773C8" w:rsidR="00497C0F" w:rsidRDefault="00497C0F" w:rsidP="00E13BE5">
      <w:pPr>
        <w:jc w:val="both"/>
        <w:rPr>
          <w:sz w:val="22"/>
          <w:szCs w:val="22"/>
          <w:lang w:val="sl-SI"/>
        </w:rPr>
      </w:pPr>
      <w:r>
        <w:rPr>
          <w:sz w:val="22"/>
          <w:szCs w:val="22"/>
          <w:lang w:val="sl-SI"/>
        </w:rPr>
        <w:t xml:space="preserve">Zaradi vsega navedenega je predlagatelj </w:t>
      </w:r>
      <w:r w:rsidR="00455D07">
        <w:rPr>
          <w:sz w:val="22"/>
          <w:szCs w:val="22"/>
          <w:lang w:val="sl-SI"/>
        </w:rPr>
        <w:t xml:space="preserve">(ponovno) </w:t>
      </w:r>
      <w:r>
        <w:rPr>
          <w:sz w:val="22"/>
          <w:szCs w:val="22"/>
          <w:lang w:val="sl-SI"/>
        </w:rPr>
        <w:t xml:space="preserve">izrazil svoje mnenje, da trenutni sistem (zavoda oz. zavodov – zaporov) predstavlja posredno diskriminacijo zapornikov, ki pa jo je mogoče odpraviti s premišljenimi, a izvedljivimi ukrepi. </w:t>
      </w:r>
      <w:r w:rsidRPr="008F464B">
        <w:rPr>
          <w:sz w:val="22"/>
          <w:szCs w:val="22"/>
          <w:lang w:val="sl-SI"/>
        </w:rPr>
        <w:t xml:space="preserve">Predlagal je, da Zagovornik izda priporočilo zavodu in operaterju, da skupaj pripravita sistem v smeri preglednosti, možnosti izbire, informiranosti in tehnološke (posodobitve in s tem dosežene) enakovrednosti z ostalimi </w:t>
      </w:r>
      <w:r w:rsidRPr="008F464B">
        <w:rPr>
          <w:sz w:val="22"/>
          <w:szCs w:val="22"/>
          <w:lang w:val="sl-SI"/>
        </w:rPr>
        <w:lastRenderedPageBreak/>
        <w:t xml:space="preserve">državljani (oz. osebami na prostosti). Zagovornik naj </w:t>
      </w:r>
      <w:r w:rsidR="00455D07" w:rsidRPr="008F464B">
        <w:rPr>
          <w:sz w:val="22"/>
          <w:szCs w:val="22"/>
          <w:lang w:val="sl-SI"/>
        </w:rPr>
        <w:t xml:space="preserve">bi </w:t>
      </w:r>
      <w:r w:rsidRPr="008F464B">
        <w:rPr>
          <w:sz w:val="22"/>
          <w:szCs w:val="22"/>
          <w:lang w:val="sl-SI"/>
        </w:rPr>
        <w:t>spodbudi</w:t>
      </w:r>
      <w:r w:rsidR="00455D07" w:rsidRPr="008F464B">
        <w:rPr>
          <w:sz w:val="22"/>
          <w:szCs w:val="22"/>
          <w:lang w:val="sl-SI"/>
        </w:rPr>
        <w:t>l</w:t>
      </w:r>
      <w:r>
        <w:rPr>
          <w:sz w:val="22"/>
          <w:szCs w:val="22"/>
          <w:lang w:val="sl-SI"/>
        </w:rPr>
        <w:t xml:space="preserve"> premislek o pravičnejši ureditvi osnovnih pravic zaprtih oseb.</w:t>
      </w:r>
    </w:p>
    <w:p w14:paraId="17068DBD" w14:textId="77777777" w:rsidR="0079765C" w:rsidRPr="0079765C" w:rsidRDefault="0079765C" w:rsidP="00E13BE5">
      <w:pPr>
        <w:jc w:val="both"/>
        <w:rPr>
          <w:rFonts w:eastAsiaTheme="minorHAnsi" w:cs="Arial"/>
          <w:sz w:val="22"/>
          <w:szCs w:val="22"/>
          <w:lang w:val="sl-SI"/>
        </w:rPr>
      </w:pPr>
    </w:p>
    <w:p w14:paraId="2EE6DEB2" w14:textId="63DA5E17" w:rsidR="0079765C" w:rsidRDefault="0079765C" w:rsidP="0079765C">
      <w:pPr>
        <w:jc w:val="center"/>
        <w:rPr>
          <w:rFonts w:eastAsiaTheme="minorHAnsi" w:cs="Arial"/>
          <w:sz w:val="22"/>
          <w:szCs w:val="22"/>
          <w:lang w:val="sl-SI"/>
        </w:rPr>
      </w:pPr>
      <w:r w:rsidRPr="0079765C">
        <w:rPr>
          <w:rFonts w:eastAsiaTheme="minorHAnsi" w:cs="Arial"/>
          <w:sz w:val="22"/>
          <w:szCs w:val="22"/>
          <w:lang w:val="sl-SI"/>
        </w:rPr>
        <w:t>*</w:t>
      </w:r>
    </w:p>
    <w:p w14:paraId="18F5EC5A" w14:textId="77777777" w:rsidR="00383E2E" w:rsidRDefault="00383E2E" w:rsidP="00383E2E">
      <w:pPr>
        <w:jc w:val="both"/>
        <w:rPr>
          <w:rFonts w:eastAsiaTheme="minorHAnsi" w:cs="Arial"/>
          <w:sz w:val="22"/>
          <w:szCs w:val="22"/>
          <w:lang w:val="sl-SI"/>
        </w:rPr>
      </w:pPr>
    </w:p>
    <w:p w14:paraId="46896596" w14:textId="7E71F089" w:rsidR="00B276DD" w:rsidRDefault="00383E2E" w:rsidP="00383E2E">
      <w:pPr>
        <w:jc w:val="both"/>
        <w:rPr>
          <w:rFonts w:cs="Arial"/>
          <w:bCs/>
          <w:sz w:val="22"/>
          <w:szCs w:val="22"/>
          <w:lang w:val="sl-SI"/>
        </w:rPr>
      </w:pPr>
      <w:r w:rsidRPr="008B64A4">
        <w:rPr>
          <w:rFonts w:eastAsiaTheme="minorHAnsi" w:cs="Arial"/>
          <w:sz w:val="22"/>
          <w:szCs w:val="22"/>
          <w:lang w:val="sl-SI"/>
        </w:rPr>
        <w:t>Zagovornik</w:t>
      </w:r>
      <w:r w:rsidR="00F35303">
        <w:rPr>
          <w:rFonts w:eastAsiaTheme="minorHAnsi" w:cs="Arial"/>
          <w:sz w:val="22"/>
          <w:szCs w:val="22"/>
          <w:lang w:val="sl-SI"/>
        </w:rPr>
        <w:t xml:space="preserve"> ni sledil argumentaciji predlagatelja, s katero je</w:t>
      </w:r>
      <w:r w:rsidR="00007EA6">
        <w:rPr>
          <w:rFonts w:eastAsiaTheme="minorHAnsi" w:cs="Arial"/>
          <w:sz w:val="22"/>
          <w:szCs w:val="22"/>
          <w:lang w:val="sl-SI"/>
        </w:rPr>
        <w:t xml:space="preserve"> ta</w:t>
      </w:r>
      <w:r w:rsidR="00F35303">
        <w:rPr>
          <w:rFonts w:eastAsiaTheme="minorHAnsi" w:cs="Arial"/>
          <w:sz w:val="22"/>
          <w:szCs w:val="22"/>
          <w:lang w:val="sl-SI"/>
        </w:rPr>
        <w:t xml:space="preserve"> </w:t>
      </w:r>
      <w:r w:rsidR="00C04593">
        <w:rPr>
          <w:rFonts w:eastAsiaTheme="minorHAnsi" w:cs="Arial"/>
          <w:sz w:val="22"/>
          <w:szCs w:val="22"/>
          <w:lang w:val="sl-SI"/>
        </w:rPr>
        <w:t xml:space="preserve">skušal predstaviti posredno diskriminacijo zapornikov v zavodu, temveč je sledil </w:t>
      </w:r>
      <w:r w:rsidR="00497C0F" w:rsidRPr="008B64A4">
        <w:rPr>
          <w:rFonts w:eastAsiaTheme="minorHAnsi" w:cs="Arial"/>
          <w:sz w:val="22"/>
          <w:szCs w:val="22"/>
          <w:lang w:val="sl-SI"/>
        </w:rPr>
        <w:t xml:space="preserve">pojasnilom zavoda in operaterja, s katerimi sta osvetlila bistveno drugačen in zato neprimerljiv položaj zapornikov z osebami na prostosti. </w:t>
      </w:r>
      <w:r w:rsidR="00B276DD">
        <w:rPr>
          <w:rFonts w:cs="Arial"/>
          <w:bCs/>
          <w:sz w:val="22"/>
          <w:szCs w:val="22"/>
          <w:lang w:val="sl-SI"/>
        </w:rPr>
        <w:t>Zagovornik pri tem upošteva, da d</w:t>
      </w:r>
      <w:r w:rsidR="00A17F68" w:rsidRPr="008B64A4">
        <w:rPr>
          <w:rFonts w:cs="Arial"/>
          <w:bCs/>
          <w:sz w:val="22"/>
          <w:szCs w:val="22"/>
          <w:lang w:val="sl-SI"/>
        </w:rPr>
        <w:t xml:space="preserve">rugačna, posebna obravnava </w:t>
      </w:r>
      <w:r w:rsidR="00C04593">
        <w:rPr>
          <w:rFonts w:cs="Arial"/>
          <w:bCs/>
          <w:sz w:val="22"/>
          <w:szCs w:val="22"/>
          <w:lang w:val="sl-SI"/>
        </w:rPr>
        <w:t xml:space="preserve">zapornikov </w:t>
      </w:r>
      <w:r w:rsidR="00B276DD">
        <w:rPr>
          <w:rFonts w:cs="Arial"/>
          <w:bCs/>
          <w:sz w:val="22"/>
          <w:szCs w:val="22"/>
          <w:lang w:val="sl-SI"/>
        </w:rPr>
        <w:t xml:space="preserve">v bistvenem </w:t>
      </w:r>
      <w:r w:rsidR="00A17F68" w:rsidRPr="008B64A4">
        <w:rPr>
          <w:rFonts w:cs="Arial"/>
          <w:bCs/>
          <w:sz w:val="22"/>
          <w:szCs w:val="22"/>
          <w:lang w:val="sl-SI"/>
        </w:rPr>
        <w:t>izhaja iz same narave njihovega posebnega družbenega položaja</w:t>
      </w:r>
      <w:r w:rsidR="00B276DD">
        <w:rPr>
          <w:rFonts w:cs="Arial"/>
          <w:bCs/>
          <w:sz w:val="22"/>
          <w:szCs w:val="22"/>
          <w:lang w:val="sl-SI"/>
        </w:rPr>
        <w:t xml:space="preserve"> </w:t>
      </w:r>
      <w:r w:rsidR="00007EA6">
        <w:rPr>
          <w:rFonts w:cs="Arial"/>
          <w:bCs/>
          <w:sz w:val="22"/>
          <w:szCs w:val="22"/>
          <w:lang w:val="sl-SI"/>
        </w:rPr>
        <w:t xml:space="preserve">kot statusa </w:t>
      </w:r>
      <w:r w:rsidR="00B276DD">
        <w:rPr>
          <w:rFonts w:cs="Arial"/>
          <w:bCs/>
          <w:sz w:val="22"/>
          <w:szCs w:val="22"/>
          <w:lang w:val="sl-SI"/>
        </w:rPr>
        <w:t>oseb na prestajanju kazni zapora</w:t>
      </w:r>
      <w:r w:rsidR="00A17F68" w:rsidRPr="008B64A4">
        <w:rPr>
          <w:rFonts w:cs="Arial"/>
          <w:bCs/>
          <w:sz w:val="22"/>
          <w:szCs w:val="22"/>
          <w:lang w:val="sl-SI"/>
        </w:rPr>
        <w:t xml:space="preserve">. Prav zato </w:t>
      </w:r>
      <w:r w:rsidR="00B276DD">
        <w:rPr>
          <w:rFonts w:cs="Arial"/>
          <w:bCs/>
          <w:sz w:val="22"/>
          <w:szCs w:val="22"/>
          <w:lang w:val="sl-SI"/>
        </w:rPr>
        <w:t>njihov položaj</w:t>
      </w:r>
      <w:r w:rsidR="00A17F68" w:rsidRPr="008B64A4">
        <w:rPr>
          <w:rFonts w:cs="Arial"/>
          <w:bCs/>
          <w:sz w:val="22"/>
          <w:szCs w:val="22"/>
          <w:lang w:val="sl-SI"/>
        </w:rPr>
        <w:t xml:space="preserve"> ni primerljiv s položajem drugih, nezaprtih oseb.</w:t>
      </w:r>
      <w:r w:rsidR="008B64A4" w:rsidRPr="008B64A4">
        <w:rPr>
          <w:rFonts w:cs="Arial"/>
          <w:bCs/>
          <w:sz w:val="22"/>
          <w:szCs w:val="22"/>
          <w:lang w:val="sl-SI"/>
        </w:rPr>
        <w:t xml:space="preserve"> </w:t>
      </w:r>
    </w:p>
    <w:p w14:paraId="630631F8" w14:textId="77777777" w:rsidR="00B276DD" w:rsidRDefault="00B276DD" w:rsidP="00383E2E">
      <w:pPr>
        <w:jc w:val="both"/>
        <w:rPr>
          <w:rFonts w:cs="Arial"/>
          <w:bCs/>
          <w:sz w:val="22"/>
          <w:szCs w:val="22"/>
          <w:lang w:val="sl-SI"/>
        </w:rPr>
      </w:pPr>
    </w:p>
    <w:p w14:paraId="00312BC6" w14:textId="136B200E" w:rsidR="00B93C11" w:rsidRDefault="008B64A4" w:rsidP="00383E2E">
      <w:pPr>
        <w:jc w:val="both"/>
        <w:rPr>
          <w:rFonts w:cs="Arial"/>
          <w:bCs/>
          <w:sz w:val="22"/>
          <w:szCs w:val="22"/>
          <w:lang w:val="sl-SI"/>
        </w:rPr>
      </w:pPr>
      <w:r w:rsidRPr="008B64A4">
        <w:rPr>
          <w:rFonts w:cs="Arial"/>
          <w:bCs/>
          <w:sz w:val="22"/>
          <w:szCs w:val="22"/>
          <w:lang w:val="sl-SI"/>
        </w:rPr>
        <w:t>Skladno z</w:t>
      </w:r>
      <w:r>
        <w:rPr>
          <w:rFonts w:cs="Arial"/>
          <w:bCs/>
          <w:sz w:val="22"/>
          <w:szCs w:val="22"/>
          <w:lang w:val="sl-SI"/>
        </w:rPr>
        <w:t xml:space="preserve"> drugim odstavkom 19. člena Ustave RS</w:t>
      </w:r>
      <w:r w:rsidRPr="008B64A4">
        <w:rPr>
          <w:rStyle w:val="Sprotnaopomba-sklic"/>
          <w:rFonts w:eastAsiaTheme="minorHAnsi" w:cs="Arial"/>
          <w:sz w:val="22"/>
          <w:szCs w:val="22"/>
          <w:u w:val="single"/>
          <w:lang w:val="sl-SI"/>
        </w:rPr>
        <w:footnoteReference w:id="6"/>
      </w:r>
      <w:r w:rsidRPr="008B64A4">
        <w:rPr>
          <w:rFonts w:cs="Arial"/>
          <w:bCs/>
          <w:sz w:val="22"/>
          <w:szCs w:val="22"/>
          <w:lang w:val="sl-SI"/>
        </w:rPr>
        <w:t xml:space="preserve"> </w:t>
      </w:r>
      <w:r>
        <w:rPr>
          <w:rFonts w:cs="Arial"/>
          <w:bCs/>
          <w:sz w:val="22"/>
          <w:szCs w:val="22"/>
          <w:lang w:val="sl-SI"/>
        </w:rPr>
        <w:t>je osebi</w:t>
      </w:r>
      <w:r w:rsidR="00C04593">
        <w:rPr>
          <w:rFonts w:cs="Arial"/>
          <w:bCs/>
          <w:sz w:val="22"/>
          <w:szCs w:val="22"/>
          <w:lang w:val="sl-SI"/>
        </w:rPr>
        <w:t>, ki prestaja kazen zapora</w:t>
      </w:r>
      <w:r w:rsidR="00311DD4">
        <w:rPr>
          <w:rFonts w:cs="Arial"/>
          <w:bCs/>
          <w:sz w:val="22"/>
          <w:szCs w:val="22"/>
          <w:lang w:val="sl-SI"/>
        </w:rPr>
        <w:t>,</w:t>
      </w:r>
      <w:r>
        <w:rPr>
          <w:rFonts w:cs="Arial"/>
          <w:bCs/>
          <w:sz w:val="22"/>
          <w:szCs w:val="22"/>
          <w:lang w:val="sl-SI"/>
        </w:rPr>
        <w:t xml:space="preserve"> zakonito odvzeta prostost in s tem skladno z drugim</w:t>
      </w:r>
      <w:r w:rsidRPr="008B64A4">
        <w:rPr>
          <w:rFonts w:cs="Arial"/>
          <w:bCs/>
          <w:sz w:val="22"/>
          <w:szCs w:val="22"/>
          <w:lang w:val="sl-SI"/>
        </w:rPr>
        <w:t xml:space="preserve"> odstavkom 32. člena Ustave </w:t>
      </w:r>
      <w:r>
        <w:rPr>
          <w:rFonts w:cs="Arial"/>
          <w:bCs/>
          <w:sz w:val="22"/>
          <w:szCs w:val="22"/>
          <w:lang w:val="sl-SI"/>
        </w:rPr>
        <w:t>omejeno njeno gibanje. Pri tem pa se</w:t>
      </w:r>
      <w:r w:rsidR="00B276DD">
        <w:rPr>
          <w:rFonts w:cs="Arial"/>
          <w:bCs/>
          <w:sz w:val="22"/>
          <w:szCs w:val="22"/>
          <w:lang w:val="sl-SI"/>
        </w:rPr>
        <w:t xml:space="preserve"> poskrbi, da se še</w:t>
      </w:r>
      <w:r>
        <w:rPr>
          <w:rFonts w:cs="Arial"/>
          <w:bCs/>
          <w:sz w:val="22"/>
          <w:szCs w:val="22"/>
          <w:lang w:val="sl-SI"/>
        </w:rPr>
        <w:t xml:space="preserve"> naprej varuje njene</w:t>
      </w:r>
      <w:r w:rsidR="00C04593">
        <w:rPr>
          <w:rFonts w:cs="Arial"/>
          <w:bCs/>
          <w:sz w:val="22"/>
          <w:szCs w:val="22"/>
          <w:lang w:val="sl-SI"/>
        </w:rPr>
        <w:t xml:space="preserve"> druge človekove</w:t>
      </w:r>
      <w:r>
        <w:rPr>
          <w:rFonts w:cs="Arial"/>
          <w:bCs/>
          <w:sz w:val="22"/>
          <w:szCs w:val="22"/>
          <w:lang w:val="sl-SI"/>
        </w:rPr>
        <w:t xml:space="preserve"> pravic</w:t>
      </w:r>
      <w:r w:rsidR="00C04593">
        <w:rPr>
          <w:rFonts w:cs="Arial"/>
          <w:bCs/>
          <w:sz w:val="22"/>
          <w:szCs w:val="22"/>
          <w:lang w:val="sl-SI"/>
        </w:rPr>
        <w:t>e</w:t>
      </w:r>
      <w:r>
        <w:rPr>
          <w:rFonts w:cs="Arial"/>
          <w:bCs/>
          <w:sz w:val="22"/>
          <w:szCs w:val="22"/>
          <w:lang w:val="sl-SI"/>
        </w:rPr>
        <w:t xml:space="preserve"> in</w:t>
      </w:r>
      <w:r w:rsidR="00C04593">
        <w:rPr>
          <w:rFonts w:cs="Arial"/>
          <w:bCs/>
          <w:sz w:val="22"/>
          <w:szCs w:val="22"/>
          <w:lang w:val="sl-SI"/>
        </w:rPr>
        <w:t xml:space="preserve"> temeljne svoboščine</w:t>
      </w:r>
      <w:r>
        <w:rPr>
          <w:rFonts w:cs="Arial"/>
          <w:bCs/>
          <w:sz w:val="22"/>
          <w:szCs w:val="22"/>
          <w:lang w:val="sl-SI"/>
        </w:rPr>
        <w:t xml:space="preserve">, čeprav se te </w:t>
      </w:r>
      <w:r w:rsidR="00C04593">
        <w:rPr>
          <w:rFonts w:cs="Arial"/>
          <w:bCs/>
          <w:sz w:val="22"/>
          <w:szCs w:val="22"/>
          <w:lang w:val="sl-SI"/>
        </w:rPr>
        <w:t xml:space="preserve">ali tudi druge pravice </w:t>
      </w:r>
      <w:r w:rsidR="00F35303">
        <w:rPr>
          <w:rFonts w:cs="Arial"/>
          <w:bCs/>
          <w:sz w:val="22"/>
          <w:szCs w:val="22"/>
          <w:lang w:val="sl-SI"/>
        </w:rPr>
        <w:t xml:space="preserve">lahko tudi omejijo </w:t>
      </w:r>
      <w:r>
        <w:rPr>
          <w:rFonts w:cs="Arial"/>
          <w:bCs/>
          <w:sz w:val="22"/>
          <w:szCs w:val="22"/>
          <w:lang w:val="sl-SI"/>
        </w:rPr>
        <w:t>skladno</w:t>
      </w:r>
      <w:r w:rsidR="00F35303">
        <w:rPr>
          <w:rFonts w:cs="Arial"/>
          <w:bCs/>
          <w:sz w:val="22"/>
          <w:szCs w:val="22"/>
          <w:lang w:val="sl-SI"/>
        </w:rPr>
        <w:t xml:space="preserve"> s</w:t>
      </w:r>
      <w:r>
        <w:rPr>
          <w:rFonts w:cs="Arial"/>
          <w:bCs/>
          <w:sz w:val="22"/>
          <w:szCs w:val="22"/>
          <w:lang w:val="sl-SI"/>
        </w:rPr>
        <w:t xml:space="preserve"> samo naravo kazni zapora</w:t>
      </w:r>
      <w:r w:rsidR="00F35303">
        <w:rPr>
          <w:rFonts w:cs="Arial"/>
          <w:bCs/>
          <w:sz w:val="22"/>
          <w:szCs w:val="22"/>
          <w:lang w:val="sl-SI"/>
        </w:rPr>
        <w:t xml:space="preserve"> ter skladno s splošno omejitvijo </w:t>
      </w:r>
      <w:r w:rsidR="00C04593">
        <w:rPr>
          <w:rFonts w:cs="Arial"/>
          <w:bCs/>
          <w:sz w:val="22"/>
          <w:szCs w:val="22"/>
          <w:lang w:val="sl-SI"/>
        </w:rPr>
        <w:t xml:space="preserve">temeljnih </w:t>
      </w:r>
      <w:r w:rsidR="00F35303">
        <w:rPr>
          <w:rFonts w:cs="Arial"/>
          <w:bCs/>
          <w:sz w:val="22"/>
          <w:szCs w:val="22"/>
          <w:lang w:val="sl-SI"/>
        </w:rPr>
        <w:t xml:space="preserve">svoboščin in </w:t>
      </w:r>
      <w:r w:rsidR="00C04593">
        <w:rPr>
          <w:rFonts w:cs="Arial"/>
          <w:bCs/>
          <w:sz w:val="22"/>
          <w:szCs w:val="22"/>
          <w:lang w:val="sl-SI"/>
        </w:rPr>
        <w:t xml:space="preserve">človekovih </w:t>
      </w:r>
      <w:r w:rsidR="00F35303">
        <w:rPr>
          <w:rFonts w:cs="Arial"/>
          <w:bCs/>
          <w:sz w:val="22"/>
          <w:szCs w:val="22"/>
          <w:lang w:val="sl-SI"/>
        </w:rPr>
        <w:t>pravic s pravicami drugih, kot to določa drugi odstavek 15. člena Ustave</w:t>
      </w:r>
      <w:r>
        <w:rPr>
          <w:rFonts w:cs="Arial"/>
          <w:bCs/>
          <w:sz w:val="22"/>
          <w:szCs w:val="22"/>
          <w:lang w:val="sl-SI"/>
        </w:rPr>
        <w:t>. Pri tem je ključno zagotavljanje varstva države oz. družbe in posameznikov, tako zunaj kot v samem zavodu za prestajanje kazni zapora.</w:t>
      </w:r>
      <w:r w:rsidR="00F35303">
        <w:rPr>
          <w:rFonts w:cs="Arial"/>
          <w:bCs/>
          <w:sz w:val="22"/>
          <w:szCs w:val="22"/>
          <w:lang w:val="sl-SI"/>
        </w:rPr>
        <w:t xml:space="preserve"> 81. in 206. člen ZIKS-1 ločuje</w:t>
      </w:r>
      <w:r w:rsidR="00B276DD">
        <w:rPr>
          <w:rFonts w:cs="Arial"/>
          <w:bCs/>
          <w:sz w:val="22"/>
          <w:szCs w:val="22"/>
          <w:lang w:val="sl-SI"/>
        </w:rPr>
        <w:t>ta</w:t>
      </w:r>
      <w:r w:rsidR="00F35303">
        <w:rPr>
          <w:rFonts w:cs="Arial"/>
          <w:bCs/>
          <w:sz w:val="22"/>
          <w:szCs w:val="22"/>
          <w:lang w:val="sl-SI"/>
        </w:rPr>
        <w:t xml:space="preserve"> strožji in svobodnejši režim zavoda ali njegovega oddelka, med katerima je možna tudi premestitev zapornika z ozirom na njegova ravnanja ter skrb za red, varnosti in disciplino s strani zaporskega osebja zavoda. </w:t>
      </w:r>
      <w:r w:rsidR="00C04593">
        <w:rPr>
          <w:rFonts w:cs="Arial"/>
          <w:bCs/>
          <w:sz w:val="22"/>
          <w:szCs w:val="22"/>
          <w:lang w:val="sl-SI"/>
        </w:rPr>
        <w:t>Vse to še natančneje določa</w:t>
      </w:r>
      <w:r w:rsidR="00B276DD">
        <w:rPr>
          <w:rFonts w:cs="Arial"/>
          <w:bCs/>
          <w:sz w:val="22"/>
          <w:szCs w:val="22"/>
          <w:lang w:val="sl-SI"/>
        </w:rPr>
        <w:t>ta</w:t>
      </w:r>
      <w:r w:rsidR="00C04593">
        <w:rPr>
          <w:rFonts w:cs="Arial"/>
          <w:bCs/>
          <w:sz w:val="22"/>
          <w:szCs w:val="22"/>
          <w:lang w:val="sl-SI"/>
        </w:rPr>
        <w:t xml:space="preserve"> </w:t>
      </w:r>
      <w:r w:rsidR="00B276DD">
        <w:rPr>
          <w:rFonts w:cs="Arial"/>
          <w:bCs/>
          <w:sz w:val="22"/>
          <w:szCs w:val="22"/>
          <w:lang w:val="sl-SI"/>
        </w:rPr>
        <w:t>ZIKS-1</w:t>
      </w:r>
      <w:r w:rsidR="00C04593">
        <w:rPr>
          <w:rFonts w:cs="Arial"/>
          <w:bCs/>
          <w:sz w:val="22"/>
          <w:szCs w:val="22"/>
          <w:lang w:val="sl-SI"/>
        </w:rPr>
        <w:t xml:space="preserve"> in Pravilnik (npr. ugodnosti, ki jih je lahko deležen zapornik po 77. člen</w:t>
      </w:r>
      <w:r w:rsidR="00007EA6">
        <w:rPr>
          <w:rFonts w:cs="Arial"/>
          <w:bCs/>
          <w:sz w:val="22"/>
          <w:szCs w:val="22"/>
          <w:lang w:val="sl-SI"/>
        </w:rPr>
        <w:t>u</w:t>
      </w:r>
      <w:r w:rsidR="00C04593">
        <w:rPr>
          <w:rFonts w:cs="Arial"/>
          <w:bCs/>
          <w:sz w:val="22"/>
          <w:szCs w:val="22"/>
          <w:lang w:val="sl-SI"/>
        </w:rPr>
        <w:t xml:space="preserve"> ZIKS, stvari, ki jih je dovoljeno posedovati po 77. členu Pravilnika, </w:t>
      </w:r>
      <w:r w:rsidR="00C04593" w:rsidRPr="00C04593">
        <w:rPr>
          <w:rFonts w:cs="Arial"/>
          <w:bCs/>
          <w:sz w:val="22"/>
          <w:szCs w:val="22"/>
          <w:lang w:val="sl-SI"/>
        </w:rPr>
        <w:t>vnos in posedovanje tehnične naprave ter elektronsko komuniciranje po 58. členu Pravilnika</w:t>
      </w:r>
      <w:r w:rsidR="00A97CC8">
        <w:rPr>
          <w:rFonts w:cs="Arial"/>
          <w:bCs/>
          <w:sz w:val="22"/>
          <w:szCs w:val="22"/>
          <w:lang w:val="sl-SI"/>
        </w:rPr>
        <w:t>, sam režim prestajanja kazni po 20. členu Pravilnika, ki nazadnje določ</w:t>
      </w:r>
      <w:r w:rsidR="00007EA6">
        <w:rPr>
          <w:rFonts w:cs="Arial"/>
          <w:bCs/>
          <w:sz w:val="22"/>
          <w:szCs w:val="22"/>
          <w:lang w:val="sl-SI"/>
        </w:rPr>
        <w:t>a</w:t>
      </w:r>
      <w:r w:rsidR="00A97CC8">
        <w:rPr>
          <w:rFonts w:cs="Arial"/>
          <w:bCs/>
          <w:sz w:val="22"/>
          <w:szCs w:val="22"/>
          <w:lang w:val="sl-SI"/>
        </w:rPr>
        <w:t>, da direktor zavoda s hišnim redom natančneje določi izvrševanje režima</w:t>
      </w:r>
      <w:r w:rsidR="00C04593" w:rsidRPr="00C04593">
        <w:rPr>
          <w:rFonts w:cs="Arial"/>
          <w:bCs/>
          <w:sz w:val="22"/>
          <w:szCs w:val="22"/>
          <w:lang w:val="sl-SI"/>
        </w:rPr>
        <w:t>).</w:t>
      </w:r>
    </w:p>
    <w:p w14:paraId="0B61D1D1" w14:textId="77777777" w:rsidR="00B276DD" w:rsidRPr="00B276DD" w:rsidRDefault="00B276DD" w:rsidP="00383E2E">
      <w:pPr>
        <w:jc w:val="both"/>
        <w:rPr>
          <w:rFonts w:cs="Arial"/>
          <w:bCs/>
          <w:sz w:val="22"/>
          <w:szCs w:val="22"/>
          <w:lang w:val="sl-SI"/>
        </w:rPr>
      </w:pPr>
    </w:p>
    <w:p w14:paraId="63121C01" w14:textId="0661ED0F" w:rsidR="00C04593" w:rsidRDefault="00B276DD" w:rsidP="00383E2E">
      <w:pPr>
        <w:jc w:val="both"/>
        <w:rPr>
          <w:rFonts w:cs="Arial"/>
          <w:sz w:val="22"/>
          <w:szCs w:val="22"/>
          <w:lang w:val="sl-SI"/>
        </w:rPr>
      </w:pPr>
      <w:r w:rsidRPr="00B276DD">
        <w:rPr>
          <w:rFonts w:cs="Arial"/>
          <w:bCs/>
          <w:sz w:val="22"/>
          <w:szCs w:val="22"/>
          <w:lang w:val="sl-SI"/>
        </w:rPr>
        <w:t>Kot je navedel zavod, mora biti telefonsk</w:t>
      </w:r>
      <w:r w:rsidR="00016A89">
        <w:rPr>
          <w:rFonts w:cs="Arial"/>
          <w:bCs/>
          <w:sz w:val="22"/>
          <w:szCs w:val="22"/>
          <w:lang w:val="sl-SI"/>
        </w:rPr>
        <w:t xml:space="preserve">a </w:t>
      </w:r>
      <w:r w:rsidRPr="00B276DD">
        <w:rPr>
          <w:rFonts w:cs="Arial"/>
          <w:bCs/>
          <w:sz w:val="22"/>
          <w:szCs w:val="22"/>
          <w:lang w:val="sl-SI"/>
        </w:rPr>
        <w:t>komunikacij</w:t>
      </w:r>
      <w:r w:rsidR="0012180D">
        <w:rPr>
          <w:rFonts w:cs="Arial"/>
          <w:bCs/>
          <w:sz w:val="22"/>
          <w:szCs w:val="22"/>
          <w:lang w:val="sl-SI"/>
        </w:rPr>
        <w:t>a</w:t>
      </w:r>
      <w:r w:rsidRPr="00B276DD">
        <w:rPr>
          <w:rFonts w:cs="Arial"/>
          <w:bCs/>
          <w:sz w:val="22"/>
          <w:szCs w:val="22"/>
          <w:lang w:val="sl-SI"/>
        </w:rPr>
        <w:t xml:space="preserve"> zapornikov nadzorovana in ustrezno omejena</w:t>
      </w:r>
      <w:r>
        <w:rPr>
          <w:rFonts w:cs="Arial"/>
          <w:bCs/>
          <w:sz w:val="22"/>
          <w:szCs w:val="22"/>
          <w:lang w:val="sl-SI"/>
        </w:rPr>
        <w:t xml:space="preserve">. </w:t>
      </w:r>
      <w:r w:rsidR="00016A89">
        <w:rPr>
          <w:rFonts w:cs="Arial"/>
          <w:bCs/>
          <w:sz w:val="22"/>
          <w:szCs w:val="22"/>
          <w:lang w:val="sl-SI"/>
        </w:rPr>
        <w:t>Prav to</w:t>
      </w:r>
      <w:r>
        <w:rPr>
          <w:rFonts w:cs="Arial"/>
          <w:bCs/>
          <w:sz w:val="22"/>
          <w:szCs w:val="22"/>
          <w:lang w:val="sl-SI"/>
        </w:rPr>
        <w:t xml:space="preserve"> je </w:t>
      </w:r>
      <w:r w:rsidR="00016A89">
        <w:rPr>
          <w:rFonts w:cs="Arial"/>
          <w:bCs/>
          <w:sz w:val="22"/>
          <w:szCs w:val="22"/>
          <w:lang w:val="sl-SI"/>
        </w:rPr>
        <w:t xml:space="preserve">zavod </w:t>
      </w:r>
      <w:r>
        <w:rPr>
          <w:rFonts w:cs="Arial"/>
          <w:bCs/>
          <w:sz w:val="22"/>
          <w:szCs w:val="22"/>
          <w:lang w:val="sl-SI"/>
        </w:rPr>
        <w:t xml:space="preserve">priskrbel </w:t>
      </w:r>
      <w:r w:rsidRPr="00176022">
        <w:rPr>
          <w:rFonts w:cs="Arial"/>
          <w:lang w:val="sl-SI"/>
        </w:rPr>
        <w:t xml:space="preserve">s </w:t>
      </w:r>
      <w:r w:rsidRPr="00B276DD">
        <w:rPr>
          <w:rFonts w:cs="Arial"/>
          <w:sz w:val="22"/>
          <w:szCs w:val="22"/>
          <w:lang w:val="sl-SI"/>
        </w:rPr>
        <w:t>sistemom predplačniških javnih govorilnic, ki so v lasti in upravljanju operaterja.</w:t>
      </w:r>
      <w:r>
        <w:rPr>
          <w:rFonts w:cs="Arial"/>
          <w:sz w:val="22"/>
          <w:szCs w:val="22"/>
          <w:lang w:val="sl-SI"/>
        </w:rPr>
        <w:t xml:space="preserve"> </w:t>
      </w:r>
      <w:r w:rsidR="00016A89">
        <w:rPr>
          <w:rFonts w:cs="Arial"/>
          <w:sz w:val="22"/>
          <w:szCs w:val="22"/>
          <w:lang w:val="sl-SI"/>
        </w:rPr>
        <w:t>Pri tem</w:t>
      </w:r>
      <w:r>
        <w:rPr>
          <w:rFonts w:cs="Arial"/>
          <w:sz w:val="22"/>
          <w:szCs w:val="22"/>
          <w:lang w:val="sl-SI"/>
        </w:rPr>
        <w:t xml:space="preserve"> je</w:t>
      </w:r>
      <w:r w:rsidR="00016A89">
        <w:rPr>
          <w:rFonts w:cs="Arial"/>
          <w:sz w:val="22"/>
          <w:szCs w:val="22"/>
          <w:lang w:val="sl-SI"/>
        </w:rPr>
        <w:t xml:space="preserve"> razumljivo</w:t>
      </w:r>
      <w:r>
        <w:rPr>
          <w:rFonts w:cs="Arial"/>
          <w:sz w:val="22"/>
          <w:szCs w:val="22"/>
          <w:lang w:val="sl-SI"/>
        </w:rPr>
        <w:t>, da takšnih omejitev in nadzora</w:t>
      </w:r>
      <w:r w:rsidR="00016A89">
        <w:rPr>
          <w:rFonts w:cs="Arial"/>
          <w:sz w:val="22"/>
          <w:szCs w:val="22"/>
          <w:lang w:val="sl-SI"/>
        </w:rPr>
        <w:t xml:space="preserve"> (s strani države) </w:t>
      </w:r>
      <w:r>
        <w:rPr>
          <w:rFonts w:cs="Arial"/>
          <w:sz w:val="22"/>
          <w:szCs w:val="22"/>
          <w:lang w:val="sl-SI"/>
        </w:rPr>
        <w:t>niso deležne osebe na prostosti</w:t>
      </w:r>
      <w:r w:rsidR="00016A89">
        <w:rPr>
          <w:rFonts w:cs="Arial"/>
          <w:sz w:val="22"/>
          <w:szCs w:val="22"/>
          <w:lang w:val="sl-SI"/>
        </w:rPr>
        <w:t xml:space="preserve"> (kot so je v zaporih deležni zaporniki s strani zavoda, ki ga je za izvajanje kazni zapora pooblastila država)</w:t>
      </w:r>
      <w:r>
        <w:rPr>
          <w:rFonts w:cs="Arial"/>
          <w:sz w:val="22"/>
          <w:szCs w:val="22"/>
          <w:lang w:val="sl-SI"/>
        </w:rPr>
        <w:t xml:space="preserve">. </w:t>
      </w:r>
      <w:r w:rsidR="00016A89">
        <w:rPr>
          <w:rFonts w:cs="Arial"/>
          <w:sz w:val="22"/>
          <w:szCs w:val="22"/>
          <w:lang w:val="sl-SI"/>
        </w:rPr>
        <w:t>Prav zaradi teh tako drugačnih in zato neprimerljivih položajev zapornikov in nezaprtih oseb vprašanje, ali j</w:t>
      </w:r>
      <w:r>
        <w:rPr>
          <w:rFonts w:cs="Arial"/>
          <w:sz w:val="22"/>
          <w:szCs w:val="22"/>
          <w:lang w:val="sl-SI"/>
        </w:rPr>
        <w:t xml:space="preserve">e ta sistem uporabljen </w:t>
      </w:r>
      <w:r w:rsidR="00016A89">
        <w:rPr>
          <w:rFonts w:cs="Arial"/>
          <w:sz w:val="22"/>
          <w:szCs w:val="22"/>
          <w:lang w:val="sl-SI"/>
        </w:rPr>
        <w:t xml:space="preserve">tehnično in </w:t>
      </w:r>
      <w:r>
        <w:rPr>
          <w:rFonts w:cs="Arial"/>
          <w:sz w:val="22"/>
          <w:szCs w:val="22"/>
          <w:lang w:val="sl-SI"/>
        </w:rPr>
        <w:t>stroškovno racionalno oz. ali je že zastarel in bi bil po</w:t>
      </w:r>
      <w:r w:rsidR="00016A89">
        <w:rPr>
          <w:rFonts w:cs="Arial"/>
          <w:sz w:val="22"/>
          <w:szCs w:val="22"/>
          <w:lang w:val="sl-SI"/>
        </w:rPr>
        <w:t>t</w:t>
      </w:r>
      <w:r>
        <w:rPr>
          <w:rFonts w:cs="Arial"/>
          <w:sz w:val="22"/>
          <w:szCs w:val="22"/>
          <w:lang w:val="sl-SI"/>
        </w:rPr>
        <w:t>reben posodobitve</w:t>
      </w:r>
      <w:r w:rsidR="00016A89">
        <w:rPr>
          <w:rFonts w:cs="Arial"/>
          <w:sz w:val="22"/>
          <w:szCs w:val="22"/>
          <w:lang w:val="sl-SI"/>
        </w:rPr>
        <w:t xml:space="preserve"> (digitalizacije)</w:t>
      </w:r>
      <w:r>
        <w:rPr>
          <w:rFonts w:cs="Arial"/>
          <w:sz w:val="22"/>
          <w:szCs w:val="22"/>
          <w:lang w:val="sl-SI"/>
        </w:rPr>
        <w:t>, ni vprašanje glede možne diskriminacije</w:t>
      </w:r>
      <w:r w:rsidR="00016A89">
        <w:rPr>
          <w:rFonts w:cs="Arial"/>
          <w:sz w:val="22"/>
          <w:szCs w:val="22"/>
          <w:lang w:val="sl-SI"/>
        </w:rPr>
        <w:t xml:space="preserve"> zapornikov v primerjavi z nezaprtimi osebami. Zagovornik za reševanje tega vprašanja z vidika varstva pred diskriminacijo ni pristojen. Je pa sicer to</w:t>
      </w:r>
      <w:r>
        <w:rPr>
          <w:rFonts w:cs="Arial"/>
          <w:sz w:val="22"/>
          <w:szCs w:val="22"/>
          <w:lang w:val="sl-SI"/>
        </w:rPr>
        <w:t xml:space="preserve"> </w:t>
      </w:r>
      <w:r w:rsidR="00016A89">
        <w:rPr>
          <w:rFonts w:cs="Arial"/>
          <w:sz w:val="22"/>
          <w:szCs w:val="22"/>
          <w:lang w:val="sl-SI"/>
        </w:rPr>
        <w:t>vprašanje</w:t>
      </w:r>
      <w:r>
        <w:rPr>
          <w:rFonts w:cs="Arial"/>
          <w:sz w:val="22"/>
          <w:szCs w:val="22"/>
          <w:lang w:val="sl-SI"/>
        </w:rPr>
        <w:t xml:space="preserve"> povsem smiselno</w:t>
      </w:r>
      <w:r w:rsidR="00016A89">
        <w:rPr>
          <w:rFonts w:cs="Arial"/>
          <w:sz w:val="22"/>
          <w:szCs w:val="22"/>
          <w:lang w:val="sl-SI"/>
        </w:rPr>
        <w:t xml:space="preserve"> in </w:t>
      </w:r>
      <w:r>
        <w:rPr>
          <w:rFonts w:cs="Arial"/>
          <w:sz w:val="22"/>
          <w:szCs w:val="22"/>
          <w:lang w:val="sl-SI"/>
        </w:rPr>
        <w:t>na mestu,</w:t>
      </w:r>
      <w:r w:rsidR="00016A89">
        <w:rPr>
          <w:rFonts w:cs="Arial"/>
          <w:sz w:val="22"/>
          <w:szCs w:val="22"/>
          <w:lang w:val="sl-SI"/>
        </w:rPr>
        <w:t xml:space="preserve"> zlasti zato, ker predlagatelj</w:t>
      </w:r>
      <w:r>
        <w:rPr>
          <w:rFonts w:cs="Arial"/>
          <w:sz w:val="22"/>
          <w:szCs w:val="22"/>
          <w:lang w:val="sl-SI"/>
        </w:rPr>
        <w:t xml:space="preserve"> </w:t>
      </w:r>
      <w:r w:rsidR="00016A89">
        <w:rPr>
          <w:rFonts w:cs="Arial"/>
          <w:sz w:val="22"/>
          <w:szCs w:val="22"/>
          <w:lang w:val="sl-SI"/>
        </w:rPr>
        <w:t>ob tem predstavi tudi možno rešitev, ki lahko prinese pomembno olajšanje za zapornike, saj bi zmanjšal</w:t>
      </w:r>
      <w:r w:rsidR="00A97CC8">
        <w:rPr>
          <w:rFonts w:cs="Arial"/>
          <w:sz w:val="22"/>
          <w:szCs w:val="22"/>
          <w:lang w:val="sl-SI"/>
        </w:rPr>
        <w:t>a</w:t>
      </w:r>
      <w:r w:rsidR="00016A89">
        <w:rPr>
          <w:rFonts w:cs="Arial"/>
          <w:sz w:val="22"/>
          <w:szCs w:val="22"/>
          <w:lang w:val="sl-SI"/>
        </w:rPr>
        <w:t xml:space="preserve"> njihove stroške </w:t>
      </w:r>
      <w:r w:rsidR="00A97CC8">
        <w:rPr>
          <w:rFonts w:cs="Arial"/>
          <w:sz w:val="22"/>
          <w:szCs w:val="22"/>
          <w:lang w:val="sl-SI"/>
        </w:rPr>
        <w:t>pri uporabi telefonske komunikacije, še posebej v tujino (</w:t>
      </w:r>
      <w:r w:rsidR="00E94A3F">
        <w:rPr>
          <w:rFonts w:cs="Arial"/>
          <w:sz w:val="22"/>
          <w:szCs w:val="22"/>
          <w:lang w:val="sl-SI"/>
        </w:rPr>
        <w:t>z njihovimi</w:t>
      </w:r>
      <w:r w:rsidR="00A97CC8">
        <w:rPr>
          <w:rFonts w:cs="Arial"/>
          <w:sz w:val="22"/>
          <w:szCs w:val="22"/>
          <w:lang w:val="sl-SI"/>
        </w:rPr>
        <w:t xml:space="preserve"> bližnjimi, odvetnikom i</w:t>
      </w:r>
      <w:r w:rsidR="00A03006">
        <w:rPr>
          <w:rFonts w:cs="Arial"/>
          <w:sz w:val="22"/>
          <w:szCs w:val="22"/>
          <w:lang w:val="sl-SI"/>
        </w:rPr>
        <w:t>dr</w:t>
      </w:r>
      <w:r w:rsidR="00A97CC8">
        <w:rPr>
          <w:rFonts w:cs="Arial"/>
          <w:sz w:val="22"/>
          <w:szCs w:val="22"/>
          <w:lang w:val="sl-SI"/>
        </w:rPr>
        <w:t>.)</w:t>
      </w:r>
      <w:r w:rsidR="00016A89">
        <w:rPr>
          <w:rFonts w:cs="Arial"/>
          <w:sz w:val="22"/>
          <w:szCs w:val="22"/>
          <w:lang w:val="sl-SI"/>
        </w:rPr>
        <w:t>.</w:t>
      </w:r>
    </w:p>
    <w:p w14:paraId="1CB4F8C5" w14:textId="77777777" w:rsidR="00A97CC8" w:rsidRDefault="00A97CC8" w:rsidP="00383E2E">
      <w:pPr>
        <w:jc w:val="both"/>
        <w:rPr>
          <w:rFonts w:cs="Arial"/>
          <w:sz w:val="22"/>
          <w:szCs w:val="22"/>
          <w:lang w:val="sl-SI"/>
        </w:rPr>
      </w:pPr>
    </w:p>
    <w:p w14:paraId="5D898CCA" w14:textId="651FEF88" w:rsidR="00881834" w:rsidRDefault="00A97CC8" w:rsidP="00FC283C">
      <w:pPr>
        <w:jc w:val="both"/>
        <w:rPr>
          <w:rFonts w:cs="Arial"/>
          <w:sz w:val="22"/>
          <w:szCs w:val="22"/>
          <w:lang w:val="sl-SI"/>
        </w:rPr>
      </w:pPr>
      <w:r>
        <w:rPr>
          <w:rFonts w:cs="Arial"/>
          <w:sz w:val="22"/>
          <w:szCs w:val="22"/>
          <w:lang w:val="sl-SI"/>
        </w:rPr>
        <w:t xml:space="preserve">Kar zadeva vprašanje nakupa dobrin, ki jih ponuja trgovina, Zagovornik upošteva, da gre vsled dejstva, da so za zapornike zagotovljene osnovne potrebščine </w:t>
      </w:r>
      <w:r w:rsidR="00A83BF4">
        <w:rPr>
          <w:rFonts w:cs="Arial"/>
          <w:sz w:val="22"/>
          <w:szCs w:val="22"/>
          <w:lang w:val="sl-SI"/>
        </w:rPr>
        <w:t xml:space="preserve">v okviru nastanitve v zavodu </w:t>
      </w:r>
      <w:r>
        <w:rPr>
          <w:rFonts w:cs="Arial"/>
          <w:sz w:val="22"/>
          <w:szCs w:val="22"/>
          <w:lang w:val="sl-SI"/>
        </w:rPr>
        <w:t xml:space="preserve">glede </w:t>
      </w:r>
      <w:r w:rsidR="00A83BF4">
        <w:rPr>
          <w:rFonts w:cs="Arial"/>
          <w:sz w:val="22"/>
          <w:szCs w:val="22"/>
          <w:lang w:val="sl-SI"/>
        </w:rPr>
        <w:t>obrokov prehrane, higiene, pranja oblek in posteljnine, in s tem za drugačne nakupovalne potrebe zapornikov</w:t>
      </w:r>
      <w:r w:rsidR="000742C4">
        <w:rPr>
          <w:rFonts w:cs="Arial"/>
          <w:sz w:val="22"/>
          <w:szCs w:val="22"/>
          <w:lang w:val="sl-SI"/>
        </w:rPr>
        <w:t>,</w:t>
      </w:r>
      <w:r w:rsidR="00A83BF4">
        <w:rPr>
          <w:rFonts w:cs="Arial"/>
          <w:sz w:val="22"/>
          <w:szCs w:val="22"/>
          <w:lang w:val="sl-SI"/>
        </w:rPr>
        <w:t xml:space="preserve"> dejansko </w:t>
      </w:r>
      <w:r>
        <w:rPr>
          <w:rFonts w:cs="Arial"/>
          <w:sz w:val="22"/>
          <w:szCs w:val="22"/>
          <w:lang w:val="sl-SI"/>
        </w:rPr>
        <w:t xml:space="preserve">za posebne ugodnosti, ki jih zavod ponuja v </w:t>
      </w:r>
      <w:r w:rsidR="00A83BF4">
        <w:rPr>
          <w:rFonts w:cs="Arial"/>
          <w:sz w:val="22"/>
          <w:szCs w:val="22"/>
          <w:lang w:val="sl-SI"/>
        </w:rPr>
        <w:t xml:space="preserve">sodelovanju s trgovino. Poleg tega so cene v zavodski kantini matičnega zavoda v primerjavi s konkretnim oddelkom dražje. Tudi v tem primeru Zagovornik upošteva drugačen, poseben položaj zapornikov v primerjavi z osebami na prostosti. Vprašanje glede previsokih cen embalaže (oz. vrečk) ter </w:t>
      </w:r>
      <w:r w:rsidR="000742C4">
        <w:rPr>
          <w:rFonts w:cs="Arial"/>
          <w:sz w:val="22"/>
          <w:szCs w:val="22"/>
          <w:lang w:val="sl-SI"/>
        </w:rPr>
        <w:t>ne</w:t>
      </w:r>
      <w:r w:rsidR="00A83BF4">
        <w:rPr>
          <w:rFonts w:cs="Arial"/>
          <w:sz w:val="22"/>
          <w:szCs w:val="22"/>
          <w:lang w:val="sl-SI"/>
        </w:rPr>
        <w:t xml:space="preserve">možnosti reklamacij na kupljene izdelke, kar izpostavlja </w:t>
      </w:r>
      <w:r w:rsidR="00A83BF4">
        <w:rPr>
          <w:rFonts w:cs="Arial"/>
          <w:sz w:val="22"/>
          <w:szCs w:val="22"/>
          <w:lang w:val="sl-SI"/>
        </w:rPr>
        <w:lastRenderedPageBreak/>
        <w:t>predlagatelj, zato ne zadevajo problema možne diskriminacije, saj z ozirom na neprimerljivost položajev zapornikov in nezaprtih oseb v predstavljenem primeru ne gre za diskriminacijo. So pa ta vprašanja prav tako smiselna in na mestu</w:t>
      </w:r>
      <w:r w:rsidR="000C0F01">
        <w:rPr>
          <w:rFonts w:cs="Arial"/>
          <w:sz w:val="22"/>
          <w:szCs w:val="22"/>
          <w:lang w:val="sl-SI"/>
        </w:rPr>
        <w:t>, saj čeprav ne gre za diskriminacijo, ni izključeno, da bi lahko šlo za »institucionalno izkoriščanje« zapornikov, ki so (prav) zaradi svojega statusa omejeni pri izbiri (trgovin in artiklov ter njihovih cen – z ozirom na konkretno ponudbo v primerjavi z drugimi trgovinami). Pri tem je sicer potrebno upoštevati, da ima trgovina z izvedbo nabiranja in dovažanja izbranih prodajnih artiklov zapornikom večje stroške, kot če bi ti (na prostosti) sami prišli v prodajalno trgovine po nakup. Je pa vprašanje</w:t>
      </w:r>
      <w:r w:rsidR="006B6FE4">
        <w:rPr>
          <w:rFonts w:cs="Arial"/>
          <w:sz w:val="22"/>
          <w:szCs w:val="22"/>
          <w:lang w:val="sl-SI"/>
        </w:rPr>
        <w:t>,</w:t>
      </w:r>
      <w:r w:rsidR="000C0F01">
        <w:rPr>
          <w:rFonts w:cs="Arial"/>
          <w:sz w:val="22"/>
          <w:szCs w:val="22"/>
          <w:lang w:val="sl-SI"/>
        </w:rPr>
        <w:t xml:space="preserve"> ali so ti stroški racionalno upoštevani, ali pa gre za pretiravanje in s tem</w:t>
      </w:r>
      <w:r w:rsidR="00071907">
        <w:rPr>
          <w:rFonts w:cs="Arial"/>
          <w:sz w:val="22"/>
          <w:szCs w:val="22"/>
          <w:lang w:val="sl-SI"/>
        </w:rPr>
        <w:t xml:space="preserve"> za</w:t>
      </w:r>
      <w:r w:rsidR="000C0F01">
        <w:rPr>
          <w:rFonts w:cs="Arial"/>
          <w:sz w:val="22"/>
          <w:szCs w:val="22"/>
          <w:lang w:val="sl-SI"/>
        </w:rPr>
        <w:t xml:space="preserve"> možno izkoriščanje, kot je to predstavil predlagatelj. V</w:t>
      </w:r>
      <w:r w:rsidR="00F2440F">
        <w:rPr>
          <w:rFonts w:cs="Arial"/>
          <w:sz w:val="22"/>
          <w:szCs w:val="22"/>
          <w:lang w:val="sl-SI"/>
        </w:rPr>
        <w:t>e</w:t>
      </w:r>
      <w:r w:rsidR="000C0F01">
        <w:rPr>
          <w:rFonts w:cs="Arial"/>
          <w:sz w:val="22"/>
          <w:szCs w:val="22"/>
          <w:lang w:val="sl-SI"/>
        </w:rPr>
        <w:t>nda</w:t>
      </w:r>
      <w:r w:rsidR="00F2440F">
        <w:rPr>
          <w:rFonts w:cs="Arial"/>
          <w:sz w:val="22"/>
          <w:szCs w:val="22"/>
          <w:lang w:val="sl-SI"/>
        </w:rPr>
        <w:t>r</w:t>
      </w:r>
      <w:r w:rsidR="000C0F01">
        <w:rPr>
          <w:rFonts w:cs="Arial"/>
          <w:sz w:val="22"/>
          <w:szCs w:val="22"/>
          <w:lang w:val="sl-SI"/>
        </w:rPr>
        <w:t xml:space="preserve"> tudi za reševanje tega vprašanja ni pristojen Zagovornik</w:t>
      </w:r>
      <w:r w:rsidR="00F2440F">
        <w:rPr>
          <w:rFonts w:cs="Arial"/>
          <w:sz w:val="22"/>
          <w:szCs w:val="22"/>
          <w:lang w:val="sl-SI"/>
        </w:rPr>
        <w:t xml:space="preserve">, ker </w:t>
      </w:r>
      <w:r w:rsidR="00387206">
        <w:rPr>
          <w:rFonts w:cs="Arial"/>
          <w:sz w:val="22"/>
          <w:szCs w:val="22"/>
          <w:lang w:val="sl-SI"/>
        </w:rPr>
        <w:t>(</w:t>
      </w:r>
      <w:r w:rsidR="00F2440F">
        <w:rPr>
          <w:rFonts w:cs="Arial"/>
          <w:sz w:val="22"/>
          <w:szCs w:val="22"/>
          <w:lang w:val="sl-SI"/>
        </w:rPr>
        <w:t>kot predstavljeno</w:t>
      </w:r>
      <w:r w:rsidR="00387206">
        <w:rPr>
          <w:rFonts w:cs="Arial"/>
          <w:sz w:val="22"/>
          <w:szCs w:val="22"/>
          <w:lang w:val="sl-SI"/>
        </w:rPr>
        <w:t xml:space="preserve">) </w:t>
      </w:r>
      <w:r w:rsidR="00F2440F">
        <w:rPr>
          <w:rFonts w:cs="Arial"/>
          <w:sz w:val="22"/>
          <w:szCs w:val="22"/>
          <w:lang w:val="sl-SI"/>
        </w:rPr>
        <w:t>ne gre za vprašane diskriminacije</w:t>
      </w:r>
      <w:r w:rsidR="00071907">
        <w:rPr>
          <w:rFonts w:cs="Arial"/>
          <w:sz w:val="22"/>
          <w:szCs w:val="22"/>
          <w:lang w:val="sl-SI"/>
        </w:rPr>
        <w:t>,</w:t>
      </w:r>
      <w:r w:rsidR="000C0F01">
        <w:rPr>
          <w:rFonts w:cs="Arial"/>
          <w:sz w:val="22"/>
          <w:szCs w:val="22"/>
          <w:lang w:val="sl-SI"/>
        </w:rPr>
        <w:t xml:space="preserve"> temveč</w:t>
      </w:r>
      <w:r w:rsidR="00071907">
        <w:rPr>
          <w:rFonts w:cs="Arial"/>
          <w:sz w:val="22"/>
          <w:szCs w:val="22"/>
          <w:lang w:val="sl-SI"/>
        </w:rPr>
        <w:t xml:space="preserve"> je za to pristojna</w:t>
      </w:r>
      <w:r w:rsidR="000C0F01">
        <w:rPr>
          <w:rFonts w:cs="Arial"/>
          <w:sz w:val="22"/>
          <w:szCs w:val="22"/>
          <w:lang w:val="sl-SI"/>
        </w:rPr>
        <w:t xml:space="preserve"> institucija, ki skrbi za splošno varstvo potrošnikov (po ZVPot-</w:t>
      </w:r>
      <w:r w:rsidR="00F2440F">
        <w:rPr>
          <w:rFonts w:cs="Arial"/>
          <w:sz w:val="22"/>
          <w:szCs w:val="22"/>
          <w:lang w:val="sl-SI"/>
        </w:rPr>
        <w:t>1</w:t>
      </w:r>
      <w:r w:rsidR="000C0F01">
        <w:rPr>
          <w:rFonts w:cs="Arial"/>
          <w:sz w:val="22"/>
          <w:szCs w:val="22"/>
          <w:lang w:val="sl-SI"/>
        </w:rPr>
        <w:t>)</w:t>
      </w:r>
      <w:r w:rsidR="00F2440F">
        <w:rPr>
          <w:rFonts w:cs="Arial"/>
          <w:sz w:val="22"/>
          <w:szCs w:val="22"/>
          <w:lang w:val="sl-SI"/>
        </w:rPr>
        <w:t>.</w:t>
      </w:r>
      <w:r w:rsidR="00071907">
        <w:rPr>
          <w:rStyle w:val="Sprotnaopomba-sklic"/>
          <w:rFonts w:cs="Arial"/>
          <w:sz w:val="22"/>
          <w:szCs w:val="22"/>
          <w:lang w:val="sl-SI"/>
        </w:rPr>
        <w:footnoteReference w:id="7"/>
      </w:r>
    </w:p>
    <w:p w14:paraId="0E6F130B" w14:textId="77777777" w:rsidR="00071907" w:rsidRDefault="00071907" w:rsidP="00FC283C">
      <w:pPr>
        <w:jc w:val="both"/>
        <w:rPr>
          <w:rFonts w:eastAsiaTheme="minorHAnsi" w:cs="Arial"/>
          <w:sz w:val="22"/>
          <w:szCs w:val="22"/>
          <w:lang w:val="sl-SI"/>
        </w:rPr>
      </w:pPr>
    </w:p>
    <w:p w14:paraId="55AA9357" w14:textId="0D0FBFC2" w:rsidR="00403F12" w:rsidRDefault="0079765C" w:rsidP="00FC283C">
      <w:pPr>
        <w:jc w:val="both"/>
        <w:rPr>
          <w:rFonts w:eastAsiaTheme="minorHAnsi" w:cs="Arial"/>
          <w:sz w:val="22"/>
          <w:szCs w:val="22"/>
          <w:lang w:val="sl-SI"/>
        </w:rPr>
      </w:pPr>
      <w:r w:rsidRPr="0079765C">
        <w:rPr>
          <w:rFonts w:eastAsiaTheme="minorHAnsi" w:cs="Arial"/>
          <w:sz w:val="22"/>
          <w:szCs w:val="22"/>
          <w:lang w:val="sl-SI"/>
        </w:rPr>
        <w:t>Zagovornik</w:t>
      </w:r>
      <w:r>
        <w:rPr>
          <w:rFonts w:eastAsiaTheme="minorHAnsi" w:cs="Arial"/>
          <w:sz w:val="22"/>
          <w:szCs w:val="22"/>
          <w:lang w:val="sl-SI"/>
        </w:rPr>
        <w:t xml:space="preserve"> </w:t>
      </w:r>
      <w:r w:rsidR="003D717D">
        <w:rPr>
          <w:rFonts w:eastAsiaTheme="minorHAnsi" w:cs="Arial"/>
          <w:sz w:val="22"/>
          <w:szCs w:val="22"/>
          <w:lang w:val="sl-SI"/>
        </w:rPr>
        <w:t xml:space="preserve">je tako </w:t>
      </w:r>
      <w:r>
        <w:rPr>
          <w:rFonts w:eastAsiaTheme="minorHAnsi" w:cs="Arial"/>
          <w:sz w:val="22"/>
          <w:szCs w:val="22"/>
          <w:lang w:val="sl-SI"/>
        </w:rPr>
        <w:t>v postopku</w:t>
      </w:r>
      <w:r w:rsidR="00AE5506">
        <w:rPr>
          <w:rFonts w:eastAsiaTheme="minorHAnsi" w:cs="Arial"/>
          <w:sz w:val="22"/>
          <w:szCs w:val="22"/>
          <w:lang w:val="sl-SI"/>
        </w:rPr>
        <w:t xml:space="preserve"> dokončno</w:t>
      </w:r>
      <w:r w:rsidRPr="0079765C">
        <w:rPr>
          <w:rFonts w:eastAsiaTheme="minorHAnsi" w:cs="Arial"/>
          <w:sz w:val="22"/>
          <w:szCs w:val="22"/>
          <w:lang w:val="sl-SI"/>
        </w:rPr>
        <w:t xml:space="preserve"> ugotovil, da </w:t>
      </w:r>
      <w:r>
        <w:rPr>
          <w:rFonts w:eastAsiaTheme="minorHAnsi" w:cs="Arial"/>
          <w:sz w:val="22"/>
          <w:szCs w:val="22"/>
          <w:lang w:val="sl-SI"/>
        </w:rPr>
        <w:t xml:space="preserve">predlagatelj </w:t>
      </w:r>
      <w:r w:rsidR="003D717D">
        <w:rPr>
          <w:rFonts w:eastAsiaTheme="minorHAnsi" w:cs="Arial"/>
          <w:sz w:val="22"/>
          <w:szCs w:val="22"/>
          <w:lang w:val="sl-SI"/>
        </w:rPr>
        <w:t xml:space="preserve">v predmetni zadevi </w:t>
      </w:r>
      <w:r w:rsidRPr="0079765C">
        <w:rPr>
          <w:rFonts w:eastAsiaTheme="minorHAnsi" w:cs="Arial"/>
          <w:sz w:val="22"/>
          <w:szCs w:val="22"/>
          <w:lang w:val="sl-SI"/>
        </w:rPr>
        <w:t>ni izkaz</w:t>
      </w:r>
      <w:r>
        <w:rPr>
          <w:rFonts w:eastAsiaTheme="minorHAnsi" w:cs="Arial"/>
          <w:sz w:val="22"/>
          <w:szCs w:val="22"/>
          <w:lang w:val="sl-SI"/>
        </w:rPr>
        <w:t>al</w:t>
      </w:r>
      <w:r w:rsidRPr="0079765C">
        <w:rPr>
          <w:rFonts w:eastAsiaTheme="minorHAnsi" w:cs="Arial"/>
          <w:sz w:val="22"/>
          <w:szCs w:val="22"/>
          <w:lang w:val="sl-SI"/>
        </w:rPr>
        <w:t xml:space="preserve"> </w:t>
      </w:r>
      <w:r w:rsidR="003D717D">
        <w:rPr>
          <w:rFonts w:eastAsiaTheme="minorHAnsi" w:cs="Arial"/>
          <w:sz w:val="22"/>
          <w:szCs w:val="22"/>
          <w:lang w:val="sl-SI"/>
        </w:rPr>
        <w:t>primerljivosti položajev zapornikov in oseb na prostosti. Ker pa je primerljivost položajev eden</w:t>
      </w:r>
      <w:r w:rsidRPr="0079765C">
        <w:rPr>
          <w:rFonts w:eastAsiaTheme="minorHAnsi" w:cs="Arial"/>
          <w:sz w:val="22"/>
          <w:szCs w:val="22"/>
          <w:lang w:val="sl-SI"/>
        </w:rPr>
        <w:t xml:space="preserve"> ključnih elementov, ki </w:t>
      </w:r>
      <w:r>
        <w:rPr>
          <w:rFonts w:eastAsiaTheme="minorHAnsi" w:cs="Arial"/>
          <w:sz w:val="22"/>
          <w:szCs w:val="22"/>
          <w:lang w:val="sl-SI"/>
        </w:rPr>
        <w:t>so</w:t>
      </w:r>
      <w:r w:rsidRPr="0079765C">
        <w:rPr>
          <w:rFonts w:eastAsiaTheme="minorHAnsi" w:cs="Arial"/>
          <w:sz w:val="22"/>
          <w:szCs w:val="22"/>
          <w:lang w:val="sl-SI"/>
        </w:rPr>
        <w:t xml:space="preserve"> potreb</w:t>
      </w:r>
      <w:r>
        <w:rPr>
          <w:rFonts w:eastAsiaTheme="minorHAnsi" w:cs="Arial"/>
          <w:sz w:val="22"/>
          <w:szCs w:val="22"/>
          <w:lang w:val="sl-SI"/>
        </w:rPr>
        <w:t>ni</w:t>
      </w:r>
      <w:r w:rsidRPr="0079765C">
        <w:rPr>
          <w:rFonts w:eastAsiaTheme="minorHAnsi" w:cs="Arial"/>
          <w:sz w:val="22"/>
          <w:szCs w:val="22"/>
          <w:lang w:val="sl-SI"/>
        </w:rPr>
        <w:t xml:space="preserve"> za ugotovitev, ali je v obravnavanem primeru prišlo do kršitve prepovedi diskriminacije po </w:t>
      </w:r>
      <w:proofErr w:type="spellStart"/>
      <w:r w:rsidRPr="0079765C">
        <w:rPr>
          <w:rFonts w:eastAsiaTheme="minorHAnsi" w:cs="Arial"/>
          <w:sz w:val="22"/>
          <w:szCs w:val="22"/>
          <w:lang w:val="sl-SI"/>
        </w:rPr>
        <w:t>ZVarD</w:t>
      </w:r>
      <w:proofErr w:type="spellEnd"/>
      <w:r w:rsidR="003D717D">
        <w:rPr>
          <w:rFonts w:eastAsiaTheme="minorHAnsi" w:cs="Arial"/>
          <w:sz w:val="22"/>
          <w:szCs w:val="22"/>
          <w:lang w:val="sl-SI"/>
        </w:rPr>
        <w:t xml:space="preserve"> ali ne</w:t>
      </w:r>
      <w:r w:rsidRPr="0079765C">
        <w:rPr>
          <w:rFonts w:eastAsiaTheme="minorHAnsi" w:cs="Arial"/>
          <w:sz w:val="22"/>
          <w:szCs w:val="22"/>
          <w:lang w:val="sl-SI"/>
        </w:rPr>
        <w:t>,</w:t>
      </w:r>
      <w:r>
        <w:rPr>
          <w:rFonts w:eastAsiaTheme="minorHAnsi" w:cs="Arial"/>
          <w:sz w:val="22"/>
          <w:szCs w:val="22"/>
          <w:lang w:val="sl-SI"/>
        </w:rPr>
        <w:t xml:space="preserve"> </w:t>
      </w:r>
      <w:r w:rsidR="003D717D">
        <w:rPr>
          <w:rFonts w:eastAsiaTheme="minorHAnsi" w:cs="Arial"/>
          <w:sz w:val="22"/>
          <w:szCs w:val="22"/>
          <w:lang w:val="sl-SI"/>
        </w:rPr>
        <w:t>je Zagovornik ugotovil, da z umanjkanjem tega nujnega elementa diskriminacije</w:t>
      </w:r>
      <w:r>
        <w:rPr>
          <w:rFonts w:eastAsiaTheme="minorHAnsi" w:cs="Arial"/>
          <w:sz w:val="22"/>
          <w:szCs w:val="22"/>
          <w:lang w:val="sl-SI"/>
        </w:rPr>
        <w:t xml:space="preserve"> ni bilo izpolnjeno </w:t>
      </w:r>
      <w:r w:rsidR="003D717D">
        <w:rPr>
          <w:rFonts w:eastAsiaTheme="minorHAnsi" w:cs="Arial"/>
          <w:sz w:val="22"/>
          <w:szCs w:val="22"/>
          <w:lang w:val="sl-SI"/>
        </w:rPr>
        <w:t xml:space="preserve">predlagateljevo </w:t>
      </w:r>
      <w:r>
        <w:rPr>
          <w:rFonts w:eastAsiaTheme="minorHAnsi" w:cs="Arial"/>
          <w:sz w:val="22"/>
          <w:szCs w:val="22"/>
          <w:lang w:val="sl-SI"/>
        </w:rPr>
        <w:t>trditveno breme</w:t>
      </w:r>
      <w:r w:rsidR="003D717D">
        <w:rPr>
          <w:rFonts w:eastAsiaTheme="minorHAnsi" w:cs="Arial"/>
          <w:sz w:val="22"/>
          <w:szCs w:val="22"/>
          <w:lang w:val="sl-SI"/>
        </w:rPr>
        <w:t xml:space="preserve">, zaradi česar </w:t>
      </w:r>
      <w:r>
        <w:rPr>
          <w:rFonts w:eastAsiaTheme="minorHAnsi" w:cs="Arial"/>
          <w:sz w:val="22"/>
          <w:szCs w:val="22"/>
          <w:lang w:val="sl-SI"/>
        </w:rPr>
        <w:t xml:space="preserve">se </w:t>
      </w:r>
      <w:r w:rsidR="003D717D">
        <w:rPr>
          <w:rFonts w:eastAsiaTheme="minorHAnsi" w:cs="Arial"/>
          <w:sz w:val="22"/>
          <w:szCs w:val="22"/>
          <w:lang w:val="sl-SI"/>
        </w:rPr>
        <w:t xml:space="preserve">dokazno </w:t>
      </w:r>
      <w:r w:rsidR="00412827">
        <w:rPr>
          <w:rFonts w:eastAsiaTheme="minorHAnsi" w:cs="Arial"/>
          <w:sz w:val="22"/>
          <w:szCs w:val="22"/>
          <w:lang w:val="sl-SI"/>
        </w:rPr>
        <w:t xml:space="preserve">breme </w:t>
      </w:r>
      <w:r w:rsidR="003D717D">
        <w:rPr>
          <w:rFonts w:eastAsiaTheme="minorHAnsi" w:cs="Arial"/>
          <w:sz w:val="22"/>
          <w:szCs w:val="22"/>
          <w:lang w:val="sl-SI"/>
        </w:rPr>
        <w:t xml:space="preserve">po 40. členu </w:t>
      </w:r>
      <w:proofErr w:type="spellStart"/>
      <w:r w:rsidR="003D717D">
        <w:rPr>
          <w:rFonts w:eastAsiaTheme="minorHAnsi" w:cs="Arial"/>
          <w:sz w:val="22"/>
          <w:szCs w:val="22"/>
          <w:lang w:val="sl-SI"/>
        </w:rPr>
        <w:t>ZVarD</w:t>
      </w:r>
      <w:proofErr w:type="spellEnd"/>
      <w:r w:rsidR="003D717D">
        <w:rPr>
          <w:rFonts w:eastAsiaTheme="minorHAnsi" w:cs="Arial"/>
          <w:sz w:val="22"/>
          <w:szCs w:val="22"/>
          <w:lang w:val="sl-SI"/>
        </w:rPr>
        <w:t xml:space="preserve"> </w:t>
      </w:r>
      <w:r w:rsidR="00412827">
        <w:rPr>
          <w:rFonts w:eastAsiaTheme="minorHAnsi" w:cs="Arial"/>
          <w:sz w:val="22"/>
          <w:szCs w:val="22"/>
          <w:lang w:val="sl-SI"/>
        </w:rPr>
        <w:t xml:space="preserve">ni prevalilo na </w:t>
      </w:r>
      <w:r w:rsidR="003D717D">
        <w:rPr>
          <w:rFonts w:eastAsiaTheme="minorHAnsi" w:cs="Arial"/>
          <w:sz w:val="22"/>
          <w:szCs w:val="22"/>
          <w:lang w:val="sl-SI"/>
        </w:rPr>
        <w:t xml:space="preserve">zavod kot </w:t>
      </w:r>
      <w:r w:rsidR="00412827">
        <w:rPr>
          <w:rFonts w:eastAsiaTheme="minorHAnsi" w:cs="Arial"/>
          <w:sz w:val="22"/>
          <w:szCs w:val="22"/>
          <w:lang w:val="sl-SI"/>
        </w:rPr>
        <w:t>domnevnega kršitelja</w:t>
      </w:r>
      <w:r w:rsidR="003D717D">
        <w:rPr>
          <w:rFonts w:eastAsiaTheme="minorHAnsi" w:cs="Arial"/>
          <w:sz w:val="22"/>
          <w:szCs w:val="22"/>
          <w:lang w:val="sl-SI"/>
        </w:rPr>
        <w:t>.</w:t>
      </w:r>
    </w:p>
    <w:p w14:paraId="4B7F49B9" w14:textId="77777777" w:rsidR="00403F12" w:rsidRDefault="00403F12" w:rsidP="00403F12">
      <w:pPr>
        <w:spacing w:line="240" w:lineRule="auto"/>
        <w:jc w:val="both"/>
        <w:rPr>
          <w:rFonts w:eastAsiaTheme="minorHAnsi" w:cs="Arial"/>
          <w:sz w:val="22"/>
          <w:szCs w:val="22"/>
          <w:lang w:val="sl-SI"/>
        </w:rPr>
      </w:pPr>
    </w:p>
    <w:p w14:paraId="34BB95A3" w14:textId="337E522E" w:rsidR="00F2440F" w:rsidRPr="00403F12" w:rsidRDefault="00403F12" w:rsidP="00403F12">
      <w:pPr>
        <w:spacing w:line="240" w:lineRule="auto"/>
        <w:jc w:val="both"/>
        <w:rPr>
          <w:rFonts w:eastAsiaTheme="minorHAnsi" w:cs="Arial"/>
          <w:color w:val="FF0000"/>
          <w:sz w:val="22"/>
          <w:szCs w:val="22"/>
          <w:lang w:val="sl-SI"/>
        </w:rPr>
      </w:pPr>
      <w:r>
        <w:rPr>
          <w:rFonts w:eastAsiaTheme="minorHAnsi" w:cs="Arial"/>
          <w:sz w:val="22"/>
          <w:szCs w:val="22"/>
          <w:lang w:val="sl-SI"/>
        </w:rPr>
        <w:t xml:space="preserve">Zagovornik </w:t>
      </w:r>
      <w:r w:rsidR="00412827">
        <w:rPr>
          <w:rFonts w:eastAsiaTheme="minorHAnsi" w:cs="Arial"/>
          <w:sz w:val="22"/>
          <w:szCs w:val="22"/>
          <w:lang w:val="sl-SI"/>
        </w:rPr>
        <w:t xml:space="preserve">je </w:t>
      </w:r>
      <w:r>
        <w:rPr>
          <w:rFonts w:eastAsiaTheme="minorHAnsi" w:cs="Arial"/>
          <w:sz w:val="22"/>
          <w:szCs w:val="22"/>
          <w:lang w:val="sl-SI"/>
        </w:rPr>
        <w:t xml:space="preserve">zato </w:t>
      </w:r>
      <w:r w:rsidR="00412827">
        <w:rPr>
          <w:rFonts w:eastAsiaTheme="minorHAnsi" w:cs="Arial"/>
          <w:sz w:val="22"/>
          <w:szCs w:val="22"/>
          <w:lang w:val="sl-SI"/>
        </w:rPr>
        <w:t xml:space="preserve">predlagateljev predlog za obravnavo diskriminacije </w:t>
      </w:r>
      <w:r w:rsidR="003D717D">
        <w:rPr>
          <w:rFonts w:eastAsiaTheme="minorHAnsi" w:cs="Arial"/>
          <w:sz w:val="22"/>
          <w:szCs w:val="22"/>
          <w:lang w:val="sl-SI"/>
        </w:rPr>
        <w:t>zoper zavod</w:t>
      </w:r>
      <w:r w:rsidR="00236257">
        <w:rPr>
          <w:rFonts w:eastAsiaTheme="minorHAnsi" w:cs="Arial"/>
          <w:sz w:val="22"/>
          <w:szCs w:val="22"/>
          <w:lang w:val="sl-SI"/>
        </w:rPr>
        <w:t xml:space="preserve"> v predmetni zadevi</w:t>
      </w:r>
      <w:r w:rsidR="003D717D">
        <w:rPr>
          <w:rFonts w:eastAsiaTheme="minorHAnsi" w:cs="Arial"/>
          <w:sz w:val="22"/>
          <w:szCs w:val="22"/>
          <w:lang w:val="sl-SI"/>
        </w:rPr>
        <w:t xml:space="preserve"> </w:t>
      </w:r>
      <w:r w:rsidR="00412827">
        <w:rPr>
          <w:rFonts w:eastAsiaTheme="minorHAnsi" w:cs="Arial"/>
          <w:sz w:val="22"/>
          <w:szCs w:val="22"/>
          <w:lang w:val="sl-SI"/>
        </w:rPr>
        <w:t>zavrnil</w:t>
      </w:r>
      <w:r>
        <w:rPr>
          <w:rFonts w:eastAsiaTheme="minorHAnsi" w:cs="Arial"/>
          <w:sz w:val="22"/>
          <w:szCs w:val="22"/>
          <w:lang w:val="sl-SI"/>
        </w:rPr>
        <w:t>, kot izhaja iz</w:t>
      </w:r>
      <w:r w:rsidR="00721140" w:rsidRPr="00341BD6">
        <w:rPr>
          <w:rFonts w:cs="Arial"/>
          <w:sz w:val="22"/>
          <w:szCs w:val="22"/>
          <w:lang w:val="sl-SI"/>
        </w:rPr>
        <w:t xml:space="preserve"> 1. točke izreka </w:t>
      </w:r>
      <w:r>
        <w:rPr>
          <w:rFonts w:cs="Arial"/>
          <w:sz w:val="22"/>
          <w:szCs w:val="22"/>
          <w:lang w:val="sl-SI"/>
        </w:rPr>
        <w:t>te odločbe</w:t>
      </w:r>
      <w:r w:rsidR="00721140" w:rsidRPr="00341BD6">
        <w:rPr>
          <w:rFonts w:cs="Arial"/>
          <w:sz w:val="22"/>
          <w:szCs w:val="22"/>
          <w:lang w:val="sl-SI"/>
        </w:rPr>
        <w:t xml:space="preserve">. </w:t>
      </w:r>
    </w:p>
    <w:p w14:paraId="6007F2A4" w14:textId="77777777" w:rsidR="002F430A" w:rsidRPr="00341BD6" w:rsidRDefault="002F430A" w:rsidP="002F430A">
      <w:pPr>
        <w:spacing w:line="240" w:lineRule="auto"/>
        <w:jc w:val="center"/>
        <w:rPr>
          <w:rFonts w:cs="Arial"/>
          <w:bCs/>
          <w:sz w:val="22"/>
          <w:szCs w:val="22"/>
          <w:lang w:val="sl-SI"/>
        </w:rPr>
      </w:pPr>
    </w:p>
    <w:p w14:paraId="32663F2B" w14:textId="0637E1CA" w:rsidR="002F430A" w:rsidRPr="00403F12" w:rsidRDefault="002F430A" w:rsidP="002F430A">
      <w:pPr>
        <w:spacing w:line="240" w:lineRule="auto"/>
        <w:jc w:val="both"/>
        <w:rPr>
          <w:rFonts w:cs="Arial"/>
          <w:bCs/>
          <w:sz w:val="22"/>
          <w:szCs w:val="22"/>
          <w:lang w:val="sl-SI"/>
        </w:rPr>
      </w:pPr>
      <w:r w:rsidRPr="00341BD6">
        <w:rPr>
          <w:rFonts w:cs="Arial"/>
          <w:bCs/>
          <w:sz w:val="22"/>
          <w:szCs w:val="22"/>
          <w:lang w:val="sl-SI"/>
        </w:rPr>
        <w:t xml:space="preserve">Skladno s prvim odstavkom 35. člena </w:t>
      </w:r>
      <w:proofErr w:type="spellStart"/>
      <w:r w:rsidRPr="00341BD6">
        <w:rPr>
          <w:rFonts w:cs="Arial"/>
          <w:bCs/>
          <w:sz w:val="22"/>
          <w:szCs w:val="22"/>
          <w:lang w:val="sl-SI"/>
        </w:rPr>
        <w:t>ZVarD</w:t>
      </w:r>
      <w:proofErr w:type="spellEnd"/>
      <w:r w:rsidRPr="00341BD6">
        <w:rPr>
          <w:rFonts w:cs="Arial"/>
          <w:bCs/>
          <w:sz w:val="22"/>
          <w:szCs w:val="22"/>
          <w:lang w:val="sl-SI"/>
        </w:rPr>
        <w:t xml:space="preserve"> je postopek pri Zagovorniku za stranke brezplačen. Zato je Zagovornik odločil, da posebni stroški v tem postopku niso nastal</w:t>
      </w:r>
      <w:r w:rsidR="00403F12">
        <w:rPr>
          <w:rFonts w:cs="Arial"/>
          <w:bCs/>
          <w:sz w:val="22"/>
          <w:szCs w:val="22"/>
          <w:lang w:val="sl-SI"/>
        </w:rPr>
        <w:t xml:space="preserve">, kot izhaja </w:t>
      </w:r>
      <w:r w:rsidRPr="00341BD6">
        <w:rPr>
          <w:rFonts w:eastAsiaTheme="minorHAnsi" w:cs="Arial"/>
          <w:bCs/>
          <w:sz w:val="22"/>
          <w:szCs w:val="22"/>
          <w:lang w:val="sl-SI"/>
        </w:rPr>
        <w:t>iz 2. točke izreka te odločbe.</w:t>
      </w:r>
    </w:p>
    <w:p w14:paraId="5E385499" w14:textId="77777777" w:rsidR="002F430A" w:rsidRPr="00341BD6" w:rsidRDefault="002F430A" w:rsidP="002F430A">
      <w:pPr>
        <w:spacing w:line="240" w:lineRule="auto"/>
        <w:jc w:val="both"/>
        <w:rPr>
          <w:rFonts w:cs="Arial"/>
          <w:b/>
          <w:bCs/>
          <w:sz w:val="22"/>
          <w:szCs w:val="22"/>
          <w:lang w:val="sl-SI"/>
        </w:rPr>
      </w:pPr>
    </w:p>
    <w:p w14:paraId="62B8C3EF" w14:textId="77777777" w:rsidR="008634DB" w:rsidRPr="00341BD6" w:rsidRDefault="008634DB" w:rsidP="002F430A">
      <w:pPr>
        <w:spacing w:line="240" w:lineRule="auto"/>
        <w:jc w:val="both"/>
        <w:rPr>
          <w:rFonts w:cs="Arial"/>
          <w:b/>
          <w:bCs/>
          <w:sz w:val="22"/>
          <w:szCs w:val="22"/>
          <w:lang w:val="sl-SI"/>
        </w:rPr>
      </w:pPr>
    </w:p>
    <w:p w14:paraId="321259E2" w14:textId="77777777" w:rsidR="002F430A" w:rsidRPr="00D174A9" w:rsidRDefault="002F430A" w:rsidP="002F430A">
      <w:pPr>
        <w:spacing w:line="240" w:lineRule="auto"/>
        <w:jc w:val="both"/>
        <w:rPr>
          <w:rFonts w:cs="Arial"/>
          <w:sz w:val="22"/>
          <w:szCs w:val="22"/>
          <w:lang w:val="sl-SI"/>
        </w:rPr>
      </w:pPr>
      <w:r w:rsidRPr="00D174A9">
        <w:rPr>
          <w:rFonts w:cs="Arial"/>
          <w:b/>
          <w:bCs/>
          <w:sz w:val="22"/>
          <w:szCs w:val="22"/>
          <w:lang w:val="sl-SI"/>
        </w:rPr>
        <w:t>Pouk o pravnem sredstvu</w:t>
      </w:r>
      <w:r w:rsidRPr="00D174A9">
        <w:rPr>
          <w:rFonts w:cs="Arial"/>
          <w:sz w:val="22"/>
          <w:szCs w:val="22"/>
          <w:lang w:val="sl-SI"/>
        </w:rPr>
        <w:t>: </w:t>
      </w:r>
    </w:p>
    <w:p w14:paraId="050F06F3" w14:textId="77777777" w:rsidR="002F430A" w:rsidRPr="00D174A9" w:rsidRDefault="002F430A" w:rsidP="002F430A">
      <w:pPr>
        <w:pStyle w:val="podpisi"/>
        <w:spacing w:after="0" w:line="240" w:lineRule="auto"/>
        <w:jc w:val="both"/>
        <w:rPr>
          <w:rFonts w:ascii="Arial" w:hAnsi="Arial" w:cs="Arial"/>
          <w:lang w:val="sl-SI"/>
        </w:rPr>
      </w:pPr>
      <w:r w:rsidRPr="00D174A9">
        <w:rPr>
          <w:rFonts w:ascii="Arial" w:hAnsi="Arial" w:cs="Arial"/>
          <w:lang w:val="sl-SI"/>
        </w:rPr>
        <w:t>Zoper to odločbo ni pritožbe, dovoljen pa je upravni spor. Upravni spor lahko stranka sproži s tožbo, ki jo v 30 dneh od vročitve odločbe vloži na Upravno sodišče Republike Slovenije, Fajfarjeva ulica 33, 1000 Ljubljana. Stranka tožbo vloži neposredno pisno ali jo pošlje po pošti. Skupaj z morebitnimi prilogami jo vloži v najmanj treh izvodih. K njej mora priložiti tudi to odločbo v izvirniku ali prepisu.</w:t>
      </w:r>
    </w:p>
    <w:p w14:paraId="537AC312" w14:textId="77777777" w:rsidR="00214C57" w:rsidRDefault="00214C57" w:rsidP="003E29FD">
      <w:pPr>
        <w:pStyle w:val="podpisi"/>
        <w:spacing w:after="0" w:line="240" w:lineRule="auto"/>
        <w:jc w:val="both"/>
        <w:rPr>
          <w:rFonts w:ascii="Arial" w:hAnsi="Arial" w:cs="Arial"/>
          <w:lang w:val="sl-SI"/>
        </w:rPr>
      </w:pPr>
    </w:p>
    <w:p w14:paraId="62B2A282" w14:textId="77777777" w:rsidR="00734A4D" w:rsidRDefault="00734A4D" w:rsidP="003E29FD">
      <w:pPr>
        <w:pStyle w:val="podpisi"/>
        <w:spacing w:after="0" w:line="240" w:lineRule="auto"/>
        <w:jc w:val="both"/>
        <w:rPr>
          <w:rFonts w:ascii="Arial" w:hAnsi="Arial" w:cs="Arial"/>
          <w:lang w:val="sl-SI"/>
        </w:rPr>
      </w:pPr>
    </w:p>
    <w:p w14:paraId="65A32982" w14:textId="0919A3EE" w:rsidR="00FB3960" w:rsidRPr="003E29FD" w:rsidRDefault="003C13E8" w:rsidP="003E29FD">
      <w:pPr>
        <w:pStyle w:val="podpisi"/>
        <w:spacing w:after="0" w:line="240" w:lineRule="auto"/>
        <w:jc w:val="both"/>
        <w:rPr>
          <w:rFonts w:ascii="Arial" w:hAnsi="Arial" w:cs="Arial"/>
          <w:lang w:val="sl-SI"/>
        </w:rPr>
      </w:pPr>
      <w:r w:rsidRPr="003E29FD">
        <w:rPr>
          <w:rFonts w:ascii="Arial" w:hAnsi="Arial" w:cs="Arial"/>
          <w:lang w:val="sl-SI"/>
        </w:rPr>
        <w:t>Postopek vodil</w:t>
      </w:r>
      <w:r w:rsidR="006F7596" w:rsidRPr="003E29FD">
        <w:rPr>
          <w:rFonts w:ascii="Arial" w:hAnsi="Arial" w:cs="Arial"/>
          <w:lang w:val="sl-SI"/>
        </w:rPr>
        <w:t>:</w:t>
      </w:r>
    </w:p>
    <w:p w14:paraId="6FFBCE22" w14:textId="79F4D157" w:rsidR="006F7596" w:rsidRPr="003E29FD" w:rsidRDefault="00CE54C7" w:rsidP="003E29FD">
      <w:pPr>
        <w:pStyle w:val="podpisi"/>
        <w:spacing w:after="0" w:line="240" w:lineRule="auto"/>
        <w:jc w:val="both"/>
        <w:rPr>
          <w:rFonts w:ascii="Arial" w:hAnsi="Arial" w:cs="Arial"/>
          <w:lang w:val="sl-SI"/>
        </w:rPr>
      </w:pPr>
      <w:r w:rsidRPr="003E29FD">
        <w:rPr>
          <w:rFonts w:ascii="Arial" w:hAnsi="Arial" w:cs="Arial"/>
          <w:lang w:val="sl-SI"/>
        </w:rPr>
        <w:t>Aljoša Gadžijev</w:t>
      </w:r>
      <w:r w:rsidR="00AF38E2">
        <w:rPr>
          <w:rFonts w:ascii="Arial" w:hAnsi="Arial" w:cs="Arial"/>
          <w:lang w:val="sl-SI"/>
        </w:rPr>
        <w:t>,</w:t>
      </w:r>
      <w:r w:rsidR="003C13E8" w:rsidRPr="003E29FD">
        <w:rPr>
          <w:rFonts w:ascii="Arial" w:hAnsi="Arial" w:cs="Arial"/>
          <w:lang w:val="sl-SI"/>
        </w:rPr>
        <w:tab/>
        <w:t xml:space="preserve">                        </w:t>
      </w:r>
      <w:r w:rsidR="00117156" w:rsidRPr="003E29FD">
        <w:rPr>
          <w:rFonts w:ascii="Arial" w:hAnsi="Arial" w:cs="Arial"/>
          <w:lang w:val="sl-SI"/>
        </w:rPr>
        <w:t xml:space="preserve">                 </w:t>
      </w:r>
      <w:r w:rsidR="006F7596" w:rsidRPr="003E29FD">
        <w:rPr>
          <w:rFonts w:ascii="Arial" w:hAnsi="Arial" w:cs="Arial"/>
          <w:lang w:val="sl-SI"/>
        </w:rPr>
        <w:t>Miha Lobnik</w:t>
      </w:r>
    </w:p>
    <w:p w14:paraId="5C66C835" w14:textId="410D896F" w:rsidR="00957253" w:rsidRPr="000E70C8" w:rsidRDefault="008829E6" w:rsidP="000E70C8">
      <w:pPr>
        <w:pStyle w:val="podpisi"/>
        <w:spacing w:after="0" w:line="240" w:lineRule="auto"/>
        <w:jc w:val="both"/>
        <w:rPr>
          <w:rFonts w:ascii="Arial" w:hAnsi="Arial" w:cs="Arial"/>
          <w:lang w:val="sl-SI"/>
        </w:rPr>
      </w:pPr>
      <w:r>
        <w:rPr>
          <w:rFonts w:ascii="Arial" w:hAnsi="Arial" w:cs="Arial"/>
          <w:lang w:val="sl-SI"/>
        </w:rPr>
        <w:t>Samostojni s</w:t>
      </w:r>
      <w:r w:rsidR="006F7596" w:rsidRPr="003E29FD">
        <w:rPr>
          <w:rFonts w:ascii="Arial" w:hAnsi="Arial" w:cs="Arial"/>
          <w:lang w:val="sl-SI"/>
        </w:rPr>
        <w:t>vetovalec Zagovornika</w:t>
      </w:r>
      <w:r w:rsidR="00CE54C7" w:rsidRPr="003E29FD">
        <w:rPr>
          <w:rFonts w:ascii="Arial" w:hAnsi="Arial" w:cs="Arial"/>
          <w:lang w:val="sl-SI"/>
        </w:rPr>
        <w:t xml:space="preserve">        </w:t>
      </w:r>
      <w:r w:rsidR="00CE54C7" w:rsidRPr="003E29FD">
        <w:rPr>
          <w:rFonts w:ascii="Arial" w:hAnsi="Arial" w:cs="Arial"/>
          <w:lang w:val="sl-SI"/>
        </w:rPr>
        <w:tab/>
      </w:r>
      <w:r>
        <w:rPr>
          <w:rFonts w:ascii="Arial" w:hAnsi="Arial" w:cs="Arial"/>
          <w:lang w:val="sl-SI"/>
        </w:rPr>
        <w:t xml:space="preserve">        </w:t>
      </w:r>
      <w:r w:rsidR="00244FA0">
        <w:rPr>
          <w:rFonts w:ascii="Arial" w:hAnsi="Arial" w:cs="Arial"/>
          <w:lang w:val="sl-SI"/>
        </w:rPr>
        <w:t xml:space="preserve"> </w:t>
      </w:r>
      <w:r w:rsidR="00CE54C7" w:rsidRPr="003E29FD">
        <w:rPr>
          <w:rFonts w:ascii="Arial" w:hAnsi="Arial" w:cs="Arial"/>
          <w:lang w:val="sl-SI"/>
        </w:rPr>
        <w:t>ZAGOVORNIK NAČELA ENAKOSTI</w:t>
      </w:r>
    </w:p>
    <w:sectPr w:rsidR="00957253" w:rsidRPr="000E70C8" w:rsidSect="002924E5">
      <w:footerReference w:type="default" r:id="rId18"/>
      <w:headerReference w:type="first" r:id="rId19"/>
      <w:footerReference w:type="first" r:id="rId20"/>
      <w:pgSz w:w="11906" w:h="16838"/>
      <w:pgMar w:top="1417" w:right="1417" w:bottom="1417" w:left="1417" w:header="12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B0E1" w14:textId="77777777" w:rsidR="00D76757" w:rsidRDefault="00D76757">
      <w:pPr>
        <w:spacing w:line="240" w:lineRule="auto"/>
      </w:pPr>
      <w:r>
        <w:separator/>
      </w:r>
    </w:p>
  </w:endnote>
  <w:endnote w:type="continuationSeparator" w:id="0">
    <w:p w14:paraId="4FC5E6BA" w14:textId="77777777" w:rsidR="00D76757" w:rsidRDefault="00D76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553887"/>
      <w:docPartObj>
        <w:docPartGallery w:val="Page Numbers (Bottom of Page)"/>
        <w:docPartUnique/>
      </w:docPartObj>
    </w:sdtPr>
    <w:sdtContent>
      <w:p w14:paraId="5564EDAF" w14:textId="7C0E1452" w:rsidR="00CD3A86" w:rsidRDefault="00CD3A86">
        <w:pPr>
          <w:pStyle w:val="Noga"/>
          <w:jc w:val="center"/>
        </w:pPr>
        <w:r>
          <w:fldChar w:fldCharType="begin"/>
        </w:r>
        <w:r>
          <w:instrText>PAGE   \* MERGEFORMAT</w:instrText>
        </w:r>
        <w:r>
          <w:fldChar w:fldCharType="separate"/>
        </w:r>
        <w:r w:rsidR="00394C99" w:rsidRPr="00394C99">
          <w:rPr>
            <w:noProof/>
            <w:lang w:val="sl-SI"/>
          </w:rPr>
          <w:t>4</w:t>
        </w:r>
        <w:r>
          <w:fldChar w:fldCharType="end"/>
        </w:r>
      </w:p>
    </w:sdtContent>
  </w:sdt>
  <w:p w14:paraId="735CA4AA" w14:textId="77777777" w:rsidR="00CD3A86" w:rsidRDefault="00CD3A8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285493"/>
      <w:docPartObj>
        <w:docPartGallery w:val="Page Numbers (Bottom of Page)"/>
        <w:docPartUnique/>
      </w:docPartObj>
    </w:sdtPr>
    <w:sdtContent>
      <w:p w14:paraId="17D89F67" w14:textId="220B5A05" w:rsidR="00CD3A86" w:rsidRDefault="00CD3A86">
        <w:pPr>
          <w:pStyle w:val="Noga"/>
          <w:jc w:val="center"/>
        </w:pPr>
        <w:r>
          <w:fldChar w:fldCharType="begin"/>
        </w:r>
        <w:r>
          <w:instrText>PAGE   \* MERGEFORMAT</w:instrText>
        </w:r>
        <w:r>
          <w:fldChar w:fldCharType="separate"/>
        </w:r>
        <w:r w:rsidR="00A71FB5" w:rsidRPr="00A71FB5">
          <w:rPr>
            <w:noProof/>
            <w:lang w:val="sl-SI"/>
          </w:rPr>
          <w:t>1</w:t>
        </w:r>
        <w:r>
          <w:fldChar w:fldCharType="end"/>
        </w:r>
      </w:p>
    </w:sdtContent>
  </w:sdt>
  <w:p w14:paraId="56B32B45" w14:textId="77777777" w:rsidR="00CD3A86" w:rsidRDefault="00CD3A8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6D49" w14:textId="77777777" w:rsidR="00D76757" w:rsidRDefault="00D76757">
      <w:pPr>
        <w:spacing w:line="240" w:lineRule="auto"/>
      </w:pPr>
      <w:r>
        <w:separator/>
      </w:r>
    </w:p>
  </w:footnote>
  <w:footnote w:type="continuationSeparator" w:id="0">
    <w:p w14:paraId="3F68E508" w14:textId="77777777" w:rsidR="00D76757" w:rsidRDefault="00D76757">
      <w:pPr>
        <w:spacing w:line="240" w:lineRule="auto"/>
      </w:pPr>
      <w:r>
        <w:continuationSeparator/>
      </w:r>
    </w:p>
  </w:footnote>
  <w:footnote w:id="1">
    <w:p w14:paraId="1EE07A55" w14:textId="77777777" w:rsidR="00192420" w:rsidRPr="00761104" w:rsidRDefault="00192420" w:rsidP="00192420">
      <w:pPr>
        <w:pStyle w:val="Sprotnaopomba-besedilo"/>
        <w:rPr>
          <w:lang w:val="sl-SI"/>
        </w:rPr>
      </w:pPr>
      <w:r>
        <w:rPr>
          <w:rStyle w:val="Sprotnaopomba-sklic"/>
        </w:rPr>
        <w:footnoteRef/>
      </w:r>
      <w:r>
        <w:t xml:space="preserve"> </w:t>
      </w:r>
      <w:r w:rsidRPr="00761104">
        <w:rPr>
          <w:sz w:val="18"/>
          <w:szCs w:val="18"/>
          <w:lang w:val="sl-SI"/>
        </w:rPr>
        <w:t xml:space="preserve">Iz obrazložitve K 1. členu, Predlog </w:t>
      </w:r>
      <w:proofErr w:type="spellStart"/>
      <w:r w:rsidRPr="00761104">
        <w:rPr>
          <w:sz w:val="18"/>
          <w:szCs w:val="18"/>
          <w:lang w:val="sl-SI"/>
        </w:rPr>
        <w:t>ZVarD</w:t>
      </w:r>
      <w:proofErr w:type="spellEnd"/>
      <w:r w:rsidRPr="00761104">
        <w:rPr>
          <w:sz w:val="18"/>
          <w:szCs w:val="18"/>
          <w:lang w:val="sl-SI"/>
        </w:rPr>
        <w:t xml:space="preserve"> – </w:t>
      </w:r>
      <w:r w:rsidRPr="00761104">
        <w:rPr>
          <w:rFonts w:cs="Arial"/>
          <w:sz w:val="18"/>
          <w:szCs w:val="18"/>
          <w:shd w:val="clear" w:color="auto" w:fill="FFFFFF"/>
          <w:lang w:val="sl-SI"/>
        </w:rPr>
        <w:t>EVA 2015-2611-0046, str. 39.</w:t>
      </w:r>
    </w:p>
  </w:footnote>
  <w:footnote w:id="2">
    <w:p w14:paraId="40AC7C09" w14:textId="08719D78" w:rsidR="008E2644" w:rsidRPr="00B0161B" w:rsidRDefault="008E2644" w:rsidP="008E2644">
      <w:pPr>
        <w:pStyle w:val="Sprotnaopomba-besedilo"/>
        <w:jc w:val="both"/>
        <w:rPr>
          <w:lang w:val="sl-SI"/>
        </w:rPr>
      </w:pPr>
      <w:r>
        <w:rPr>
          <w:rStyle w:val="Sprotnaopomba-sklic"/>
        </w:rPr>
        <w:footnoteRef/>
      </w:r>
      <w:r>
        <w:t xml:space="preserve"> </w:t>
      </w:r>
      <w:r w:rsidRPr="00B0161B">
        <w:rPr>
          <w:sz w:val="18"/>
          <w:lang w:val="sl-SI"/>
        </w:rPr>
        <w:t>Uradni list RS, št. 110/06 – uradno prečiščeno besedilo, 76/08, 40/09, 9/11 – ZP-1G, 96/12 – ZPIZ-2, 109/12, 54/15, 11/18, 200/20 – ZOOMTVI in 141/22</w:t>
      </w:r>
    </w:p>
  </w:footnote>
  <w:footnote w:id="3">
    <w:p w14:paraId="3A3B3E2F" w14:textId="77777777" w:rsidR="00533425" w:rsidRPr="00B0161B" w:rsidRDefault="00533425" w:rsidP="00533425">
      <w:pPr>
        <w:pStyle w:val="Sprotnaopomba-besedilo"/>
        <w:rPr>
          <w:lang w:val="sl-SI"/>
        </w:rPr>
      </w:pPr>
      <w:r>
        <w:rPr>
          <w:rStyle w:val="Sprotnaopomba-sklic"/>
        </w:rPr>
        <w:footnoteRef/>
      </w:r>
      <w:r>
        <w:t xml:space="preserve"> </w:t>
      </w:r>
      <w:r w:rsidRPr="00B0161B">
        <w:rPr>
          <w:sz w:val="18"/>
          <w:lang w:val="sl-SI"/>
        </w:rPr>
        <w:t>Uradni list RS, št. 46/19</w:t>
      </w:r>
    </w:p>
  </w:footnote>
  <w:footnote w:id="4">
    <w:p w14:paraId="7A92D516" w14:textId="29201EE2" w:rsidR="00EB6116" w:rsidRPr="00EB6116" w:rsidRDefault="00EB6116" w:rsidP="00EB6116">
      <w:pPr>
        <w:pStyle w:val="Sprotnaopomba-besedilo"/>
        <w:jc w:val="both"/>
        <w:rPr>
          <w:sz w:val="18"/>
          <w:szCs w:val="18"/>
          <w:lang w:val="sl-SI"/>
        </w:rPr>
      </w:pPr>
      <w:r>
        <w:rPr>
          <w:rStyle w:val="Sprotnaopomba-sklic"/>
        </w:rPr>
        <w:footnoteRef/>
      </w:r>
      <w:r>
        <w:t xml:space="preserve"> </w:t>
      </w:r>
      <w:r w:rsidRPr="00EB6116">
        <w:rPr>
          <w:sz w:val="18"/>
          <w:szCs w:val="18"/>
          <w:lang w:val="sl-SI"/>
        </w:rPr>
        <w:t>Uradni list RS, št. </w:t>
      </w:r>
      <w:hyperlink r:id="rId1" w:tgtFrame="_blank" w:tooltip="Zakon o varstvu potrošnikov (ZVPot-1)" w:history="1">
        <w:r w:rsidRPr="007170CE">
          <w:rPr>
            <w:rStyle w:val="Hiperpovezava"/>
            <w:color w:val="auto"/>
            <w:sz w:val="18"/>
            <w:szCs w:val="18"/>
            <w:u w:val="none"/>
            <w:lang w:val="sl-SI"/>
          </w:rPr>
          <w:t>130/22</w:t>
        </w:r>
      </w:hyperlink>
    </w:p>
  </w:footnote>
  <w:footnote w:id="5">
    <w:p w14:paraId="63006383" w14:textId="393EF70D" w:rsidR="00EB6116" w:rsidRPr="00EB6116" w:rsidRDefault="00EB6116">
      <w:pPr>
        <w:pStyle w:val="Sprotnaopomba-besedilo"/>
        <w:rPr>
          <w:sz w:val="18"/>
          <w:szCs w:val="18"/>
          <w:lang w:val="sl-SI"/>
        </w:rPr>
      </w:pPr>
      <w:r>
        <w:rPr>
          <w:rStyle w:val="Sprotnaopomba-sklic"/>
        </w:rPr>
        <w:footnoteRef/>
      </w:r>
      <w:r>
        <w:t xml:space="preserve"> </w:t>
      </w:r>
      <w:r w:rsidRPr="00EB6116">
        <w:rPr>
          <w:sz w:val="18"/>
          <w:szCs w:val="18"/>
          <w:lang w:val="sl-SI"/>
        </w:rPr>
        <w:t>Uradni list RS, št. </w:t>
      </w:r>
      <w:hyperlink r:id="rId2" w:tgtFrame="_blank" w:tooltip="Zakon o varstvu osebnih podatkov (ZVOP-2)" w:history="1">
        <w:r w:rsidRPr="00EB6116">
          <w:rPr>
            <w:rStyle w:val="Hiperpovezava"/>
            <w:color w:val="auto"/>
            <w:sz w:val="18"/>
            <w:szCs w:val="18"/>
            <w:u w:val="none"/>
            <w:lang w:val="sl-SI"/>
          </w:rPr>
          <w:t>163/22</w:t>
        </w:r>
      </w:hyperlink>
      <w:r w:rsidRPr="00EB6116">
        <w:rPr>
          <w:sz w:val="18"/>
          <w:szCs w:val="18"/>
          <w:lang w:val="sl-SI"/>
        </w:rPr>
        <w:t> in </w:t>
      </w:r>
      <w:hyperlink r:id="rId3" w:tgtFrame="_blank" w:tooltip="Zakon o informacijski varnosti (ZInfV-1)" w:history="1">
        <w:r w:rsidRPr="00EB6116">
          <w:rPr>
            <w:rStyle w:val="Hiperpovezava"/>
            <w:color w:val="auto"/>
            <w:sz w:val="18"/>
            <w:szCs w:val="18"/>
            <w:u w:val="none"/>
            <w:lang w:val="sl-SI"/>
          </w:rPr>
          <w:t>40/25</w:t>
        </w:r>
      </w:hyperlink>
      <w:r w:rsidRPr="00EB6116">
        <w:rPr>
          <w:sz w:val="18"/>
          <w:szCs w:val="18"/>
          <w:lang w:val="sl-SI"/>
        </w:rPr>
        <w:t> – ZInfV-1</w:t>
      </w:r>
    </w:p>
  </w:footnote>
  <w:footnote w:id="6">
    <w:p w14:paraId="11756644" w14:textId="77777777" w:rsidR="008B64A4" w:rsidRPr="00F6723D" w:rsidRDefault="008B64A4" w:rsidP="008B64A4">
      <w:pPr>
        <w:pStyle w:val="Sprotnaopomba-besedilo"/>
        <w:jc w:val="both"/>
        <w:rPr>
          <w:sz w:val="18"/>
          <w:szCs w:val="18"/>
          <w:lang w:val="sl-SI"/>
        </w:rPr>
      </w:pPr>
      <w:r>
        <w:rPr>
          <w:rStyle w:val="Sprotnaopomba-sklic"/>
        </w:rPr>
        <w:footnoteRef/>
      </w:r>
      <w:r>
        <w:t xml:space="preserve"> </w:t>
      </w:r>
      <w:r w:rsidRPr="00F6723D">
        <w:rPr>
          <w:sz w:val="18"/>
          <w:szCs w:val="18"/>
          <w:lang w:val="sl-SI"/>
        </w:rPr>
        <w:t>Uradni list RS, št. </w:t>
      </w:r>
      <w:hyperlink r:id="rId4" w:tgtFrame="_blank" w:tooltip="Ustava Republike Slovenije (URS)" w:history="1">
        <w:r w:rsidRPr="00F6723D">
          <w:rPr>
            <w:rStyle w:val="Hiperpovezava"/>
            <w:color w:val="auto"/>
            <w:sz w:val="18"/>
            <w:szCs w:val="18"/>
            <w:u w:val="none"/>
            <w:lang w:val="sl-SI"/>
          </w:rPr>
          <w:t>33/91-I</w:t>
        </w:r>
      </w:hyperlink>
      <w:r w:rsidRPr="00F6723D">
        <w:rPr>
          <w:sz w:val="18"/>
          <w:szCs w:val="18"/>
          <w:lang w:val="sl-SI"/>
        </w:rPr>
        <w:t>, </w:t>
      </w:r>
      <w:hyperlink r:id="rId5" w:tgtFrame="_blank" w:tooltip="Ustavni zakon o spremembi 68. člena ustave Republike Slovenije (UZS68)" w:history="1">
        <w:r w:rsidRPr="00F6723D">
          <w:rPr>
            <w:rStyle w:val="Hiperpovezava"/>
            <w:color w:val="auto"/>
            <w:sz w:val="18"/>
            <w:szCs w:val="18"/>
            <w:u w:val="none"/>
            <w:lang w:val="sl-SI"/>
          </w:rPr>
          <w:t>42/97</w:t>
        </w:r>
      </w:hyperlink>
      <w:r w:rsidRPr="00F6723D">
        <w:rPr>
          <w:sz w:val="18"/>
          <w:szCs w:val="18"/>
          <w:lang w:val="sl-SI"/>
        </w:rPr>
        <w:t> – UZS68, </w:t>
      </w:r>
      <w:hyperlink r:id="rId6" w:tgtFrame="_blank" w:tooltip="Ustavni zakon o dopolnitvi 80. člena ustave Republike Slovenije (UZ80)" w:history="1">
        <w:r w:rsidRPr="00F6723D">
          <w:rPr>
            <w:rStyle w:val="Hiperpovezava"/>
            <w:color w:val="auto"/>
            <w:sz w:val="18"/>
            <w:szCs w:val="18"/>
            <w:u w:val="none"/>
            <w:lang w:val="sl-SI"/>
          </w:rPr>
          <w:t>66/00</w:t>
        </w:r>
      </w:hyperlink>
      <w:r w:rsidRPr="00F6723D">
        <w:rPr>
          <w:sz w:val="18"/>
          <w:szCs w:val="18"/>
          <w:lang w:val="sl-SI"/>
        </w:rPr>
        <w:t> – UZ80, </w:t>
      </w:r>
      <w:hyperlink r:id="rId7" w:tgtFrame="_blank" w:tooltip="Ustavni zakon o spremembah I. poglavja ter 47. in 68. člena ustave Republike Slovenije (UZ3a, 47, 68)" w:history="1">
        <w:r w:rsidRPr="00F6723D">
          <w:rPr>
            <w:rStyle w:val="Hiperpovezava"/>
            <w:color w:val="auto"/>
            <w:sz w:val="18"/>
            <w:szCs w:val="18"/>
            <w:u w:val="none"/>
            <w:lang w:val="sl-SI"/>
          </w:rPr>
          <w:t>24/03</w:t>
        </w:r>
      </w:hyperlink>
      <w:r w:rsidRPr="00F6723D">
        <w:rPr>
          <w:sz w:val="18"/>
          <w:szCs w:val="18"/>
          <w:lang w:val="sl-SI"/>
        </w:rPr>
        <w:t> – UZ3a, 47, 68, </w:t>
      </w:r>
      <w:hyperlink r:id="rId8" w:tgtFrame="_blank" w:tooltip="Ustavni zakon o spremembi 14. člena Ustave Republike Slovenije (UZ14)" w:history="1">
        <w:r w:rsidRPr="00F6723D">
          <w:rPr>
            <w:rStyle w:val="Hiperpovezava"/>
            <w:color w:val="auto"/>
            <w:sz w:val="18"/>
            <w:szCs w:val="18"/>
            <w:u w:val="none"/>
            <w:lang w:val="sl-SI"/>
          </w:rPr>
          <w:t>69/04</w:t>
        </w:r>
      </w:hyperlink>
      <w:r w:rsidRPr="00F6723D">
        <w:rPr>
          <w:sz w:val="18"/>
          <w:szCs w:val="18"/>
          <w:lang w:val="sl-SI"/>
        </w:rPr>
        <w:t> – UZ14, </w:t>
      </w:r>
      <w:hyperlink r:id="rId9" w:tgtFrame="_blank" w:tooltip="Ustavni zakon o spremembi 43. člena Ustave Republike Slovenije (UZ43)" w:history="1">
        <w:r w:rsidRPr="00F6723D">
          <w:rPr>
            <w:rStyle w:val="Hiperpovezava"/>
            <w:color w:val="auto"/>
            <w:sz w:val="18"/>
            <w:szCs w:val="18"/>
            <w:u w:val="none"/>
            <w:lang w:val="sl-SI"/>
          </w:rPr>
          <w:t>69/04</w:t>
        </w:r>
      </w:hyperlink>
      <w:r w:rsidRPr="00F6723D">
        <w:rPr>
          <w:sz w:val="18"/>
          <w:szCs w:val="18"/>
          <w:lang w:val="sl-SI"/>
        </w:rPr>
        <w:t> – UZ43, </w:t>
      </w:r>
      <w:hyperlink r:id="rId10" w:tgtFrame="_blank" w:tooltip="Ustavni zakon o spremembi 50. člena Ustave Republike Slovenije (UZ50)" w:history="1">
        <w:r w:rsidRPr="00F6723D">
          <w:rPr>
            <w:rStyle w:val="Hiperpovezava"/>
            <w:color w:val="auto"/>
            <w:sz w:val="18"/>
            <w:szCs w:val="18"/>
            <w:u w:val="none"/>
            <w:lang w:val="sl-SI"/>
          </w:rPr>
          <w:t>69/04</w:t>
        </w:r>
      </w:hyperlink>
      <w:r w:rsidRPr="00F6723D">
        <w:rPr>
          <w:sz w:val="18"/>
          <w:szCs w:val="18"/>
          <w:lang w:val="sl-SI"/>
        </w:rPr>
        <w:t> – UZ50, </w:t>
      </w:r>
      <w:hyperlink r:id="rId11" w:tgtFrame="_blank" w:tooltip="Ustavni zakon o spremembah 121., 140. in 143. člena Ustave Republike Slovenije (UZ121,140,143)" w:history="1">
        <w:r w:rsidRPr="00F6723D">
          <w:rPr>
            <w:rStyle w:val="Hiperpovezava"/>
            <w:color w:val="auto"/>
            <w:sz w:val="18"/>
            <w:szCs w:val="18"/>
            <w:u w:val="none"/>
            <w:lang w:val="sl-SI"/>
          </w:rPr>
          <w:t>68/06</w:t>
        </w:r>
      </w:hyperlink>
      <w:r w:rsidRPr="00F6723D">
        <w:rPr>
          <w:sz w:val="18"/>
          <w:szCs w:val="18"/>
          <w:lang w:val="sl-SI"/>
        </w:rPr>
        <w:t> – UZ121,140,143, </w:t>
      </w:r>
      <w:hyperlink r:id="rId12" w:tgtFrame="_blank" w:tooltip="Ustavni zakon o spremembi 148. člena Ustave Republike Slovenije (UZ148)" w:history="1">
        <w:r w:rsidRPr="00F6723D">
          <w:rPr>
            <w:rStyle w:val="Hiperpovezava"/>
            <w:color w:val="auto"/>
            <w:sz w:val="18"/>
            <w:szCs w:val="18"/>
            <w:u w:val="none"/>
            <w:lang w:val="sl-SI"/>
          </w:rPr>
          <w:t>47/13</w:t>
        </w:r>
      </w:hyperlink>
      <w:r w:rsidRPr="00F6723D">
        <w:rPr>
          <w:sz w:val="18"/>
          <w:szCs w:val="18"/>
          <w:lang w:val="sl-SI"/>
        </w:rPr>
        <w:t> – UZ148, </w:t>
      </w:r>
      <w:hyperlink r:id="rId13" w:tgtFrame="_blank" w:tooltip="Ustavni zakon o spremembah 90., 97. in 99. člena Ustave Republike Slovenije (UZ90,97,99)" w:history="1">
        <w:r w:rsidRPr="00F6723D">
          <w:rPr>
            <w:rStyle w:val="Hiperpovezava"/>
            <w:color w:val="auto"/>
            <w:sz w:val="18"/>
            <w:szCs w:val="18"/>
            <w:u w:val="none"/>
            <w:lang w:val="sl-SI"/>
          </w:rPr>
          <w:t>47/13</w:t>
        </w:r>
      </w:hyperlink>
      <w:r w:rsidRPr="00F6723D">
        <w:rPr>
          <w:sz w:val="18"/>
          <w:szCs w:val="18"/>
          <w:lang w:val="sl-SI"/>
        </w:rPr>
        <w:t> – UZ90,97,99, </w:t>
      </w:r>
      <w:hyperlink r:id="rId14" w:tgtFrame="_blank" w:tooltip="Ustavni zakon o dopolnitvi III. poglavja Ustave Republike Slovenije (UZ70a)" w:history="1">
        <w:r w:rsidRPr="00F6723D">
          <w:rPr>
            <w:rStyle w:val="Hiperpovezava"/>
            <w:color w:val="auto"/>
            <w:sz w:val="18"/>
            <w:szCs w:val="18"/>
            <w:u w:val="none"/>
            <w:lang w:val="sl-SI"/>
          </w:rPr>
          <w:t>75/16</w:t>
        </w:r>
      </w:hyperlink>
      <w:r w:rsidRPr="00F6723D">
        <w:rPr>
          <w:sz w:val="18"/>
          <w:szCs w:val="18"/>
          <w:lang w:val="sl-SI"/>
        </w:rPr>
        <w:t> – UZ70a, </w:t>
      </w:r>
      <w:hyperlink r:id="rId15" w:tgtFrame="_blank" w:tooltip="Ustavni zakon o dopolnitvi II. poglavja Ustave Republike Slovenije (UZ62a)" w:history="1">
        <w:r w:rsidRPr="00F6723D">
          <w:rPr>
            <w:rStyle w:val="Hiperpovezava"/>
            <w:color w:val="auto"/>
            <w:sz w:val="18"/>
            <w:szCs w:val="18"/>
            <w:u w:val="none"/>
            <w:lang w:val="sl-SI"/>
          </w:rPr>
          <w:t>92/21</w:t>
        </w:r>
      </w:hyperlink>
      <w:r w:rsidRPr="00F6723D">
        <w:rPr>
          <w:sz w:val="18"/>
          <w:szCs w:val="18"/>
          <w:lang w:val="sl-SI"/>
        </w:rPr>
        <w:t> – UZ62a in </w:t>
      </w:r>
      <w:hyperlink r:id="rId16" w:tgtFrame="_blank" w:tooltip="Ustavni zakon o dopolnitvi III. poglavja Ustave Republike Slovenije (UZ74a)" w:history="1">
        <w:r w:rsidRPr="00F6723D">
          <w:rPr>
            <w:rStyle w:val="Hiperpovezava"/>
            <w:color w:val="auto"/>
            <w:sz w:val="18"/>
            <w:szCs w:val="18"/>
            <w:u w:val="none"/>
            <w:lang w:val="sl-SI"/>
          </w:rPr>
          <w:t>98/25</w:t>
        </w:r>
      </w:hyperlink>
      <w:r w:rsidRPr="00F6723D">
        <w:rPr>
          <w:sz w:val="18"/>
          <w:szCs w:val="18"/>
          <w:lang w:val="sl-SI"/>
        </w:rPr>
        <w:t> – UZ74a</w:t>
      </w:r>
    </w:p>
  </w:footnote>
  <w:footnote w:id="7">
    <w:p w14:paraId="16C4D13B" w14:textId="7160E93F" w:rsidR="00071907" w:rsidRPr="00071907" w:rsidRDefault="00071907">
      <w:pPr>
        <w:pStyle w:val="Sprotnaopomba-besedilo"/>
        <w:rPr>
          <w:lang w:val="sl-SI"/>
        </w:rPr>
      </w:pPr>
      <w:r>
        <w:rPr>
          <w:rStyle w:val="Sprotnaopomba-sklic"/>
        </w:rPr>
        <w:footnoteRef/>
      </w:r>
      <w:r>
        <w:t xml:space="preserve"> </w:t>
      </w:r>
      <w:r>
        <w:rPr>
          <w:lang w:val="sl-SI"/>
        </w:rPr>
        <w:t>Tržni inšpektorat Republike Slovenije (TIRS)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0371" w14:textId="0A86F3CA" w:rsidR="00CD3A86" w:rsidRPr="009F45E0" w:rsidRDefault="00CD3A86" w:rsidP="00CE54C7">
    <w:pPr>
      <w:pStyle w:val="glava"/>
      <w:rPr>
        <w:sz w:val="20"/>
        <w:szCs w:val="20"/>
      </w:rPr>
    </w:pPr>
    <w:r w:rsidRPr="009F45E0">
      <w:rPr>
        <w:noProof/>
        <w:sz w:val="20"/>
        <w:szCs w:val="20"/>
      </w:rPr>
      <w:drawing>
        <wp:anchor distT="152400" distB="152400" distL="152400" distR="152400" simplePos="0" relativeHeight="251659264" behindDoc="0" locked="0" layoutInCell="1" allowOverlap="1" wp14:anchorId="25013D88" wp14:editId="24204D80">
          <wp:simplePos x="0" y="0"/>
          <wp:positionH relativeFrom="page">
            <wp:posOffset>-238125</wp:posOffset>
          </wp:positionH>
          <wp:positionV relativeFrom="page">
            <wp:align>top</wp:align>
          </wp:positionV>
          <wp:extent cx="7559040" cy="1163955"/>
          <wp:effectExtent l="0" t="0" r="0" b="0"/>
          <wp:wrapSquare wrapText="bothSides"/>
          <wp:docPr id="3" name="Slika 3"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F45E0">
      <w:rPr>
        <w:sz w:val="20"/>
        <w:szCs w:val="20"/>
      </w:rPr>
      <w:t>Železna cesta 16, 1000 Ljubljana</w:t>
    </w:r>
  </w:p>
  <w:p w14:paraId="2C85A056" w14:textId="77777777" w:rsidR="00CD3A86" w:rsidRDefault="00CD3A86" w:rsidP="00CE54C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DE1"/>
    <w:multiLevelType w:val="multilevel"/>
    <w:tmpl w:val="F99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ED5045"/>
    <w:multiLevelType w:val="hybridMultilevel"/>
    <w:tmpl w:val="6BB6C6E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5322C5"/>
    <w:multiLevelType w:val="hybridMultilevel"/>
    <w:tmpl w:val="5030B5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386CC5"/>
    <w:multiLevelType w:val="hybridMultilevel"/>
    <w:tmpl w:val="95CC53D8"/>
    <w:lvl w:ilvl="0" w:tplc="EE5E2F0E">
      <w:start w:val="124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3F7E7D"/>
    <w:multiLevelType w:val="hybridMultilevel"/>
    <w:tmpl w:val="B9160BD6"/>
    <w:lvl w:ilvl="0" w:tplc="4A68CEE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8F03D4"/>
    <w:multiLevelType w:val="hybridMultilevel"/>
    <w:tmpl w:val="F76EBADA"/>
    <w:lvl w:ilvl="0" w:tplc="37E6F3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C70E07"/>
    <w:multiLevelType w:val="hybridMultilevel"/>
    <w:tmpl w:val="083053D8"/>
    <w:lvl w:ilvl="0" w:tplc="12443CBC">
      <w:start w:val="12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A7F6504"/>
    <w:multiLevelType w:val="hybridMultilevel"/>
    <w:tmpl w:val="875067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ADA08AE"/>
    <w:multiLevelType w:val="hybridMultilevel"/>
    <w:tmpl w:val="489E5B2E"/>
    <w:lvl w:ilvl="0" w:tplc="4CEC74A2">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81A60BB"/>
    <w:multiLevelType w:val="hybridMultilevel"/>
    <w:tmpl w:val="011E3008"/>
    <w:lvl w:ilvl="0" w:tplc="05CA5A2E">
      <w:start w:val="2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95056B0"/>
    <w:multiLevelType w:val="hybridMultilevel"/>
    <w:tmpl w:val="C2C69D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AA71C7F"/>
    <w:multiLevelType w:val="hybridMultilevel"/>
    <w:tmpl w:val="2AFA0F12"/>
    <w:lvl w:ilvl="0" w:tplc="A53A40A2">
      <w:start w:val="24"/>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B525F5A"/>
    <w:multiLevelType w:val="hybridMultilevel"/>
    <w:tmpl w:val="906E4300"/>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07770E"/>
    <w:multiLevelType w:val="hybridMultilevel"/>
    <w:tmpl w:val="FDDEBDCC"/>
    <w:lvl w:ilvl="0" w:tplc="E6DC1A5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B4C330E"/>
    <w:multiLevelType w:val="hybridMultilevel"/>
    <w:tmpl w:val="A7AE617E"/>
    <w:lvl w:ilvl="0" w:tplc="12443CBC">
      <w:start w:val="1230"/>
      <w:numFmt w:val="bullet"/>
      <w:lvlText w:val="-"/>
      <w:lvlJc w:val="left"/>
      <w:pPr>
        <w:ind w:left="1145" w:hanging="360"/>
      </w:pPr>
      <w:rPr>
        <w:rFonts w:ascii="Arial" w:eastAsia="Times New Roman" w:hAnsi="Arial" w:cs="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6" w15:restartNumberingAfterBreak="0">
    <w:nsid w:val="5EA52386"/>
    <w:multiLevelType w:val="hybridMultilevel"/>
    <w:tmpl w:val="8BBE626E"/>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5D2B3F"/>
    <w:multiLevelType w:val="hybridMultilevel"/>
    <w:tmpl w:val="79529B88"/>
    <w:lvl w:ilvl="0" w:tplc="4CEC74A2">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CD5F96"/>
    <w:multiLevelType w:val="hybridMultilevel"/>
    <w:tmpl w:val="2BAA7918"/>
    <w:lvl w:ilvl="0" w:tplc="298683B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E5C046D"/>
    <w:multiLevelType w:val="hybridMultilevel"/>
    <w:tmpl w:val="08889C52"/>
    <w:lvl w:ilvl="0" w:tplc="32FEAB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029346C"/>
    <w:multiLevelType w:val="multilevel"/>
    <w:tmpl w:val="A84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BC5AC1"/>
    <w:multiLevelType w:val="hybridMultilevel"/>
    <w:tmpl w:val="AE3CBD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54244654">
    <w:abstractNumId w:val="1"/>
  </w:num>
  <w:num w:numId="2" w16cid:durableId="1974014750">
    <w:abstractNumId w:val="21"/>
  </w:num>
  <w:num w:numId="3" w16cid:durableId="2027095150">
    <w:abstractNumId w:val="13"/>
  </w:num>
  <w:num w:numId="4" w16cid:durableId="224610644">
    <w:abstractNumId w:val="4"/>
  </w:num>
  <w:num w:numId="5" w16cid:durableId="267667112">
    <w:abstractNumId w:val="20"/>
  </w:num>
  <w:num w:numId="6" w16cid:durableId="878517317">
    <w:abstractNumId w:val="0"/>
  </w:num>
  <w:num w:numId="7" w16cid:durableId="366301503">
    <w:abstractNumId w:val="11"/>
  </w:num>
  <w:num w:numId="8" w16cid:durableId="1300771097">
    <w:abstractNumId w:val="8"/>
  </w:num>
  <w:num w:numId="9" w16cid:durableId="859972180">
    <w:abstractNumId w:val="18"/>
  </w:num>
  <w:num w:numId="10" w16cid:durableId="1102872388">
    <w:abstractNumId w:val="7"/>
  </w:num>
  <w:num w:numId="11" w16cid:durableId="1588077409">
    <w:abstractNumId w:val="6"/>
  </w:num>
  <w:num w:numId="12" w16cid:durableId="718632054">
    <w:abstractNumId w:val="15"/>
  </w:num>
  <w:num w:numId="13" w16cid:durableId="2014457799">
    <w:abstractNumId w:val="14"/>
  </w:num>
  <w:num w:numId="14" w16cid:durableId="375080166">
    <w:abstractNumId w:val="5"/>
  </w:num>
  <w:num w:numId="15" w16cid:durableId="572936701">
    <w:abstractNumId w:val="3"/>
  </w:num>
  <w:num w:numId="16" w16cid:durableId="373896580">
    <w:abstractNumId w:val="2"/>
  </w:num>
  <w:num w:numId="17" w16cid:durableId="2013607409">
    <w:abstractNumId w:val="16"/>
  </w:num>
  <w:num w:numId="18" w16cid:durableId="1364596008">
    <w:abstractNumId w:val="19"/>
  </w:num>
  <w:num w:numId="19" w16cid:durableId="557058245">
    <w:abstractNumId w:val="10"/>
  </w:num>
  <w:num w:numId="20" w16cid:durableId="255793089">
    <w:abstractNumId w:val="9"/>
  </w:num>
  <w:num w:numId="21" w16cid:durableId="445540888">
    <w:abstractNumId w:val="17"/>
  </w:num>
  <w:num w:numId="22" w16cid:durableId="826243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1653"/>
    <w:rsid w:val="00003AD4"/>
    <w:rsid w:val="00003CBD"/>
    <w:rsid w:val="000052C2"/>
    <w:rsid w:val="00005883"/>
    <w:rsid w:val="00007264"/>
    <w:rsid w:val="00007EA6"/>
    <w:rsid w:val="00010F38"/>
    <w:rsid w:val="00012B04"/>
    <w:rsid w:val="00014DD7"/>
    <w:rsid w:val="00014EF2"/>
    <w:rsid w:val="00016885"/>
    <w:rsid w:val="00016A89"/>
    <w:rsid w:val="00017452"/>
    <w:rsid w:val="00020385"/>
    <w:rsid w:val="00021193"/>
    <w:rsid w:val="00025C93"/>
    <w:rsid w:val="00027316"/>
    <w:rsid w:val="00027878"/>
    <w:rsid w:val="00031EA9"/>
    <w:rsid w:val="00033055"/>
    <w:rsid w:val="000341D0"/>
    <w:rsid w:val="0003566B"/>
    <w:rsid w:val="0003574A"/>
    <w:rsid w:val="000359F5"/>
    <w:rsid w:val="00040E7B"/>
    <w:rsid w:val="00043240"/>
    <w:rsid w:val="00044CF7"/>
    <w:rsid w:val="00046A32"/>
    <w:rsid w:val="0004789D"/>
    <w:rsid w:val="00047ABB"/>
    <w:rsid w:val="000506D7"/>
    <w:rsid w:val="00050FCD"/>
    <w:rsid w:val="000522A4"/>
    <w:rsid w:val="00053D3B"/>
    <w:rsid w:val="0006012C"/>
    <w:rsid w:val="00064E67"/>
    <w:rsid w:val="00066411"/>
    <w:rsid w:val="00070493"/>
    <w:rsid w:val="00070AF2"/>
    <w:rsid w:val="00071907"/>
    <w:rsid w:val="00071D30"/>
    <w:rsid w:val="000735AA"/>
    <w:rsid w:val="000742C4"/>
    <w:rsid w:val="00074CCB"/>
    <w:rsid w:val="00075A6E"/>
    <w:rsid w:val="00081DB2"/>
    <w:rsid w:val="00082C27"/>
    <w:rsid w:val="0008352A"/>
    <w:rsid w:val="00084EA7"/>
    <w:rsid w:val="00091C25"/>
    <w:rsid w:val="00097844"/>
    <w:rsid w:val="000A14EA"/>
    <w:rsid w:val="000A54AC"/>
    <w:rsid w:val="000A5FBA"/>
    <w:rsid w:val="000A6429"/>
    <w:rsid w:val="000A648F"/>
    <w:rsid w:val="000A71BE"/>
    <w:rsid w:val="000A7676"/>
    <w:rsid w:val="000B167F"/>
    <w:rsid w:val="000B68D7"/>
    <w:rsid w:val="000B73BB"/>
    <w:rsid w:val="000B744F"/>
    <w:rsid w:val="000C0F01"/>
    <w:rsid w:val="000C4B7D"/>
    <w:rsid w:val="000C4C84"/>
    <w:rsid w:val="000C518B"/>
    <w:rsid w:val="000C6455"/>
    <w:rsid w:val="000C6980"/>
    <w:rsid w:val="000C77F2"/>
    <w:rsid w:val="000D0143"/>
    <w:rsid w:val="000D1559"/>
    <w:rsid w:val="000D3AA9"/>
    <w:rsid w:val="000D40B6"/>
    <w:rsid w:val="000D4F44"/>
    <w:rsid w:val="000D5A9D"/>
    <w:rsid w:val="000D5B72"/>
    <w:rsid w:val="000E0431"/>
    <w:rsid w:val="000E2795"/>
    <w:rsid w:val="000E4E47"/>
    <w:rsid w:val="000E70C8"/>
    <w:rsid w:val="000F2DC2"/>
    <w:rsid w:val="000F5C0B"/>
    <w:rsid w:val="000F5D4D"/>
    <w:rsid w:val="000F66E6"/>
    <w:rsid w:val="001038A7"/>
    <w:rsid w:val="00103AE8"/>
    <w:rsid w:val="00110DA9"/>
    <w:rsid w:val="001123EF"/>
    <w:rsid w:val="00114564"/>
    <w:rsid w:val="0011671A"/>
    <w:rsid w:val="00117156"/>
    <w:rsid w:val="0012000B"/>
    <w:rsid w:val="001206CC"/>
    <w:rsid w:val="00120E04"/>
    <w:rsid w:val="0012144A"/>
    <w:rsid w:val="00121575"/>
    <w:rsid w:val="0012180D"/>
    <w:rsid w:val="001227F2"/>
    <w:rsid w:val="00122E2F"/>
    <w:rsid w:val="0012535F"/>
    <w:rsid w:val="001263DA"/>
    <w:rsid w:val="00126D37"/>
    <w:rsid w:val="001317AB"/>
    <w:rsid w:val="00133A4D"/>
    <w:rsid w:val="00133F91"/>
    <w:rsid w:val="0013409C"/>
    <w:rsid w:val="00141240"/>
    <w:rsid w:val="001419BD"/>
    <w:rsid w:val="0014328E"/>
    <w:rsid w:val="00145173"/>
    <w:rsid w:val="00146454"/>
    <w:rsid w:val="001533A7"/>
    <w:rsid w:val="0015433D"/>
    <w:rsid w:val="00155C20"/>
    <w:rsid w:val="001579CF"/>
    <w:rsid w:val="00157D2C"/>
    <w:rsid w:val="001610B7"/>
    <w:rsid w:val="00161F14"/>
    <w:rsid w:val="00162616"/>
    <w:rsid w:val="001637BE"/>
    <w:rsid w:val="00165412"/>
    <w:rsid w:val="001740AC"/>
    <w:rsid w:val="00176022"/>
    <w:rsid w:val="001771B4"/>
    <w:rsid w:val="001779AE"/>
    <w:rsid w:val="00180247"/>
    <w:rsid w:val="00180E62"/>
    <w:rsid w:val="00180F47"/>
    <w:rsid w:val="00181577"/>
    <w:rsid w:val="00181CB9"/>
    <w:rsid w:val="0018330F"/>
    <w:rsid w:val="00185958"/>
    <w:rsid w:val="00187BE2"/>
    <w:rsid w:val="001916B3"/>
    <w:rsid w:val="00191AF3"/>
    <w:rsid w:val="00192420"/>
    <w:rsid w:val="00192800"/>
    <w:rsid w:val="00192842"/>
    <w:rsid w:val="00192BDB"/>
    <w:rsid w:val="00196800"/>
    <w:rsid w:val="00196CEE"/>
    <w:rsid w:val="001A08BA"/>
    <w:rsid w:val="001A1FF6"/>
    <w:rsid w:val="001A3929"/>
    <w:rsid w:val="001A3D93"/>
    <w:rsid w:val="001A41DA"/>
    <w:rsid w:val="001A469C"/>
    <w:rsid w:val="001A471A"/>
    <w:rsid w:val="001A6E00"/>
    <w:rsid w:val="001A77FA"/>
    <w:rsid w:val="001B076C"/>
    <w:rsid w:val="001B0F3B"/>
    <w:rsid w:val="001B259D"/>
    <w:rsid w:val="001B2883"/>
    <w:rsid w:val="001B4E45"/>
    <w:rsid w:val="001B4EE0"/>
    <w:rsid w:val="001B4FC0"/>
    <w:rsid w:val="001B5DC1"/>
    <w:rsid w:val="001C03FE"/>
    <w:rsid w:val="001C06E1"/>
    <w:rsid w:val="001C4A70"/>
    <w:rsid w:val="001C4AD0"/>
    <w:rsid w:val="001C7199"/>
    <w:rsid w:val="001C79DA"/>
    <w:rsid w:val="001D0B71"/>
    <w:rsid w:val="001D1910"/>
    <w:rsid w:val="001D241E"/>
    <w:rsid w:val="001D4989"/>
    <w:rsid w:val="001D5DDC"/>
    <w:rsid w:val="001E2344"/>
    <w:rsid w:val="001E3206"/>
    <w:rsid w:val="001E4C0D"/>
    <w:rsid w:val="001E762B"/>
    <w:rsid w:val="001E7D17"/>
    <w:rsid w:val="001F0C49"/>
    <w:rsid w:val="001F0DBE"/>
    <w:rsid w:val="001F28EB"/>
    <w:rsid w:val="001F2E7A"/>
    <w:rsid w:val="001F3C4F"/>
    <w:rsid w:val="001F4390"/>
    <w:rsid w:val="001F58FD"/>
    <w:rsid w:val="001F62B8"/>
    <w:rsid w:val="001F7DA1"/>
    <w:rsid w:val="00203570"/>
    <w:rsid w:val="00203D41"/>
    <w:rsid w:val="002068A2"/>
    <w:rsid w:val="00212EFC"/>
    <w:rsid w:val="002132B5"/>
    <w:rsid w:val="00213627"/>
    <w:rsid w:val="00214887"/>
    <w:rsid w:val="00214C57"/>
    <w:rsid w:val="0021729D"/>
    <w:rsid w:val="002202B9"/>
    <w:rsid w:val="00220FB2"/>
    <w:rsid w:val="00221BC5"/>
    <w:rsid w:val="00223A9E"/>
    <w:rsid w:val="00225E2A"/>
    <w:rsid w:val="00226C93"/>
    <w:rsid w:val="00230B33"/>
    <w:rsid w:val="00230C4F"/>
    <w:rsid w:val="00231243"/>
    <w:rsid w:val="002326CD"/>
    <w:rsid w:val="00234779"/>
    <w:rsid w:val="00234C1F"/>
    <w:rsid w:val="002359FF"/>
    <w:rsid w:val="00235C2B"/>
    <w:rsid w:val="00236257"/>
    <w:rsid w:val="00241247"/>
    <w:rsid w:val="00241548"/>
    <w:rsid w:val="002416AC"/>
    <w:rsid w:val="00241EE1"/>
    <w:rsid w:val="00242A7A"/>
    <w:rsid w:val="00244FA0"/>
    <w:rsid w:val="002451EB"/>
    <w:rsid w:val="00246EBD"/>
    <w:rsid w:val="00247BA6"/>
    <w:rsid w:val="002509E7"/>
    <w:rsid w:val="002511B8"/>
    <w:rsid w:val="00251663"/>
    <w:rsid w:val="002526BB"/>
    <w:rsid w:val="00253B94"/>
    <w:rsid w:val="00253FAD"/>
    <w:rsid w:val="002554CE"/>
    <w:rsid w:val="002557E7"/>
    <w:rsid w:val="00260D02"/>
    <w:rsid w:val="0026285B"/>
    <w:rsid w:val="002640E7"/>
    <w:rsid w:val="0026669C"/>
    <w:rsid w:val="002710B7"/>
    <w:rsid w:val="00271917"/>
    <w:rsid w:val="00273004"/>
    <w:rsid w:val="002730A3"/>
    <w:rsid w:val="0027396A"/>
    <w:rsid w:val="00275246"/>
    <w:rsid w:val="00275943"/>
    <w:rsid w:val="00275E43"/>
    <w:rsid w:val="00277714"/>
    <w:rsid w:val="0028229B"/>
    <w:rsid w:val="0028312B"/>
    <w:rsid w:val="002864E9"/>
    <w:rsid w:val="00286D88"/>
    <w:rsid w:val="00291325"/>
    <w:rsid w:val="00292232"/>
    <w:rsid w:val="002924E5"/>
    <w:rsid w:val="00292DC3"/>
    <w:rsid w:val="002935FB"/>
    <w:rsid w:val="00293B02"/>
    <w:rsid w:val="00293F2D"/>
    <w:rsid w:val="002940A9"/>
    <w:rsid w:val="00294B5B"/>
    <w:rsid w:val="00296673"/>
    <w:rsid w:val="00297C5C"/>
    <w:rsid w:val="002A058E"/>
    <w:rsid w:val="002A1D28"/>
    <w:rsid w:val="002A2F7C"/>
    <w:rsid w:val="002A30A7"/>
    <w:rsid w:val="002A3C39"/>
    <w:rsid w:val="002A48E2"/>
    <w:rsid w:val="002A5310"/>
    <w:rsid w:val="002A61F7"/>
    <w:rsid w:val="002A6242"/>
    <w:rsid w:val="002A67E7"/>
    <w:rsid w:val="002A6A81"/>
    <w:rsid w:val="002B0E97"/>
    <w:rsid w:val="002B2434"/>
    <w:rsid w:val="002B3D37"/>
    <w:rsid w:val="002B5884"/>
    <w:rsid w:val="002B58EC"/>
    <w:rsid w:val="002B5FA5"/>
    <w:rsid w:val="002B61A6"/>
    <w:rsid w:val="002C097E"/>
    <w:rsid w:val="002C1923"/>
    <w:rsid w:val="002C2287"/>
    <w:rsid w:val="002C44E7"/>
    <w:rsid w:val="002C6F2E"/>
    <w:rsid w:val="002C71DD"/>
    <w:rsid w:val="002C7C29"/>
    <w:rsid w:val="002D2F00"/>
    <w:rsid w:val="002D3EA6"/>
    <w:rsid w:val="002D487F"/>
    <w:rsid w:val="002D6C4C"/>
    <w:rsid w:val="002E19AD"/>
    <w:rsid w:val="002E1E59"/>
    <w:rsid w:val="002E38F3"/>
    <w:rsid w:val="002E3910"/>
    <w:rsid w:val="002E4E57"/>
    <w:rsid w:val="002E4F2B"/>
    <w:rsid w:val="002E552D"/>
    <w:rsid w:val="002E7A5D"/>
    <w:rsid w:val="002F1377"/>
    <w:rsid w:val="002F2665"/>
    <w:rsid w:val="002F2E62"/>
    <w:rsid w:val="002F430A"/>
    <w:rsid w:val="002F4760"/>
    <w:rsid w:val="002F714D"/>
    <w:rsid w:val="002F77B3"/>
    <w:rsid w:val="00306E53"/>
    <w:rsid w:val="0030793E"/>
    <w:rsid w:val="00307F79"/>
    <w:rsid w:val="00310E76"/>
    <w:rsid w:val="003114F5"/>
    <w:rsid w:val="003118A2"/>
    <w:rsid w:val="00311DD4"/>
    <w:rsid w:val="00312B34"/>
    <w:rsid w:val="00312DE0"/>
    <w:rsid w:val="00313C10"/>
    <w:rsid w:val="00313CE6"/>
    <w:rsid w:val="003150AB"/>
    <w:rsid w:val="003150F1"/>
    <w:rsid w:val="003240B3"/>
    <w:rsid w:val="00324BB7"/>
    <w:rsid w:val="00326859"/>
    <w:rsid w:val="003301C5"/>
    <w:rsid w:val="00335370"/>
    <w:rsid w:val="00335D1A"/>
    <w:rsid w:val="003362C9"/>
    <w:rsid w:val="00337B2C"/>
    <w:rsid w:val="00341BD6"/>
    <w:rsid w:val="00342961"/>
    <w:rsid w:val="00344A7F"/>
    <w:rsid w:val="00350972"/>
    <w:rsid w:val="00353AC6"/>
    <w:rsid w:val="00354024"/>
    <w:rsid w:val="0035448C"/>
    <w:rsid w:val="003546AB"/>
    <w:rsid w:val="003555AE"/>
    <w:rsid w:val="00355CB6"/>
    <w:rsid w:val="00356160"/>
    <w:rsid w:val="0036035C"/>
    <w:rsid w:val="00360412"/>
    <w:rsid w:val="003649C9"/>
    <w:rsid w:val="00366126"/>
    <w:rsid w:val="00366A41"/>
    <w:rsid w:val="00376CC3"/>
    <w:rsid w:val="0037761D"/>
    <w:rsid w:val="00380A3C"/>
    <w:rsid w:val="00381F1A"/>
    <w:rsid w:val="00383E2E"/>
    <w:rsid w:val="00385AD4"/>
    <w:rsid w:val="00387206"/>
    <w:rsid w:val="00391090"/>
    <w:rsid w:val="00392850"/>
    <w:rsid w:val="00394C99"/>
    <w:rsid w:val="00396770"/>
    <w:rsid w:val="003979C4"/>
    <w:rsid w:val="00397A20"/>
    <w:rsid w:val="003A09A7"/>
    <w:rsid w:val="003A1107"/>
    <w:rsid w:val="003A1678"/>
    <w:rsid w:val="003A3106"/>
    <w:rsid w:val="003A7989"/>
    <w:rsid w:val="003B2C38"/>
    <w:rsid w:val="003B3E34"/>
    <w:rsid w:val="003B7147"/>
    <w:rsid w:val="003B74AF"/>
    <w:rsid w:val="003C13E8"/>
    <w:rsid w:val="003C147A"/>
    <w:rsid w:val="003C2475"/>
    <w:rsid w:val="003C2547"/>
    <w:rsid w:val="003C6226"/>
    <w:rsid w:val="003C6272"/>
    <w:rsid w:val="003D09D1"/>
    <w:rsid w:val="003D1E66"/>
    <w:rsid w:val="003D25AB"/>
    <w:rsid w:val="003D68E7"/>
    <w:rsid w:val="003D717D"/>
    <w:rsid w:val="003E29FD"/>
    <w:rsid w:val="003E3F95"/>
    <w:rsid w:val="003E4369"/>
    <w:rsid w:val="003E6948"/>
    <w:rsid w:val="003E7244"/>
    <w:rsid w:val="003E76BC"/>
    <w:rsid w:val="003F119B"/>
    <w:rsid w:val="003F1FC3"/>
    <w:rsid w:val="003F4B71"/>
    <w:rsid w:val="003F4FFE"/>
    <w:rsid w:val="003F5158"/>
    <w:rsid w:val="003F5F1F"/>
    <w:rsid w:val="003F6642"/>
    <w:rsid w:val="003F6885"/>
    <w:rsid w:val="003F7658"/>
    <w:rsid w:val="004005EF"/>
    <w:rsid w:val="00401DF4"/>
    <w:rsid w:val="00402C3D"/>
    <w:rsid w:val="0040344E"/>
    <w:rsid w:val="00403F12"/>
    <w:rsid w:val="00405941"/>
    <w:rsid w:val="00410E7C"/>
    <w:rsid w:val="00411E76"/>
    <w:rsid w:val="00412827"/>
    <w:rsid w:val="00413510"/>
    <w:rsid w:val="004141C5"/>
    <w:rsid w:val="00414A60"/>
    <w:rsid w:val="004152D3"/>
    <w:rsid w:val="00415498"/>
    <w:rsid w:val="00415759"/>
    <w:rsid w:val="0041632A"/>
    <w:rsid w:val="0041727D"/>
    <w:rsid w:val="00417F80"/>
    <w:rsid w:val="004230E6"/>
    <w:rsid w:val="00425371"/>
    <w:rsid w:val="00426021"/>
    <w:rsid w:val="004302AB"/>
    <w:rsid w:val="004309B9"/>
    <w:rsid w:val="004320B1"/>
    <w:rsid w:val="00435240"/>
    <w:rsid w:val="00436AE3"/>
    <w:rsid w:val="00436DEF"/>
    <w:rsid w:val="00437284"/>
    <w:rsid w:val="00437FC4"/>
    <w:rsid w:val="00441F02"/>
    <w:rsid w:val="00443155"/>
    <w:rsid w:val="004434E8"/>
    <w:rsid w:val="00443D50"/>
    <w:rsid w:val="00443E5A"/>
    <w:rsid w:val="00444495"/>
    <w:rsid w:val="00445D81"/>
    <w:rsid w:val="004461BA"/>
    <w:rsid w:val="00446BF3"/>
    <w:rsid w:val="0044729A"/>
    <w:rsid w:val="004472A5"/>
    <w:rsid w:val="00447612"/>
    <w:rsid w:val="00453931"/>
    <w:rsid w:val="00455504"/>
    <w:rsid w:val="00455D07"/>
    <w:rsid w:val="0045789C"/>
    <w:rsid w:val="004579F0"/>
    <w:rsid w:val="004605ED"/>
    <w:rsid w:val="00460A0D"/>
    <w:rsid w:val="00460CEC"/>
    <w:rsid w:val="004619CB"/>
    <w:rsid w:val="00461C24"/>
    <w:rsid w:val="00463E09"/>
    <w:rsid w:val="00464988"/>
    <w:rsid w:val="00464F90"/>
    <w:rsid w:val="004655E2"/>
    <w:rsid w:val="004673CC"/>
    <w:rsid w:val="00470D88"/>
    <w:rsid w:val="00470DCC"/>
    <w:rsid w:val="00480843"/>
    <w:rsid w:val="00480BB0"/>
    <w:rsid w:val="00480CAC"/>
    <w:rsid w:val="00482B8E"/>
    <w:rsid w:val="00486F14"/>
    <w:rsid w:val="00490884"/>
    <w:rsid w:val="00492E9E"/>
    <w:rsid w:val="00495AD7"/>
    <w:rsid w:val="00497C0F"/>
    <w:rsid w:val="004A0916"/>
    <w:rsid w:val="004A13B0"/>
    <w:rsid w:val="004A16CF"/>
    <w:rsid w:val="004A2CBF"/>
    <w:rsid w:val="004A43C9"/>
    <w:rsid w:val="004A491B"/>
    <w:rsid w:val="004A4999"/>
    <w:rsid w:val="004B0112"/>
    <w:rsid w:val="004B0B04"/>
    <w:rsid w:val="004B5237"/>
    <w:rsid w:val="004C0133"/>
    <w:rsid w:val="004C0279"/>
    <w:rsid w:val="004C1111"/>
    <w:rsid w:val="004C2287"/>
    <w:rsid w:val="004C2C03"/>
    <w:rsid w:val="004C2E02"/>
    <w:rsid w:val="004C4117"/>
    <w:rsid w:val="004C41FF"/>
    <w:rsid w:val="004C4B62"/>
    <w:rsid w:val="004C5465"/>
    <w:rsid w:val="004D168E"/>
    <w:rsid w:val="004D3332"/>
    <w:rsid w:val="004D74AF"/>
    <w:rsid w:val="004E1522"/>
    <w:rsid w:val="004E2837"/>
    <w:rsid w:val="004E2968"/>
    <w:rsid w:val="004E2F61"/>
    <w:rsid w:val="004E4AF1"/>
    <w:rsid w:val="004E5AE9"/>
    <w:rsid w:val="004F1D5E"/>
    <w:rsid w:val="004F3257"/>
    <w:rsid w:val="004F47C6"/>
    <w:rsid w:val="004F4E8B"/>
    <w:rsid w:val="004F7322"/>
    <w:rsid w:val="004F7B35"/>
    <w:rsid w:val="00501317"/>
    <w:rsid w:val="00507450"/>
    <w:rsid w:val="0050779B"/>
    <w:rsid w:val="0051131D"/>
    <w:rsid w:val="005147FE"/>
    <w:rsid w:val="00515991"/>
    <w:rsid w:val="00521E3C"/>
    <w:rsid w:val="005228E9"/>
    <w:rsid w:val="0052375A"/>
    <w:rsid w:val="00523CBF"/>
    <w:rsid w:val="00525019"/>
    <w:rsid w:val="00525AF5"/>
    <w:rsid w:val="00525EF5"/>
    <w:rsid w:val="00526751"/>
    <w:rsid w:val="00527C49"/>
    <w:rsid w:val="005329EC"/>
    <w:rsid w:val="00533425"/>
    <w:rsid w:val="00540B14"/>
    <w:rsid w:val="0054309F"/>
    <w:rsid w:val="005432FF"/>
    <w:rsid w:val="005437C1"/>
    <w:rsid w:val="00546009"/>
    <w:rsid w:val="0054724E"/>
    <w:rsid w:val="00547B5A"/>
    <w:rsid w:val="00553121"/>
    <w:rsid w:val="005534A2"/>
    <w:rsid w:val="005534D5"/>
    <w:rsid w:val="00555BA4"/>
    <w:rsid w:val="005564DF"/>
    <w:rsid w:val="00557837"/>
    <w:rsid w:val="00564F85"/>
    <w:rsid w:val="005669B5"/>
    <w:rsid w:val="0057155F"/>
    <w:rsid w:val="005748AF"/>
    <w:rsid w:val="00574A64"/>
    <w:rsid w:val="00575A99"/>
    <w:rsid w:val="00576AE3"/>
    <w:rsid w:val="005779F8"/>
    <w:rsid w:val="00580A7C"/>
    <w:rsid w:val="00580B3E"/>
    <w:rsid w:val="005817D4"/>
    <w:rsid w:val="005836FA"/>
    <w:rsid w:val="005843D2"/>
    <w:rsid w:val="005853B5"/>
    <w:rsid w:val="005860E7"/>
    <w:rsid w:val="00586A2A"/>
    <w:rsid w:val="00587E2F"/>
    <w:rsid w:val="00590177"/>
    <w:rsid w:val="00590B9B"/>
    <w:rsid w:val="00591D40"/>
    <w:rsid w:val="0059306F"/>
    <w:rsid w:val="00594186"/>
    <w:rsid w:val="005958C5"/>
    <w:rsid w:val="0059595A"/>
    <w:rsid w:val="00595A95"/>
    <w:rsid w:val="005968F0"/>
    <w:rsid w:val="005A114A"/>
    <w:rsid w:val="005A315D"/>
    <w:rsid w:val="005A4D51"/>
    <w:rsid w:val="005A51FD"/>
    <w:rsid w:val="005A539D"/>
    <w:rsid w:val="005A7441"/>
    <w:rsid w:val="005B1810"/>
    <w:rsid w:val="005B453F"/>
    <w:rsid w:val="005B51CB"/>
    <w:rsid w:val="005C0CC5"/>
    <w:rsid w:val="005C1B8E"/>
    <w:rsid w:val="005C2037"/>
    <w:rsid w:val="005C64D6"/>
    <w:rsid w:val="005C67D6"/>
    <w:rsid w:val="005C7A11"/>
    <w:rsid w:val="005D05AE"/>
    <w:rsid w:val="005D0E05"/>
    <w:rsid w:val="005D2391"/>
    <w:rsid w:val="005D3495"/>
    <w:rsid w:val="005D461F"/>
    <w:rsid w:val="005D561D"/>
    <w:rsid w:val="005E0980"/>
    <w:rsid w:val="005E3D8B"/>
    <w:rsid w:val="005E5DC4"/>
    <w:rsid w:val="005E6593"/>
    <w:rsid w:val="005E6A34"/>
    <w:rsid w:val="005E7542"/>
    <w:rsid w:val="005F3295"/>
    <w:rsid w:val="005F4E35"/>
    <w:rsid w:val="005F541F"/>
    <w:rsid w:val="0060001A"/>
    <w:rsid w:val="0060257A"/>
    <w:rsid w:val="00603D39"/>
    <w:rsid w:val="00605E54"/>
    <w:rsid w:val="00606F1C"/>
    <w:rsid w:val="00606F59"/>
    <w:rsid w:val="006114AE"/>
    <w:rsid w:val="00613BBD"/>
    <w:rsid w:val="006142BB"/>
    <w:rsid w:val="00617BAA"/>
    <w:rsid w:val="0062157E"/>
    <w:rsid w:val="0062348F"/>
    <w:rsid w:val="00624A0C"/>
    <w:rsid w:val="00625114"/>
    <w:rsid w:val="00625731"/>
    <w:rsid w:val="0062616F"/>
    <w:rsid w:val="0062641C"/>
    <w:rsid w:val="00627B59"/>
    <w:rsid w:val="00630025"/>
    <w:rsid w:val="00630DD8"/>
    <w:rsid w:val="00631205"/>
    <w:rsid w:val="00632579"/>
    <w:rsid w:val="00633672"/>
    <w:rsid w:val="00633AA4"/>
    <w:rsid w:val="0063627F"/>
    <w:rsid w:val="0064386D"/>
    <w:rsid w:val="006446D5"/>
    <w:rsid w:val="00645CF6"/>
    <w:rsid w:val="006460B3"/>
    <w:rsid w:val="00646369"/>
    <w:rsid w:val="00646528"/>
    <w:rsid w:val="0064655F"/>
    <w:rsid w:val="00647E89"/>
    <w:rsid w:val="00651CD4"/>
    <w:rsid w:val="006540AD"/>
    <w:rsid w:val="00654736"/>
    <w:rsid w:val="00654B0A"/>
    <w:rsid w:val="00656E5C"/>
    <w:rsid w:val="006574C7"/>
    <w:rsid w:val="00657B1F"/>
    <w:rsid w:val="006605B6"/>
    <w:rsid w:val="006609AB"/>
    <w:rsid w:val="0066513C"/>
    <w:rsid w:val="00665198"/>
    <w:rsid w:val="006758C3"/>
    <w:rsid w:val="0067704C"/>
    <w:rsid w:val="0067787F"/>
    <w:rsid w:val="00680044"/>
    <w:rsid w:val="00680C30"/>
    <w:rsid w:val="00682E0B"/>
    <w:rsid w:val="006835B2"/>
    <w:rsid w:val="00684094"/>
    <w:rsid w:val="006850B3"/>
    <w:rsid w:val="00692468"/>
    <w:rsid w:val="006926A0"/>
    <w:rsid w:val="0069479D"/>
    <w:rsid w:val="00694EE1"/>
    <w:rsid w:val="00697F48"/>
    <w:rsid w:val="006A273A"/>
    <w:rsid w:val="006A284A"/>
    <w:rsid w:val="006A2FDE"/>
    <w:rsid w:val="006A4175"/>
    <w:rsid w:val="006A503D"/>
    <w:rsid w:val="006A6048"/>
    <w:rsid w:val="006B0E0C"/>
    <w:rsid w:val="006B0F0A"/>
    <w:rsid w:val="006B1D8A"/>
    <w:rsid w:val="006B24E2"/>
    <w:rsid w:val="006B3926"/>
    <w:rsid w:val="006B393C"/>
    <w:rsid w:val="006B4439"/>
    <w:rsid w:val="006B6510"/>
    <w:rsid w:val="006B681D"/>
    <w:rsid w:val="006B6DE3"/>
    <w:rsid w:val="006B6FE4"/>
    <w:rsid w:val="006C2C59"/>
    <w:rsid w:val="006C5C79"/>
    <w:rsid w:val="006C6163"/>
    <w:rsid w:val="006D0354"/>
    <w:rsid w:val="006D0BA2"/>
    <w:rsid w:val="006D0E7E"/>
    <w:rsid w:val="006D401C"/>
    <w:rsid w:val="006D4045"/>
    <w:rsid w:val="006D5584"/>
    <w:rsid w:val="006D562B"/>
    <w:rsid w:val="006D5B83"/>
    <w:rsid w:val="006D7912"/>
    <w:rsid w:val="006D7AA4"/>
    <w:rsid w:val="006E0909"/>
    <w:rsid w:val="006E3D5A"/>
    <w:rsid w:val="006E642D"/>
    <w:rsid w:val="006E7C3A"/>
    <w:rsid w:val="006F1807"/>
    <w:rsid w:val="006F18B0"/>
    <w:rsid w:val="006F255F"/>
    <w:rsid w:val="006F2EB0"/>
    <w:rsid w:val="006F7596"/>
    <w:rsid w:val="0070190A"/>
    <w:rsid w:val="00701F6C"/>
    <w:rsid w:val="007024BB"/>
    <w:rsid w:val="007040E2"/>
    <w:rsid w:val="007053E4"/>
    <w:rsid w:val="0070586C"/>
    <w:rsid w:val="00705C82"/>
    <w:rsid w:val="007074AA"/>
    <w:rsid w:val="00711066"/>
    <w:rsid w:val="00712FD0"/>
    <w:rsid w:val="00715D18"/>
    <w:rsid w:val="00716E69"/>
    <w:rsid w:val="00716FC8"/>
    <w:rsid w:val="007170CE"/>
    <w:rsid w:val="00717C93"/>
    <w:rsid w:val="00720328"/>
    <w:rsid w:val="0072053C"/>
    <w:rsid w:val="00720D68"/>
    <w:rsid w:val="00721140"/>
    <w:rsid w:val="007221DC"/>
    <w:rsid w:val="007226AF"/>
    <w:rsid w:val="00726A2C"/>
    <w:rsid w:val="00730C0C"/>
    <w:rsid w:val="00731CFE"/>
    <w:rsid w:val="00734A4D"/>
    <w:rsid w:val="00734FFC"/>
    <w:rsid w:val="00735BAA"/>
    <w:rsid w:val="0073605E"/>
    <w:rsid w:val="0073685C"/>
    <w:rsid w:val="00736902"/>
    <w:rsid w:val="007438A6"/>
    <w:rsid w:val="0074448D"/>
    <w:rsid w:val="0074491D"/>
    <w:rsid w:val="0074550F"/>
    <w:rsid w:val="0074562A"/>
    <w:rsid w:val="0075115B"/>
    <w:rsid w:val="007541BB"/>
    <w:rsid w:val="007553E6"/>
    <w:rsid w:val="007558CA"/>
    <w:rsid w:val="00755D43"/>
    <w:rsid w:val="007565F3"/>
    <w:rsid w:val="007603D4"/>
    <w:rsid w:val="00761DC3"/>
    <w:rsid w:val="00762B14"/>
    <w:rsid w:val="0076589B"/>
    <w:rsid w:val="00766C51"/>
    <w:rsid w:val="00767B3C"/>
    <w:rsid w:val="00770390"/>
    <w:rsid w:val="00770DFC"/>
    <w:rsid w:val="00771953"/>
    <w:rsid w:val="00771D17"/>
    <w:rsid w:val="007727CF"/>
    <w:rsid w:val="00780BCC"/>
    <w:rsid w:val="0078226C"/>
    <w:rsid w:val="00783E28"/>
    <w:rsid w:val="00787597"/>
    <w:rsid w:val="00787E55"/>
    <w:rsid w:val="00793C4F"/>
    <w:rsid w:val="00793CCB"/>
    <w:rsid w:val="007955F4"/>
    <w:rsid w:val="007969DB"/>
    <w:rsid w:val="00796D09"/>
    <w:rsid w:val="0079765C"/>
    <w:rsid w:val="007A1F39"/>
    <w:rsid w:val="007A27FD"/>
    <w:rsid w:val="007A2C15"/>
    <w:rsid w:val="007A42AD"/>
    <w:rsid w:val="007A53A2"/>
    <w:rsid w:val="007A6B4E"/>
    <w:rsid w:val="007A716D"/>
    <w:rsid w:val="007B44FB"/>
    <w:rsid w:val="007B48B0"/>
    <w:rsid w:val="007B48DD"/>
    <w:rsid w:val="007B4C4F"/>
    <w:rsid w:val="007B5095"/>
    <w:rsid w:val="007B5AFE"/>
    <w:rsid w:val="007C113F"/>
    <w:rsid w:val="007C1D35"/>
    <w:rsid w:val="007C22AA"/>
    <w:rsid w:val="007C27D3"/>
    <w:rsid w:val="007C2CA4"/>
    <w:rsid w:val="007C2D36"/>
    <w:rsid w:val="007C36D7"/>
    <w:rsid w:val="007C442B"/>
    <w:rsid w:val="007C4587"/>
    <w:rsid w:val="007C4739"/>
    <w:rsid w:val="007C55B0"/>
    <w:rsid w:val="007C56BC"/>
    <w:rsid w:val="007C6EDE"/>
    <w:rsid w:val="007C7C74"/>
    <w:rsid w:val="007D0AFD"/>
    <w:rsid w:val="007D1F38"/>
    <w:rsid w:val="007D25EC"/>
    <w:rsid w:val="007D54D9"/>
    <w:rsid w:val="007D570D"/>
    <w:rsid w:val="007D61EE"/>
    <w:rsid w:val="007D63C8"/>
    <w:rsid w:val="007E1802"/>
    <w:rsid w:val="007E18E1"/>
    <w:rsid w:val="007E3EAC"/>
    <w:rsid w:val="007E3ECE"/>
    <w:rsid w:val="007E41B6"/>
    <w:rsid w:val="007E5D34"/>
    <w:rsid w:val="007E5FE1"/>
    <w:rsid w:val="007E6F6F"/>
    <w:rsid w:val="007F0662"/>
    <w:rsid w:val="007F38F7"/>
    <w:rsid w:val="007F419A"/>
    <w:rsid w:val="007F568D"/>
    <w:rsid w:val="007F5768"/>
    <w:rsid w:val="007F681C"/>
    <w:rsid w:val="007F6D36"/>
    <w:rsid w:val="007F6FC7"/>
    <w:rsid w:val="00810467"/>
    <w:rsid w:val="00810674"/>
    <w:rsid w:val="00810BF3"/>
    <w:rsid w:val="008127DD"/>
    <w:rsid w:val="008155D4"/>
    <w:rsid w:val="00815E54"/>
    <w:rsid w:val="00817987"/>
    <w:rsid w:val="00817EA9"/>
    <w:rsid w:val="00823A60"/>
    <w:rsid w:val="00823D80"/>
    <w:rsid w:val="008241D9"/>
    <w:rsid w:val="0082432D"/>
    <w:rsid w:val="008254B6"/>
    <w:rsid w:val="00827143"/>
    <w:rsid w:val="008271AD"/>
    <w:rsid w:val="008272E8"/>
    <w:rsid w:val="008316B4"/>
    <w:rsid w:val="0083385A"/>
    <w:rsid w:val="00833A38"/>
    <w:rsid w:val="00833ECB"/>
    <w:rsid w:val="00834575"/>
    <w:rsid w:val="008349B5"/>
    <w:rsid w:val="008366FC"/>
    <w:rsid w:val="008428EC"/>
    <w:rsid w:val="00842B32"/>
    <w:rsid w:val="00843D20"/>
    <w:rsid w:val="00844AE0"/>
    <w:rsid w:val="00845A79"/>
    <w:rsid w:val="00847D7A"/>
    <w:rsid w:val="00851026"/>
    <w:rsid w:val="008551F1"/>
    <w:rsid w:val="00855429"/>
    <w:rsid w:val="008634DB"/>
    <w:rsid w:val="00864434"/>
    <w:rsid w:val="008649B0"/>
    <w:rsid w:val="00865115"/>
    <w:rsid w:val="00865BCD"/>
    <w:rsid w:val="00866CA3"/>
    <w:rsid w:val="00870500"/>
    <w:rsid w:val="00870EBD"/>
    <w:rsid w:val="008713C6"/>
    <w:rsid w:val="008714EF"/>
    <w:rsid w:val="0087158E"/>
    <w:rsid w:val="00872BF2"/>
    <w:rsid w:val="00873206"/>
    <w:rsid w:val="00873BFE"/>
    <w:rsid w:val="0087415E"/>
    <w:rsid w:val="008743B5"/>
    <w:rsid w:val="0087504D"/>
    <w:rsid w:val="00875C2E"/>
    <w:rsid w:val="00880205"/>
    <w:rsid w:val="00880CFB"/>
    <w:rsid w:val="00880FD9"/>
    <w:rsid w:val="00881607"/>
    <w:rsid w:val="00881834"/>
    <w:rsid w:val="008829E6"/>
    <w:rsid w:val="008845F4"/>
    <w:rsid w:val="00884725"/>
    <w:rsid w:val="00885C5A"/>
    <w:rsid w:val="0088628B"/>
    <w:rsid w:val="00886583"/>
    <w:rsid w:val="00890D6F"/>
    <w:rsid w:val="00891CD4"/>
    <w:rsid w:val="00892285"/>
    <w:rsid w:val="008953DD"/>
    <w:rsid w:val="00895D31"/>
    <w:rsid w:val="008A085D"/>
    <w:rsid w:val="008A29CD"/>
    <w:rsid w:val="008A465F"/>
    <w:rsid w:val="008B17DB"/>
    <w:rsid w:val="008B2401"/>
    <w:rsid w:val="008B313D"/>
    <w:rsid w:val="008B4A40"/>
    <w:rsid w:val="008B4D4A"/>
    <w:rsid w:val="008B64A4"/>
    <w:rsid w:val="008B7DF7"/>
    <w:rsid w:val="008C1159"/>
    <w:rsid w:val="008C1D1E"/>
    <w:rsid w:val="008C2E38"/>
    <w:rsid w:val="008C6063"/>
    <w:rsid w:val="008C750E"/>
    <w:rsid w:val="008C7C48"/>
    <w:rsid w:val="008D0A71"/>
    <w:rsid w:val="008E0CAA"/>
    <w:rsid w:val="008E23CB"/>
    <w:rsid w:val="008E2644"/>
    <w:rsid w:val="008E36E4"/>
    <w:rsid w:val="008E4169"/>
    <w:rsid w:val="008E48DC"/>
    <w:rsid w:val="008E4B3C"/>
    <w:rsid w:val="008E5A1F"/>
    <w:rsid w:val="008E64A3"/>
    <w:rsid w:val="008E74C0"/>
    <w:rsid w:val="008E7FF7"/>
    <w:rsid w:val="008F125C"/>
    <w:rsid w:val="008F2BE0"/>
    <w:rsid w:val="008F2D84"/>
    <w:rsid w:val="008F32B5"/>
    <w:rsid w:val="008F3926"/>
    <w:rsid w:val="008F464B"/>
    <w:rsid w:val="008F5521"/>
    <w:rsid w:val="008F6632"/>
    <w:rsid w:val="008F7036"/>
    <w:rsid w:val="008F79CE"/>
    <w:rsid w:val="00901194"/>
    <w:rsid w:val="0090203C"/>
    <w:rsid w:val="00902AFE"/>
    <w:rsid w:val="00903599"/>
    <w:rsid w:val="0090418F"/>
    <w:rsid w:val="00904C44"/>
    <w:rsid w:val="00904C64"/>
    <w:rsid w:val="00905647"/>
    <w:rsid w:val="00910830"/>
    <w:rsid w:val="00912839"/>
    <w:rsid w:val="00912CF1"/>
    <w:rsid w:val="00915717"/>
    <w:rsid w:val="00920078"/>
    <w:rsid w:val="00923350"/>
    <w:rsid w:val="009242A0"/>
    <w:rsid w:val="00930CAC"/>
    <w:rsid w:val="00931ECB"/>
    <w:rsid w:val="00933766"/>
    <w:rsid w:val="00935FDB"/>
    <w:rsid w:val="00937417"/>
    <w:rsid w:val="00937ABD"/>
    <w:rsid w:val="00941407"/>
    <w:rsid w:val="0094315C"/>
    <w:rsid w:val="0094316F"/>
    <w:rsid w:val="009437C9"/>
    <w:rsid w:val="0094597B"/>
    <w:rsid w:val="009478E6"/>
    <w:rsid w:val="009507BA"/>
    <w:rsid w:val="00954077"/>
    <w:rsid w:val="00955E6A"/>
    <w:rsid w:val="00956902"/>
    <w:rsid w:val="00957253"/>
    <w:rsid w:val="00957E57"/>
    <w:rsid w:val="009603A3"/>
    <w:rsid w:val="009612E4"/>
    <w:rsid w:val="00963968"/>
    <w:rsid w:val="00963B44"/>
    <w:rsid w:val="00965834"/>
    <w:rsid w:val="00966C39"/>
    <w:rsid w:val="00966F1B"/>
    <w:rsid w:val="00967F93"/>
    <w:rsid w:val="00967FE9"/>
    <w:rsid w:val="00970DCD"/>
    <w:rsid w:val="009735BA"/>
    <w:rsid w:val="00975DFE"/>
    <w:rsid w:val="00980278"/>
    <w:rsid w:val="00984A8B"/>
    <w:rsid w:val="00985520"/>
    <w:rsid w:val="00992D2D"/>
    <w:rsid w:val="00995990"/>
    <w:rsid w:val="00995E32"/>
    <w:rsid w:val="00996F0E"/>
    <w:rsid w:val="009A2446"/>
    <w:rsid w:val="009A461D"/>
    <w:rsid w:val="009A4C0F"/>
    <w:rsid w:val="009A612D"/>
    <w:rsid w:val="009B3B88"/>
    <w:rsid w:val="009B5E11"/>
    <w:rsid w:val="009B6485"/>
    <w:rsid w:val="009B64FD"/>
    <w:rsid w:val="009B672C"/>
    <w:rsid w:val="009B69FE"/>
    <w:rsid w:val="009B7B4C"/>
    <w:rsid w:val="009C030C"/>
    <w:rsid w:val="009C0BFC"/>
    <w:rsid w:val="009C260D"/>
    <w:rsid w:val="009C434E"/>
    <w:rsid w:val="009C507E"/>
    <w:rsid w:val="009C6E6C"/>
    <w:rsid w:val="009C71B6"/>
    <w:rsid w:val="009C7A13"/>
    <w:rsid w:val="009D0F84"/>
    <w:rsid w:val="009D2340"/>
    <w:rsid w:val="009D3E33"/>
    <w:rsid w:val="009D57FC"/>
    <w:rsid w:val="009D6054"/>
    <w:rsid w:val="009E000D"/>
    <w:rsid w:val="009E1325"/>
    <w:rsid w:val="009E24B4"/>
    <w:rsid w:val="009E270F"/>
    <w:rsid w:val="009E32A3"/>
    <w:rsid w:val="009E38EF"/>
    <w:rsid w:val="009E5512"/>
    <w:rsid w:val="009E6CF1"/>
    <w:rsid w:val="009F0ACC"/>
    <w:rsid w:val="009F0B88"/>
    <w:rsid w:val="009F17DA"/>
    <w:rsid w:val="009F25E1"/>
    <w:rsid w:val="009F45E0"/>
    <w:rsid w:val="009F4A4B"/>
    <w:rsid w:val="009F60BF"/>
    <w:rsid w:val="009F7268"/>
    <w:rsid w:val="00A03006"/>
    <w:rsid w:val="00A04033"/>
    <w:rsid w:val="00A04EA6"/>
    <w:rsid w:val="00A04F9A"/>
    <w:rsid w:val="00A077BA"/>
    <w:rsid w:val="00A11E49"/>
    <w:rsid w:val="00A12096"/>
    <w:rsid w:val="00A12384"/>
    <w:rsid w:val="00A14ED5"/>
    <w:rsid w:val="00A15CAF"/>
    <w:rsid w:val="00A17F68"/>
    <w:rsid w:val="00A2027D"/>
    <w:rsid w:val="00A204FE"/>
    <w:rsid w:val="00A20D08"/>
    <w:rsid w:val="00A21059"/>
    <w:rsid w:val="00A24B07"/>
    <w:rsid w:val="00A24CC8"/>
    <w:rsid w:val="00A25665"/>
    <w:rsid w:val="00A31D33"/>
    <w:rsid w:val="00A34400"/>
    <w:rsid w:val="00A34535"/>
    <w:rsid w:val="00A34A88"/>
    <w:rsid w:val="00A3592C"/>
    <w:rsid w:val="00A377C4"/>
    <w:rsid w:val="00A426A4"/>
    <w:rsid w:val="00A440FE"/>
    <w:rsid w:val="00A441C0"/>
    <w:rsid w:val="00A50402"/>
    <w:rsid w:val="00A53978"/>
    <w:rsid w:val="00A6087F"/>
    <w:rsid w:val="00A611F8"/>
    <w:rsid w:val="00A61F69"/>
    <w:rsid w:val="00A6310A"/>
    <w:rsid w:val="00A6343A"/>
    <w:rsid w:val="00A63516"/>
    <w:rsid w:val="00A71FB5"/>
    <w:rsid w:val="00A728B2"/>
    <w:rsid w:val="00A73693"/>
    <w:rsid w:val="00A767A2"/>
    <w:rsid w:val="00A779E2"/>
    <w:rsid w:val="00A8190E"/>
    <w:rsid w:val="00A821E0"/>
    <w:rsid w:val="00A83BF4"/>
    <w:rsid w:val="00A840EC"/>
    <w:rsid w:val="00A843F9"/>
    <w:rsid w:val="00A84CC0"/>
    <w:rsid w:val="00A8551C"/>
    <w:rsid w:val="00A86D7B"/>
    <w:rsid w:val="00A87157"/>
    <w:rsid w:val="00A87E67"/>
    <w:rsid w:val="00A918A6"/>
    <w:rsid w:val="00A94882"/>
    <w:rsid w:val="00A94B86"/>
    <w:rsid w:val="00A94EA3"/>
    <w:rsid w:val="00A96DE0"/>
    <w:rsid w:val="00A97CC8"/>
    <w:rsid w:val="00AA00E4"/>
    <w:rsid w:val="00AA03C4"/>
    <w:rsid w:val="00AA0B56"/>
    <w:rsid w:val="00AA2164"/>
    <w:rsid w:val="00AA330E"/>
    <w:rsid w:val="00AA354F"/>
    <w:rsid w:val="00AA5DF0"/>
    <w:rsid w:val="00AA7963"/>
    <w:rsid w:val="00AB03D0"/>
    <w:rsid w:val="00AB1C41"/>
    <w:rsid w:val="00AB475A"/>
    <w:rsid w:val="00AB5E72"/>
    <w:rsid w:val="00AB65E6"/>
    <w:rsid w:val="00AB786E"/>
    <w:rsid w:val="00AC06E3"/>
    <w:rsid w:val="00AC39AF"/>
    <w:rsid w:val="00AC4551"/>
    <w:rsid w:val="00AC6893"/>
    <w:rsid w:val="00AD1024"/>
    <w:rsid w:val="00AD183C"/>
    <w:rsid w:val="00AD1851"/>
    <w:rsid w:val="00AD20CA"/>
    <w:rsid w:val="00AD2B70"/>
    <w:rsid w:val="00AD3B1C"/>
    <w:rsid w:val="00AE18EB"/>
    <w:rsid w:val="00AE343A"/>
    <w:rsid w:val="00AE35D6"/>
    <w:rsid w:val="00AE4BA3"/>
    <w:rsid w:val="00AE5506"/>
    <w:rsid w:val="00AE57C2"/>
    <w:rsid w:val="00AE5C7F"/>
    <w:rsid w:val="00AE60E6"/>
    <w:rsid w:val="00AF019B"/>
    <w:rsid w:val="00AF0D2A"/>
    <w:rsid w:val="00AF38E2"/>
    <w:rsid w:val="00AF6EE2"/>
    <w:rsid w:val="00AF73C4"/>
    <w:rsid w:val="00AF778C"/>
    <w:rsid w:val="00AF7B2F"/>
    <w:rsid w:val="00B00395"/>
    <w:rsid w:val="00B05A1A"/>
    <w:rsid w:val="00B07ADF"/>
    <w:rsid w:val="00B1038A"/>
    <w:rsid w:val="00B10983"/>
    <w:rsid w:val="00B10FEF"/>
    <w:rsid w:val="00B1161C"/>
    <w:rsid w:val="00B11E1D"/>
    <w:rsid w:val="00B13856"/>
    <w:rsid w:val="00B146CA"/>
    <w:rsid w:val="00B14940"/>
    <w:rsid w:val="00B1587E"/>
    <w:rsid w:val="00B176C6"/>
    <w:rsid w:val="00B17F3B"/>
    <w:rsid w:val="00B275C3"/>
    <w:rsid w:val="00B276DD"/>
    <w:rsid w:val="00B30191"/>
    <w:rsid w:val="00B34305"/>
    <w:rsid w:val="00B3597C"/>
    <w:rsid w:val="00B37BB4"/>
    <w:rsid w:val="00B412D8"/>
    <w:rsid w:val="00B414A9"/>
    <w:rsid w:val="00B4449E"/>
    <w:rsid w:val="00B451C9"/>
    <w:rsid w:val="00B454CF"/>
    <w:rsid w:val="00B47304"/>
    <w:rsid w:val="00B51F53"/>
    <w:rsid w:val="00B52DCF"/>
    <w:rsid w:val="00B53224"/>
    <w:rsid w:val="00B53875"/>
    <w:rsid w:val="00B5675D"/>
    <w:rsid w:val="00B56C00"/>
    <w:rsid w:val="00B600B5"/>
    <w:rsid w:val="00B61292"/>
    <w:rsid w:val="00B65850"/>
    <w:rsid w:val="00B67815"/>
    <w:rsid w:val="00B73FA1"/>
    <w:rsid w:val="00B766FC"/>
    <w:rsid w:val="00B76708"/>
    <w:rsid w:val="00B77BDF"/>
    <w:rsid w:val="00B77CF3"/>
    <w:rsid w:val="00B85B4F"/>
    <w:rsid w:val="00B907C0"/>
    <w:rsid w:val="00B910C8"/>
    <w:rsid w:val="00B92E22"/>
    <w:rsid w:val="00B93901"/>
    <w:rsid w:val="00B93C11"/>
    <w:rsid w:val="00B9423B"/>
    <w:rsid w:val="00B94D09"/>
    <w:rsid w:val="00B95700"/>
    <w:rsid w:val="00BA02A2"/>
    <w:rsid w:val="00BA02BF"/>
    <w:rsid w:val="00BA30C8"/>
    <w:rsid w:val="00BA43A3"/>
    <w:rsid w:val="00BA4A9A"/>
    <w:rsid w:val="00BA5623"/>
    <w:rsid w:val="00BB03D6"/>
    <w:rsid w:val="00BB0A1C"/>
    <w:rsid w:val="00BB16F1"/>
    <w:rsid w:val="00BB21BD"/>
    <w:rsid w:val="00BB347F"/>
    <w:rsid w:val="00BB37ED"/>
    <w:rsid w:val="00BB3938"/>
    <w:rsid w:val="00BC15AA"/>
    <w:rsid w:val="00BC223E"/>
    <w:rsid w:val="00BC3E7D"/>
    <w:rsid w:val="00BC69C6"/>
    <w:rsid w:val="00BC736D"/>
    <w:rsid w:val="00BD0492"/>
    <w:rsid w:val="00BD1185"/>
    <w:rsid w:val="00BD5379"/>
    <w:rsid w:val="00BD6A38"/>
    <w:rsid w:val="00BD7A7F"/>
    <w:rsid w:val="00BE1FE9"/>
    <w:rsid w:val="00BE22D4"/>
    <w:rsid w:val="00BE3888"/>
    <w:rsid w:val="00BE4E0E"/>
    <w:rsid w:val="00BE7408"/>
    <w:rsid w:val="00BF05BE"/>
    <w:rsid w:val="00BF3A23"/>
    <w:rsid w:val="00BF568E"/>
    <w:rsid w:val="00BF7311"/>
    <w:rsid w:val="00C00272"/>
    <w:rsid w:val="00C00D6C"/>
    <w:rsid w:val="00C0217E"/>
    <w:rsid w:val="00C02E54"/>
    <w:rsid w:val="00C04593"/>
    <w:rsid w:val="00C07ECF"/>
    <w:rsid w:val="00C11ED7"/>
    <w:rsid w:val="00C13B34"/>
    <w:rsid w:val="00C15DDF"/>
    <w:rsid w:val="00C1720F"/>
    <w:rsid w:val="00C2136C"/>
    <w:rsid w:val="00C22A23"/>
    <w:rsid w:val="00C22F9B"/>
    <w:rsid w:val="00C2461B"/>
    <w:rsid w:val="00C2521B"/>
    <w:rsid w:val="00C26CB4"/>
    <w:rsid w:val="00C31C3E"/>
    <w:rsid w:val="00C32750"/>
    <w:rsid w:val="00C33238"/>
    <w:rsid w:val="00C339E3"/>
    <w:rsid w:val="00C3484C"/>
    <w:rsid w:val="00C3564E"/>
    <w:rsid w:val="00C3569B"/>
    <w:rsid w:val="00C35E29"/>
    <w:rsid w:val="00C37DCA"/>
    <w:rsid w:val="00C4087B"/>
    <w:rsid w:val="00C40D17"/>
    <w:rsid w:val="00C4312E"/>
    <w:rsid w:val="00C43258"/>
    <w:rsid w:val="00C44B53"/>
    <w:rsid w:val="00C47149"/>
    <w:rsid w:val="00C50E45"/>
    <w:rsid w:val="00C51DA8"/>
    <w:rsid w:val="00C52742"/>
    <w:rsid w:val="00C560DF"/>
    <w:rsid w:val="00C56372"/>
    <w:rsid w:val="00C60BCB"/>
    <w:rsid w:val="00C638CA"/>
    <w:rsid w:val="00C65808"/>
    <w:rsid w:val="00C658DF"/>
    <w:rsid w:val="00C66157"/>
    <w:rsid w:val="00C66C45"/>
    <w:rsid w:val="00C7174F"/>
    <w:rsid w:val="00C717CC"/>
    <w:rsid w:val="00C71F0B"/>
    <w:rsid w:val="00C7295E"/>
    <w:rsid w:val="00C72D72"/>
    <w:rsid w:val="00C73BE9"/>
    <w:rsid w:val="00C75B9F"/>
    <w:rsid w:val="00C76D6D"/>
    <w:rsid w:val="00C80093"/>
    <w:rsid w:val="00C80867"/>
    <w:rsid w:val="00C824C2"/>
    <w:rsid w:val="00C82FE1"/>
    <w:rsid w:val="00C84A69"/>
    <w:rsid w:val="00C85ED6"/>
    <w:rsid w:val="00C86222"/>
    <w:rsid w:val="00C86919"/>
    <w:rsid w:val="00C9193B"/>
    <w:rsid w:val="00C91ABF"/>
    <w:rsid w:val="00C953C8"/>
    <w:rsid w:val="00C96E05"/>
    <w:rsid w:val="00C97D88"/>
    <w:rsid w:val="00CA0402"/>
    <w:rsid w:val="00CA2707"/>
    <w:rsid w:val="00CA45B8"/>
    <w:rsid w:val="00CA7616"/>
    <w:rsid w:val="00CB0C66"/>
    <w:rsid w:val="00CB27F0"/>
    <w:rsid w:val="00CB62D1"/>
    <w:rsid w:val="00CC04DF"/>
    <w:rsid w:val="00CC0672"/>
    <w:rsid w:val="00CC0F46"/>
    <w:rsid w:val="00CC1A79"/>
    <w:rsid w:val="00CC599B"/>
    <w:rsid w:val="00CC5CB2"/>
    <w:rsid w:val="00CC6B0D"/>
    <w:rsid w:val="00CD3A86"/>
    <w:rsid w:val="00CD3B21"/>
    <w:rsid w:val="00CD461D"/>
    <w:rsid w:val="00CD5890"/>
    <w:rsid w:val="00CD5919"/>
    <w:rsid w:val="00CD5C3E"/>
    <w:rsid w:val="00CE2407"/>
    <w:rsid w:val="00CE35B3"/>
    <w:rsid w:val="00CE3B41"/>
    <w:rsid w:val="00CE54C7"/>
    <w:rsid w:val="00CF0A73"/>
    <w:rsid w:val="00CF0D7A"/>
    <w:rsid w:val="00CF10BA"/>
    <w:rsid w:val="00CF2153"/>
    <w:rsid w:val="00CF2F39"/>
    <w:rsid w:val="00D00727"/>
    <w:rsid w:val="00D008F6"/>
    <w:rsid w:val="00D045E5"/>
    <w:rsid w:val="00D0632D"/>
    <w:rsid w:val="00D076AC"/>
    <w:rsid w:val="00D10383"/>
    <w:rsid w:val="00D11D6C"/>
    <w:rsid w:val="00D131A5"/>
    <w:rsid w:val="00D14313"/>
    <w:rsid w:val="00D1448B"/>
    <w:rsid w:val="00D14C26"/>
    <w:rsid w:val="00D164BD"/>
    <w:rsid w:val="00D16B77"/>
    <w:rsid w:val="00D1745D"/>
    <w:rsid w:val="00D17C41"/>
    <w:rsid w:val="00D21729"/>
    <w:rsid w:val="00D21813"/>
    <w:rsid w:val="00D21C5B"/>
    <w:rsid w:val="00D23BBF"/>
    <w:rsid w:val="00D23BDC"/>
    <w:rsid w:val="00D27F72"/>
    <w:rsid w:val="00D33CF1"/>
    <w:rsid w:val="00D33DC1"/>
    <w:rsid w:val="00D357EC"/>
    <w:rsid w:val="00D367A7"/>
    <w:rsid w:val="00D36B39"/>
    <w:rsid w:val="00D36CF8"/>
    <w:rsid w:val="00D41828"/>
    <w:rsid w:val="00D42706"/>
    <w:rsid w:val="00D4308B"/>
    <w:rsid w:val="00D433AF"/>
    <w:rsid w:val="00D44962"/>
    <w:rsid w:val="00D50C76"/>
    <w:rsid w:val="00D50EB9"/>
    <w:rsid w:val="00D516A2"/>
    <w:rsid w:val="00D52026"/>
    <w:rsid w:val="00D528A1"/>
    <w:rsid w:val="00D5310A"/>
    <w:rsid w:val="00D538C7"/>
    <w:rsid w:val="00D53F92"/>
    <w:rsid w:val="00D55BD7"/>
    <w:rsid w:val="00D56480"/>
    <w:rsid w:val="00D57C6D"/>
    <w:rsid w:val="00D57DDF"/>
    <w:rsid w:val="00D60674"/>
    <w:rsid w:val="00D6140A"/>
    <w:rsid w:val="00D61866"/>
    <w:rsid w:val="00D64BA7"/>
    <w:rsid w:val="00D66A6B"/>
    <w:rsid w:val="00D67DC5"/>
    <w:rsid w:val="00D7180C"/>
    <w:rsid w:val="00D71B4D"/>
    <w:rsid w:val="00D72B5D"/>
    <w:rsid w:val="00D73E84"/>
    <w:rsid w:val="00D748D7"/>
    <w:rsid w:val="00D76757"/>
    <w:rsid w:val="00D80AAD"/>
    <w:rsid w:val="00D860AF"/>
    <w:rsid w:val="00D86F35"/>
    <w:rsid w:val="00D91DEE"/>
    <w:rsid w:val="00D92EB8"/>
    <w:rsid w:val="00D94173"/>
    <w:rsid w:val="00D949A0"/>
    <w:rsid w:val="00D9574F"/>
    <w:rsid w:val="00DA4168"/>
    <w:rsid w:val="00DA4185"/>
    <w:rsid w:val="00DA4315"/>
    <w:rsid w:val="00DB46D9"/>
    <w:rsid w:val="00DB4B97"/>
    <w:rsid w:val="00DB6A53"/>
    <w:rsid w:val="00DC170B"/>
    <w:rsid w:val="00DC1A1F"/>
    <w:rsid w:val="00DC1F4C"/>
    <w:rsid w:val="00DC28F6"/>
    <w:rsid w:val="00DC3521"/>
    <w:rsid w:val="00DC540B"/>
    <w:rsid w:val="00DC6C35"/>
    <w:rsid w:val="00DD3891"/>
    <w:rsid w:val="00DE1B8E"/>
    <w:rsid w:val="00DE3D27"/>
    <w:rsid w:val="00DE58F1"/>
    <w:rsid w:val="00DE677A"/>
    <w:rsid w:val="00DF481C"/>
    <w:rsid w:val="00DF5F91"/>
    <w:rsid w:val="00DF7830"/>
    <w:rsid w:val="00E000AE"/>
    <w:rsid w:val="00E00ECE"/>
    <w:rsid w:val="00E00ED2"/>
    <w:rsid w:val="00E00ED4"/>
    <w:rsid w:val="00E02FA7"/>
    <w:rsid w:val="00E0457A"/>
    <w:rsid w:val="00E07A68"/>
    <w:rsid w:val="00E113B0"/>
    <w:rsid w:val="00E129C3"/>
    <w:rsid w:val="00E136CD"/>
    <w:rsid w:val="00E13BE5"/>
    <w:rsid w:val="00E161B5"/>
    <w:rsid w:val="00E16EFF"/>
    <w:rsid w:val="00E178FF"/>
    <w:rsid w:val="00E20AD7"/>
    <w:rsid w:val="00E225CF"/>
    <w:rsid w:val="00E2283B"/>
    <w:rsid w:val="00E234DC"/>
    <w:rsid w:val="00E23935"/>
    <w:rsid w:val="00E23A03"/>
    <w:rsid w:val="00E26621"/>
    <w:rsid w:val="00E342C9"/>
    <w:rsid w:val="00E37BC4"/>
    <w:rsid w:val="00E41D01"/>
    <w:rsid w:val="00E42665"/>
    <w:rsid w:val="00E44A66"/>
    <w:rsid w:val="00E44F7F"/>
    <w:rsid w:val="00E4648A"/>
    <w:rsid w:val="00E47C26"/>
    <w:rsid w:val="00E50133"/>
    <w:rsid w:val="00E51F35"/>
    <w:rsid w:val="00E568BB"/>
    <w:rsid w:val="00E60883"/>
    <w:rsid w:val="00E61BBF"/>
    <w:rsid w:val="00E6305A"/>
    <w:rsid w:val="00E662A5"/>
    <w:rsid w:val="00E67FFA"/>
    <w:rsid w:val="00E7044A"/>
    <w:rsid w:val="00E71F80"/>
    <w:rsid w:val="00E72AE1"/>
    <w:rsid w:val="00E72B5F"/>
    <w:rsid w:val="00E72F81"/>
    <w:rsid w:val="00E7483D"/>
    <w:rsid w:val="00E768FB"/>
    <w:rsid w:val="00E8307C"/>
    <w:rsid w:val="00E85B77"/>
    <w:rsid w:val="00E87BBB"/>
    <w:rsid w:val="00E93BBB"/>
    <w:rsid w:val="00E94A3F"/>
    <w:rsid w:val="00E955C3"/>
    <w:rsid w:val="00E95647"/>
    <w:rsid w:val="00E97604"/>
    <w:rsid w:val="00E97748"/>
    <w:rsid w:val="00E97D50"/>
    <w:rsid w:val="00E97DA4"/>
    <w:rsid w:val="00EA0EEE"/>
    <w:rsid w:val="00EA41D1"/>
    <w:rsid w:val="00EB06AF"/>
    <w:rsid w:val="00EB1B7D"/>
    <w:rsid w:val="00EB27DC"/>
    <w:rsid w:val="00EB283A"/>
    <w:rsid w:val="00EB45CD"/>
    <w:rsid w:val="00EB5831"/>
    <w:rsid w:val="00EB6116"/>
    <w:rsid w:val="00EB69F3"/>
    <w:rsid w:val="00EB73C2"/>
    <w:rsid w:val="00EC01B3"/>
    <w:rsid w:val="00EC09CC"/>
    <w:rsid w:val="00EC0C8D"/>
    <w:rsid w:val="00EC6584"/>
    <w:rsid w:val="00EC6980"/>
    <w:rsid w:val="00EC77EB"/>
    <w:rsid w:val="00EC7EDC"/>
    <w:rsid w:val="00ED0108"/>
    <w:rsid w:val="00ED0C17"/>
    <w:rsid w:val="00ED1480"/>
    <w:rsid w:val="00ED2B85"/>
    <w:rsid w:val="00ED3A0D"/>
    <w:rsid w:val="00ED6153"/>
    <w:rsid w:val="00ED627A"/>
    <w:rsid w:val="00ED6B2C"/>
    <w:rsid w:val="00ED7E8C"/>
    <w:rsid w:val="00EE160B"/>
    <w:rsid w:val="00EE275B"/>
    <w:rsid w:val="00EE6C3A"/>
    <w:rsid w:val="00EE7846"/>
    <w:rsid w:val="00EF0836"/>
    <w:rsid w:val="00EF0BD5"/>
    <w:rsid w:val="00EF225F"/>
    <w:rsid w:val="00EF2322"/>
    <w:rsid w:val="00EF2B3B"/>
    <w:rsid w:val="00EF51C6"/>
    <w:rsid w:val="00EF739F"/>
    <w:rsid w:val="00EF76EC"/>
    <w:rsid w:val="00F0034B"/>
    <w:rsid w:val="00F00566"/>
    <w:rsid w:val="00F01A2C"/>
    <w:rsid w:val="00F03D54"/>
    <w:rsid w:val="00F04226"/>
    <w:rsid w:val="00F07310"/>
    <w:rsid w:val="00F1053B"/>
    <w:rsid w:val="00F110B1"/>
    <w:rsid w:val="00F116DE"/>
    <w:rsid w:val="00F11AA3"/>
    <w:rsid w:val="00F125BD"/>
    <w:rsid w:val="00F14F62"/>
    <w:rsid w:val="00F2440F"/>
    <w:rsid w:val="00F25182"/>
    <w:rsid w:val="00F26496"/>
    <w:rsid w:val="00F27076"/>
    <w:rsid w:val="00F32C41"/>
    <w:rsid w:val="00F330FB"/>
    <w:rsid w:val="00F33FFA"/>
    <w:rsid w:val="00F35303"/>
    <w:rsid w:val="00F360B7"/>
    <w:rsid w:val="00F36F74"/>
    <w:rsid w:val="00F414FB"/>
    <w:rsid w:val="00F4183C"/>
    <w:rsid w:val="00F42222"/>
    <w:rsid w:val="00F4327B"/>
    <w:rsid w:val="00F45353"/>
    <w:rsid w:val="00F46361"/>
    <w:rsid w:val="00F4673A"/>
    <w:rsid w:val="00F47413"/>
    <w:rsid w:val="00F47606"/>
    <w:rsid w:val="00F47CFA"/>
    <w:rsid w:val="00F516D8"/>
    <w:rsid w:val="00F54C9E"/>
    <w:rsid w:val="00F557AC"/>
    <w:rsid w:val="00F55E21"/>
    <w:rsid w:val="00F574CE"/>
    <w:rsid w:val="00F60F6F"/>
    <w:rsid w:val="00F613CD"/>
    <w:rsid w:val="00F65650"/>
    <w:rsid w:val="00F6675F"/>
    <w:rsid w:val="00F6723D"/>
    <w:rsid w:val="00F70042"/>
    <w:rsid w:val="00F7181B"/>
    <w:rsid w:val="00F738BB"/>
    <w:rsid w:val="00F74D52"/>
    <w:rsid w:val="00F76038"/>
    <w:rsid w:val="00F80472"/>
    <w:rsid w:val="00F818B0"/>
    <w:rsid w:val="00F8244C"/>
    <w:rsid w:val="00F879B8"/>
    <w:rsid w:val="00F90A6C"/>
    <w:rsid w:val="00F91D68"/>
    <w:rsid w:val="00F9308D"/>
    <w:rsid w:val="00F9416D"/>
    <w:rsid w:val="00F97500"/>
    <w:rsid w:val="00FA0C1B"/>
    <w:rsid w:val="00FA2C1B"/>
    <w:rsid w:val="00FA46EC"/>
    <w:rsid w:val="00FA7192"/>
    <w:rsid w:val="00FB25C4"/>
    <w:rsid w:val="00FB34FC"/>
    <w:rsid w:val="00FB3960"/>
    <w:rsid w:val="00FB5361"/>
    <w:rsid w:val="00FB749F"/>
    <w:rsid w:val="00FC25A0"/>
    <w:rsid w:val="00FC266E"/>
    <w:rsid w:val="00FC283C"/>
    <w:rsid w:val="00FC2A5C"/>
    <w:rsid w:val="00FC3DB6"/>
    <w:rsid w:val="00FC453D"/>
    <w:rsid w:val="00FC46E1"/>
    <w:rsid w:val="00FC5843"/>
    <w:rsid w:val="00FC606F"/>
    <w:rsid w:val="00FC63E3"/>
    <w:rsid w:val="00FD123D"/>
    <w:rsid w:val="00FD28C5"/>
    <w:rsid w:val="00FD3906"/>
    <w:rsid w:val="00FD4137"/>
    <w:rsid w:val="00FD591A"/>
    <w:rsid w:val="00FD72BD"/>
    <w:rsid w:val="00FD7E0A"/>
    <w:rsid w:val="00FE016B"/>
    <w:rsid w:val="00FE198E"/>
    <w:rsid w:val="00FE2B1C"/>
    <w:rsid w:val="00FE549A"/>
    <w:rsid w:val="00FE54A2"/>
    <w:rsid w:val="00FE54A9"/>
    <w:rsid w:val="00FE55C1"/>
    <w:rsid w:val="00FF03C8"/>
    <w:rsid w:val="00FF0650"/>
    <w:rsid w:val="00FF0B82"/>
    <w:rsid w:val="00FF159E"/>
    <w:rsid w:val="00FF4626"/>
    <w:rsid w:val="00FF4685"/>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317C"/>
  <w15:docId w15:val="{6F63CAF8-A33B-4D93-9075-5729854B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7322"/>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4F7322"/>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uiPriority w:val="34"/>
    <w:qFormat/>
    <w:rsid w:val="004F7322"/>
    <w:pPr>
      <w:ind w:left="720"/>
      <w:contextualSpacing/>
    </w:pPr>
  </w:style>
  <w:style w:type="paragraph" w:styleId="Navadensplet">
    <w:name w:val="Normal (Web)"/>
    <w:basedOn w:val="Navaden"/>
    <w:uiPriority w:val="99"/>
    <w:semiHidden/>
    <w:unhideWhenUsed/>
    <w:rsid w:val="004F7322"/>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Footnote Text Char1,Footnote Text Char Char,Footnote Text Char1 Char Char,Footnote Text Char Char Char Char,Footnote Text Char1 Char Char Char Char,Footnote Char Char Char Char Char,single space,Char Char Char,Char,f,ft,fn"/>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11671A"/>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11671A"/>
    <w:rPr>
      <w:vertAlign w:val="superscript"/>
    </w:rPr>
  </w:style>
  <w:style w:type="paragraph" w:customStyle="1" w:styleId="alineazaodstavkom">
    <w:name w:val="alineazaodstavkom"/>
    <w:basedOn w:val="Navaden"/>
    <w:rsid w:val="0062616F"/>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basedOn w:val="Privzetapisavaodstavka"/>
    <w:uiPriority w:val="99"/>
    <w:semiHidden/>
    <w:unhideWhenUsed/>
    <w:rsid w:val="008E64A3"/>
    <w:rPr>
      <w:color w:val="954F72" w:themeColor="followedHyperlink"/>
      <w:u w:val="single"/>
    </w:rPr>
  </w:style>
  <w:style w:type="paragraph" w:styleId="Noga">
    <w:name w:val="footer"/>
    <w:basedOn w:val="Navaden"/>
    <w:link w:val="NogaZnak"/>
    <w:uiPriority w:val="99"/>
    <w:unhideWhenUsed/>
    <w:rsid w:val="00AF7B2F"/>
    <w:pPr>
      <w:tabs>
        <w:tab w:val="center" w:pos="4536"/>
        <w:tab w:val="right" w:pos="9072"/>
      </w:tabs>
      <w:spacing w:line="240" w:lineRule="auto"/>
    </w:pPr>
  </w:style>
  <w:style w:type="character" w:customStyle="1" w:styleId="NogaZnak">
    <w:name w:val="Noga Znak"/>
    <w:basedOn w:val="Privzetapisavaodstavka"/>
    <w:link w:val="Noga"/>
    <w:uiPriority w:val="99"/>
    <w:rsid w:val="00AF7B2F"/>
    <w:rPr>
      <w:rFonts w:ascii="Arial" w:eastAsia="Times New Roman" w:hAnsi="Arial" w:cs="Times New Roman"/>
      <w:sz w:val="20"/>
      <w:szCs w:val="24"/>
      <w:lang w:val="en-US"/>
    </w:rPr>
  </w:style>
  <w:style w:type="paragraph" w:customStyle="1" w:styleId="bodytext">
    <w:name w:val="bodytext"/>
    <w:basedOn w:val="Navaden"/>
    <w:rsid w:val="00B17F3B"/>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semiHidden/>
    <w:unhideWhenUsed/>
    <w:rsid w:val="005D2391"/>
    <w:rPr>
      <w:sz w:val="16"/>
      <w:szCs w:val="16"/>
    </w:rPr>
  </w:style>
  <w:style w:type="paragraph" w:styleId="Pripombabesedilo">
    <w:name w:val="annotation text"/>
    <w:basedOn w:val="Navaden"/>
    <w:link w:val="PripombabesediloZnak"/>
    <w:uiPriority w:val="99"/>
    <w:semiHidden/>
    <w:unhideWhenUsed/>
    <w:rsid w:val="005D2391"/>
    <w:pPr>
      <w:spacing w:line="240" w:lineRule="auto"/>
    </w:pPr>
    <w:rPr>
      <w:szCs w:val="20"/>
    </w:rPr>
  </w:style>
  <w:style w:type="character" w:customStyle="1" w:styleId="PripombabesediloZnak">
    <w:name w:val="Pripomba – besedilo Znak"/>
    <w:basedOn w:val="Privzetapisavaodstavka"/>
    <w:link w:val="Pripombabesedilo"/>
    <w:uiPriority w:val="99"/>
    <w:semiHidden/>
    <w:rsid w:val="005D2391"/>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D2391"/>
    <w:rPr>
      <w:b/>
      <w:bCs/>
    </w:rPr>
  </w:style>
  <w:style w:type="character" w:customStyle="1" w:styleId="ZadevapripombeZnak">
    <w:name w:val="Zadeva pripombe Znak"/>
    <w:basedOn w:val="PripombabesediloZnak"/>
    <w:link w:val="Zadevapripombe"/>
    <w:uiPriority w:val="99"/>
    <w:semiHidden/>
    <w:rsid w:val="005D2391"/>
    <w:rPr>
      <w:rFonts w:ascii="Arial" w:eastAsia="Times New Roman" w:hAnsi="Arial" w:cs="Times New Roman"/>
      <w:b/>
      <w:bCs/>
      <w:sz w:val="20"/>
      <w:szCs w:val="20"/>
      <w:lang w:val="en-US"/>
    </w:rPr>
  </w:style>
  <w:style w:type="paragraph" w:customStyle="1" w:styleId="len">
    <w:name w:val="len"/>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6142BB"/>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6C6163"/>
    <w:pPr>
      <w:spacing w:after="0" w:line="240" w:lineRule="auto"/>
    </w:pPr>
    <w:rPr>
      <w:rFonts w:ascii="Arial" w:eastAsia="Times New Roman" w:hAnsi="Arial" w:cs="Times New Roman"/>
      <w:sz w:val="20"/>
      <w:szCs w:val="24"/>
      <w:lang w:val="en-US"/>
    </w:rPr>
  </w:style>
  <w:style w:type="character" w:customStyle="1" w:styleId="Nerazreenaomemba1">
    <w:name w:val="Nerazrešena omemba1"/>
    <w:basedOn w:val="Privzetapisavaodstavka"/>
    <w:uiPriority w:val="99"/>
    <w:semiHidden/>
    <w:unhideWhenUsed/>
    <w:rsid w:val="00963968"/>
    <w:rPr>
      <w:color w:val="605E5C"/>
      <w:shd w:val="clear" w:color="auto" w:fill="E1DFDD"/>
    </w:rPr>
  </w:style>
  <w:style w:type="character" w:styleId="Nerazreenaomemba">
    <w:name w:val="Unresolved Mention"/>
    <w:basedOn w:val="Privzetapisavaodstavka"/>
    <w:uiPriority w:val="99"/>
    <w:semiHidden/>
    <w:unhideWhenUsed/>
    <w:rsid w:val="00D23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29474900">
      <w:bodyDiv w:val="1"/>
      <w:marLeft w:val="0"/>
      <w:marRight w:val="0"/>
      <w:marTop w:val="0"/>
      <w:marBottom w:val="0"/>
      <w:divBdr>
        <w:top w:val="none" w:sz="0" w:space="0" w:color="auto"/>
        <w:left w:val="none" w:sz="0" w:space="0" w:color="auto"/>
        <w:bottom w:val="none" w:sz="0" w:space="0" w:color="auto"/>
        <w:right w:val="none" w:sz="0" w:space="0" w:color="auto"/>
      </w:divBdr>
    </w:div>
    <w:div w:id="556284900">
      <w:bodyDiv w:val="1"/>
      <w:marLeft w:val="0"/>
      <w:marRight w:val="0"/>
      <w:marTop w:val="0"/>
      <w:marBottom w:val="0"/>
      <w:divBdr>
        <w:top w:val="none" w:sz="0" w:space="0" w:color="auto"/>
        <w:left w:val="none" w:sz="0" w:space="0" w:color="auto"/>
        <w:bottom w:val="none" w:sz="0" w:space="0" w:color="auto"/>
        <w:right w:val="none" w:sz="0" w:space="0" w:color="auto"/>
      </w:divBdr>
    </w:div>
    <w:div w:id="559898371">
      <w:bodyDiv w:val="1"/>
      <w:marLeft w:val="0"/>
      <w:marRight w:val="0"/>
      <w:marTop w:val="0"/>
      <w:marBottom w:val="0"/>
      <w:divBdr>
        <w:top w:val="none" w:sz="0" w:space="0" w:color="auto"/>
        <w:left w:val="none" w:sz="0" w:space="0" w:color="auto"/>
        <w:bottom w:val="none" w:sz="0" w:space="0" w:color="auto"/>
        <w:right w:val="none" w:sz="0" w:space="0" w:color="auto"/>
      </w:divBdr>
    </w:div>
    <w:div w:id="561671199">
      <w:bodyDiv w:val="1"/>
      <w:marLeft w:val="0"/>
      <w:marRight w:val="0"/>
      <w:marTop w:val="0"/>
      <w:marBottom w:val="0"/>
      <w:divBdr>
        <w:top w:val="none" w:sz="0" w:space="0" w:color="auto"/>
        <w:left w:val="none" w:sz="0" w:space="0" w:color="auto"/>
        <w:bottom w:val="none" w:sz="0" w:space="0" w:color="auto"/>
        <w:right w:val="none" w:sz="0" w:space="0" w:color="auto"/>
      </w:divBdr>
    </w:div>
    <w:div w:id="620721489">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1036658595">
      <w:bodyDiv w:val="1"/>
      <w:marLeft w:val="0"/>
      <w:marRight w:val="0"/>
      <w:marTop w:val="0"/>
      <w:marBottom w:val="0"/>
      <w:divBdr>
        <w:top w:val="none" w:sz="0" w:space="0" w:color="auto"/>
        <w:left w:val="none" w:sz="0" w:space="0" w:color="auto"/>
        <w:bottom w:val="none" w:sz="0" w:space="0" w:color="auto"/>
        <w:right w:val="none" w:sz="0" w:space="0" w:color="auto"/>
      </w:divBdr>
    </w:div>
    <w:div w:id="1077825943">
      <w:bodyDiv w:val="1"/>
      <w:marLeft w:val="0"/>
      <w:marRight w:val="0"/>
      <w:marTop w:val="0"/>
      <w:marBottom w:val="0"/>
      <w:divBdr>
        <w:top w:val="none" w:sz="0" w:space="0" w:color="auto"/>
        <w:left w:val="none" w:sz="0" w:space="0" w:color="auto"/>
        <w:bottom w:val="none" w:sz="0" w:space="0" w:color="auto"/>
        <w:right w:val="none" w:sz="0" w:space="0" w:color="auto"/>
      </w:divBdr>
    </w:div>
    <w:div w:id="1392926614">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11911330">
      <w:bodyDiv w:val="1"/>
      <w:marLeft w:val="0"/>
      <w:marRight w:val="0"/>
      <w:marTop w:val="0"/>
      <w:marBottom w:val="0"/>
      <w:divBdr>
        <w:top w:val="none" w:sz="0" w:space="0" w:color="auto"/>
        <w:left w:val="none" w:sz="0" w:space="0" w:color="auto"/>
        <w:bottom w:val="none" w:sz="0" w:space="0" w:color="auto"/>
        <w:right w:val="none" w:sz="0" w:space="0" w:color="auto"/>
      </w:divBdr>
    </w:div>
    <w:div w:id="2102330161">
      <w:bodyDiv w:val="1"/>
      <w:marLeft w:val="0"/>
      <w:marRight w:val="0"/>
      <w:marTop w:val="0"/>
      <w:marBottom w:val="0"/>
      <w:divBdr>
        <w:top w:val="none" w:sz="0" w:space="0" w:color="auto"/>
        <w:left w:val="none" w:sz="0" w:space="0" w:color="auto"/>
        <w:bottom w:val="none" w:sz="0" w:space="0" w:color="auto"/>
        <w:right w:val="none" w:sz="0" w:space="0" w:color="auto"/>
      </w:divBdr>
    </w:div>
    <w:div w:id="21185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hyperlink" Target="http://www.uradni-list.si/1/objava.jsp?sop=2008-01-281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07-01-6415" TargetMode="External"/><Relationship Id="rId17" Type="http://schemas.openxmlformats.org/officeDocument/2006/relationships/hyperlink" Target="http://www.uradni-list.si/1/objava.jsp?sop=2022-01-0014" TargetMode="External"/><Relationship Id="rId2" Type="http://schemas.openxmlformats.org/officeDocument/2006/relationships/numbering" Target="numbering.xml"/><Relationship Id="rId16" Type="http://schemas.openxmlformats.org/officeDocument/2006/relationships/hyperlink" Target="http://www.uradni-list.si/1/objava.jsp?sop=2020-01-309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6-01-4487" TargetMode="External"/><Relationship Id="rId5" Type="http://schemas.openxmlformats.org/officeDocument/2006/relationships/webSettings" Target="webSettings.xml"/><Relationship Id="rId15" Type="http://schemas.openxmlformats.org/officeDocument/2006/relationships/hyperlink" Target="http://www.uradni-list.si/1/objava.jsp?sop=2013-01-3034" TargetMode="External"/><Relationship Id="rId10" Type="http://schemas.openxmlformats.org/officeDocument/2006/relationships/hyperlink" Target="http://www.uradni-list.si/1/objava.jsp?sop=2006-01-097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yperlink" Target="http://www.uradni-list.si/1/objava.jsp?sop=2010-01-025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04-01-3088" TargetMode="External"/><Relationship Id="rId13" Type="http://schemas.openxmlformats.org/officeDocument/2006/relationships/hyperlink" Target="https://www.uradni-list.si/glasilo-uradni-list-rs/vsebina/2013-01-1779" TargetMode="External"/><Relationship Id="rId3" Type="http://schemas.openxmlformats.org/officeDocument/2006/relationships/hyperlink" Target="https://www.uradni-list.si/glasilo-uradni-list-rs/vsebina/2025-01-1571" TargetMode="External"/><Relationship Id="rId7" Type="http://schemas.openxmlformats.org/officeDocument/2006/relationships/hyperlink" Target="https://www.uradni-list.si/glasilo-uradni-list-rs/vsebina/2003-01-0899" TargetMode="External"/><Relationship Id="rId12" Type="http://schemas.openxmlformats.org/officeDocument/2006/relationships/hyperlink" Target="https://www.uradni-list.si/glasilo-uradni-list-rs/vsebina/2013-01-1777" TargetMode="External"/><Relationship Id="rId2" Type="http://schemas.openxmlformats.org/officeDocument/2006/relationships/hyperlink" Target="https://www.uradni-list.si/glasilo-uradni-list-rs/vsebina/2022-01-4187" TargetMode="External"/><Relationship Id="rId16" Type="http://schemas.openxmlformats.org/officeDocument/2006/relationships/hyperlink" Target="https://www.uradni-list.si/glasilo-uradni-list-rs/vsebina/2025-01-3369" TargetMode="External"/><Relationship Id="rId1" Type="http://schemas.openxmlformats.org/officeDocument/2006/relationships/hyperlink" Target="https://www.uradni-list.si/glasilo-uradni-list-rs/vsebina/2022-01-3083" TargetMode="External"/><Relationship Id="rId6" Type="http://schemas.openxmlformats.org/officeDocument/2006/relationships/hyperlink" Target="https://www.uradni-list.si/glasilo-uradni-list-rs/vsebina/2000-01-3052" TargetMode="External"/><Relationship Id="rId11" Type="http://schemas.openxmlformats.org/officeDocument/2006/relationships/hyperlink" Target="https://www.uradni-list.si/glasilo-uradni-list-rs/vsebina/2006-01-2951" TargetMode="External"/><Relationship Id="rId5" Type="http://schemas.openxmlformats.org/officeDocument/2006/relationships/hyperlink" Target="https://www.uradni-list.si/glasilo-uradni-list-rs/vsebina/1997-01-2341" TargetMode="External"/><Relationship Id="rId15" Type="http://schemas.openxmlformats.org/officeDocument/2006/relationships/hyperlink" Target="https://www.uradni-list.si/glasilo-uradni-list-rs/vsebina/2021-01-1970" TargetMode="External"/><Relationship Id="rId10" Type="http://schemas.openxmlformats.org/officeDocument/2006/relationships/hyperlink" Target="https://www.uradni-list.si/glasilo-uradni-list-rs/vsebina/2004-01-3092" TargetMode="External"/><Relationship Id="rId4" Type="http://schemas.openxmlformats.org/officeDocument/2006/relationships/hyperlink" Target="https://www.uradni-list.si/glasilo-uradni-list-rs/vsebina/1991-01-1409" TargetMode="External"/><Relationship Id="rId9" Type="http://schemas.openxmlformats.org/officeDocument/2006/relationships/hyperlink" Target="https://www.uradni-list.si/glasilo-uradni-list-rs/vsebina/2004-01-3090" TargetMode="External"/><Relationship Id="rId14" Type="http://schemas.openxmlformats.org/officeDocument/2006/relationships/hyperlink" Target="https://www.uradni-list.si/glasilo-uradni-list-rs/vsebina/2016-01-32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D5C79D-1B25-451C-95BF-E30D1AF3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4608</Words>
  <Characters>26084</Characters>
  <DocSecurity>0</DocSecurity>
  <Lines>427</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2021-04-22T12:08:00Z</cp:lastPrinted>
  <dcterms:created xsi:type="dcterms:W3CDTF">2026-01-09T08:34:00Z</dcterms:created>
  <dcterms:modified xsi:type="dcterms:W3CDTF">2026-01-09T08:34:00Z</dcterms:modified>
</cp:coreProperties>
</file>