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6EFEE" w14:textId="4037AED3" w:rsidR="001B3A05" w:rsidRPr="00C64866" w:rsidRDefault="007C117F" w:rsidP="00090087">
      <w:pPr>
        <w:spacing w:after="0" w:line="240" w:lineRule="auto"/>
        <w:rPr>
          <w:rFonts w:ascii="Arial" w:hAnsi="Arial" w:cs="Arial"/>
        </w:rPr>
      </w:pPr>
      <w:r w:rsidRPr="00C64866">
        <w:rPr>
          <w:rFonts w:ascii="Arial" w:eastAsia="Arial" w:hAnsi="Arial" w:cs="Arial"/>
          <w:noProof/>
          <w14:ligatures w14:val="none"/>
        </w:rPr>
        <w:drawing>
          <wp:anchor distT="0" distB="0" distL="114300" distR="114300" simplePos="0" relativeHeight="251659264" behindDoc="1" locked="0" layoutInCell="1" allowOverlap="1" wp14:anchorId="333AA487" wp14:editId="1AC2CA77">
            <wp:simplePos x="0" y="0"/>
            <wp:positionH relativeFrom="page">
              <wp:posOffset>5080</wp:posOffset>
            </wp:positionH>
            <wp:positionV relativeFrom="paragraph">
              <wp:posOffset>-904557</wp:posOffset>
            </wp:positionV>
            <wp:extent cx="7558405" cy="10691495"/>
            <wp:effectExtent l="0" t="0" r="4445" b="0"/>
            <wp:wrapNone/>
            <wp:docPr id="1" name="Slika 1" descr="Slika, ki vsebuje besede posnetek zaslona, modro, električno modra,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posnetek zaslona, modro, električno modra, besedilo&#10;&#10;Opis je samodejno ustvarj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page">
              <wp14:pctWidth>0</wp14:pctWidth>
            </wp14:sizeRelH>
            <wp14:sizeRelV relativeFrom="page">
              <wp14:pctHeight>0</wp14:pctHeight>
            </wp14:sizeRelV>
          </wp:anchor>
        </w:drawing>
      </w:r>
    </w:p>
    <w:p w14:paraId="4F246156" w14:textId="3F7217F9" w:rsidR="001B3A05" w:rsidRPr="00C64866" w:rsidRDefault="007C117F" w:rsidP="00090087">
      <w:pPr>
        <w:spacing w:after="0" w:line="240" w:lineRule="auto"/>
        <w:rPr>
          <w:rFonts w:ascii="Arial" w:hAnsi="Arial" w:cs="Arial"/>
        </w:rPr>
      </w:pPr>
      <w:r w:rsidRPr="00C64866">
        <w:rPr>
          <w:rFonts w:ascii="Arial" w:hAnsi="Arial" w:cs="Arial"/>
          <w:noProof/>
          <w:color w:val="FF0000"/>
        </w:rPr>
        <mc:AlternateContent>
          <mc:Choice Requires="wps">
            <w:drawing>
              <wp:anchor distT="45720" distB="45720" distL="114300" distR="114300" simplePos="0" relativeHeight="251661312" behindDoc="0" locked="0" layoutInCell="1" allowOverlap="1" wp14:anchorId="170E76EA" wp14:editId="632CAAE9">
                <wp:simplePos x="0" y="0"/>
                <wp:positionH relativeFrom="margin">
                  <wp:posOffset>-386080</wp:posOffset>
                </wp:positionH>
                <wp:positionV relativeFrom="paragraph">
                  <wp:posOffset>1590675</wp:posOffset>
                </wp:positionV>
                <wp:extent cx="6471920" cy="2152650"/>
                <wp:effectExtent l="0" t="0" r="0"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2152650"/>
                        </a:xfrm>
                        <a:prstGeom prst="rect">
                          <a:avLst/>
                        </a:prstGeom>
                        <a:noFill/>
                        <a:ln w="9525">
                          <a:noFill/>
                          <a:miter lim="800000"/>
                          <a:headEnd/>
                          <a:tailEnd/>
                        </a:ln>
                      </wps:spPr>
                      <wps:txbx>
                        <w:txbxContent>
                          <w:p w14:paraId="393FE60B" w14:textId="61BD5F48" w:rsidR="00E17078" w:rsidRPr="00AF2C59" w:rsidRDefault="000B35DA" w:rsidP="007C117F">
                            <w:pPr>
                              <w:jc w:val="center"/>
                              <w:rPr>
                                <w:rFonts w:ascii="Arial" w:hAnsi="Arial" w:cs="Arial"/>
                                <w:color w:val="FFFFFF" w:themeColor="background1"/>
                                <w:sz w:val="44"/>
                                <w:szCs w:val="44"/>
                              </w:rPr>
                            </w:pPr>
                            <w:bookmarkStart w:id="0" w:name="_Hlk149224589"/>
                            <w:r>
                              <w:rPr>
                                <w:rFonts w:ascii="Arial" w:hAnsi="Arial" w:cs="Arial"/>
                                <w:color w:val="FFFFFF" w:themeColor="background1"/>
                                <w:sz w:val="44"/>
                                <w:szCs w:val="44"/>
                              </w:rPr>
                              <w:t>Priloga p</w:t>
                            </w:r>
                            <w:r w:rsidR="00E17078" w:rsidRPr="00AF2C59">
                              <w:rPr>
                                <w:rFonts w:ascii="Arial" w:hAnsi="Arial" w:cs="Arial"/>
                                <w:color w:val="FFFFFF" w:themeColor="background1"/>
                                <w:sz w:val="44"/>
                                <w:szCs w:val="44"/>
                              </w:rPr>
                              <w:t>osebn</w:t>
                            </w:r>
                            <w:r>
                              <w:rPr>
                                <w:rFonts w:ascii="Arial" w:hAnsi="Arial" w:cs="Arial"/>
                                <w:color w:val="FFFFFF" w:themeColor="background1"/>
                                <w:sz w:val="44"/>
                                <w:szCs w:val="44"/>
                              </w:rPr>
                              <w:t>ega</w:t>
                            </w:r>
                            <w:r w:rsidR="00E17078" w:rsidRPr="00AF2C59">
                              <w:rPr>
                                <w:rFonts w:ascii="Arial" w:hAnsi="Arial" w:cs="Arial"/>
                                <w:color w:val="FFFFFF" w:themeColor="background1"/>
                                <w:sz w:val="44"/>
                                <w:szCs w:val="44"/>
                              </w:rPr>
                              <w:t xml:space="preserve"> poročil</w:t>
                            </w:r>
                            <w:r>
                              <w:rPr>
                                <w:rFonts w:ascii="Arial" w:hAnsi="Arial" w:cs="Arial"/>
                                <w:color w:val="FFFFFF" w:themeColor="background1"/>
                                <w:sz w:val="44"/>
                                <w:szCs w:val="44"/>
                              </w:rPr>
                              <w:t xml:space="preserve">a </w:t>
                            </w:r>
                          </w:p>
                          <w:p w14:paraId="6369054B" w14:textId="77777777" w:rsidR="00E17078" w:rsidRPr="007C117F" w:rsidRDefault="00E17078" w:rsidP="007C117F">
                            <w:pPr>
                              <w:pStyle w:val="Naslov"/>
                              <w:jc w:val="center"/>
                              <w:rPr>
                                <w:rFonts w:ascii="Arial" w:hAnsi="Arial" w:cs="Arial"/>
                                <w:color w:val="FFFFFF" w:themeColor="background1"/>
                                <w:sz w:val="48"/>
                                <w:szCs w:val="48"/>
                              </w:rPr>
                            </w:pPr>
                          </w:p>
                          <w:p w14:paraId="30D858BA" w14:textId="4F0DB1F5" w:rsidR="00E17078" w:rsidRPr="00146241" w:rsidRDefault="00E25110" w:rsidP="00146241">
                            <w:pPr>
                              <w:spacing w:after="0" w:line="240" w:lineRule="auto"/>
                              <w:jc w:val="center"/>
                              <w:rPr>
                                <w:rFonts w:ascii="Arial" w:hAnsi="Arial" w:cs="Arial"/>
                                <w:color w:val="FFFFFF" w:themeColor="background1"/>
                                <w:sz w:val="44"/>
                                <w:szCs w:val="44"/>
                              </w:rPr>
                            </w:pPr>
                            <w:r>
                              <w:rPr>
                                <w:rFonts w:ascii="Arial" w:hAnsi="Arial" w:cs="Arial"/>
                                <w:color w:val="FFFFFF" w:themeColor="background1"/>
                                <w:sz w:val="44"/>
                                <w:szCs w:val="44"/>
                              </w:rPr>
                              <w:t>Izzivi</w:t>
                            </w:r>
                            <w:r w:rsidR="007E5395">
                              <w:rPr>
                                <w:rFonts w:ascii="Arial" w:hAnsi="Arial" w:cs="Arial"/>
                                <w:color w:val="FFFFFF" w:themeColor="background1"/>
                                <w:sz w:val="44"/>
                                <w:szCs w:val="44"/>
                              </w:rPr>
                              <w:t xml:space="preserve"> </w:t>
                            </w:r>
                            <w:r w:rsidR="00146241">
                              <w:rPr>
                                <w:rFonts w:ascii="Arial" w:hAnsi="Arial" w:cs="Arial"/>
                                <w:color w:val="FFFFFF" w:themeColor="background1"/>
                                <w:sz w:val="44"/>
                                <w:szCs w:val="44"/>
                              </w:rPr>
                              <w:t xml:space="preserve">pri vzgoji in izobraževanju </w:t>
                            </w:r>
                            <w:r w:rsidR="00B25FE6">
                              <w:rPr>
                                <w:rFonts w:ascii="Arial" w:hAnsi="Arial" w:cs="Arial"/>
                                <w:color w:val="FFFFFF" w:themeColor="background1"/>
                                <w:sz w:val="44"/>
                                <w:szCs w:val="44"/>
                              </w:rPr>
                              <w:t>romskih otrok in mladostnikov</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E76EA" id="_x0000_t202" coordsize="21600,21600" o:spt="202" path="m,l,21600r21600,l21600,xe">
                <v:stroke joinstyle="miter"/>
                <v:path gradientshapeok="t" o:connecttype="rect"/>
              </v:shapetype>
              <v:shape id="Polje z besedilom 2" o:spid="_x0000_s1026" type="#_x0000_t202" style="position:absolute;margin-left:-30.4pt;margin-top:125.25pt;width:509.6pt;height:16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" filled="f" stroked="f">
                <v:textbox>
                  <w:txbxContent>
                    <w:p w14:paraId="393FE60B" w14:textId="61BD5F48" w:rsidR="00E17078" w:rsidRPr="00AF2C59" w:rsidRDefault="000B35DA" w:rsidP="007C117F">
                      <w:pPr>
                        <w:jc w:val="center"/>
                        <w:rPr>
                          <w:rFonts w:ascii="Arial" w:hAnsi="Arial" w:cs="Arial"/>
                          <w:color w:val="FFFFFF" w:themeColor="background1"/>
                          <w:sz w:val="44"/>
                          <w:szCs w:val="44"/>
                        </w:rPr>
                      </w:pPr>
                      <w:bookmarkStart w:id="1" w:name="_Hlk149224589"/>
                      <w:r>
                        <w:rPr>
                          <w:rFonts w:ascii="Arial" w:hAnsi="Arial" w:cs="Arial"/>
                          <w:color w:val="FFFFFF" w:themeColor="background1"/>
                          <w:sz w:val="44"/>
                          <w:szCs w:val="44"/>
                        </w:rPr>
                        <w:t>Priloga p</w:t>
                      </w:r>
                      <w:r w:rsidR="00E17078" w:rsidRPr="00AF2C59">
                        <w:rPr>
                          <w:rFonts w:ascii="Arial" w:hAnsi="Arial" w:cs="Arial"/>
                          <w:color w:val="FFFFFF" w:themeColor="background1"/>
                          <w:sz w:val="44"/>
                          <w:szCs w:val="44"/>
                        </w:rPr>
                        <w:t>osebn</w:t>
                      </w:r>
                      <w:r>
                        <w:rPr>
                          <w:rFonts w:ascii="Arial" w:hAnsi="Arial" w:cs="Arial"/>
                          <w:color w:val="FFFFFF" w:themeColor="background1"/>
                          <w:sz w:val="44"/>
                          <w:szCs w:val="44"/>
                        </w:rPr>
                        <w:t>ega</w:t>
                      </w:r>
                      <w:r w:rsidR="00E17078" w:rsidRPr="00AF2C59">
                        <w:rPr>
                          <w:rFonts w:ascii="Arial" w:hAnsi="Arial" w:cs="Arial"/>
                          <w:color w:val="FFFFFF" w:themeColor="background1"/>
                          <w:sz w:val="44"/>
                          <w:szCs w:val="44"/>
                        </w:rPr>
                        <w:t xml:space="preserve"> poročil</w:t>
                      </w:r>
                      <w:r>
                        <w:rPr>
                          <w:rFonts w:ascii="Arial" w:hAnsi="Arial" w:cs="Arial"/>
                          <w:color w:val="FFFFFF" w:themeColor="background1"/>
                          <w:sz w:val="44"/>
                          <w:szCs w:val="44"/>
                        </w:rPr>
                        <w:t xml:space="preserve">a </w:t>
                      </w:r>
                    </w:p>
                    <w:p w14:paraId="6369054B" w14:textId="77777777" w:rsidR="00E17078" w:rsidRPr="007C117F" w:rsidRDefault="00E17078" w:rsidP="007C117F">
                      <w:pPr>
                        <w:pStyle w:val="Naslov"/>
                        <w:jc w:val="center"/>
                        <w:rPr>
                          <w:rFonts w:ascii="Arial" w:hAnsi="Arial" w:cs="Arial"/>
                          <w:color w:val="FFFFFF" w:themeColor="background1"/>
                          <w:sz w:val="48"/>
                          <w:szCs w:val="48"/>
                        </w:rPr>
                      </w:pPr>
                    </w:p>
                    <w:p w14:paraId="30D858BA" w14:textId="4F0DB1F5" w:rsidR="00E17078" w:rsidRPr="00146241" w:rsidRDefault="00E25110" w:rsidP="00146241">
                      <w:pPr>
                        <w:spacing w:after="0" w:line="240" w:lineRule="auto"/>
                        <w:jc w:val="center"/>
                        <w:rPr>
                          <w:rFonts w:ascii="Arial" w:hAnsi="Arial" w:cs="Arial"/>
                          <w:color w:val="FFFFFF" w:themeColor="background1"/>
                          <w:sz w:val="44"/>
                          <w:szCs w:val="44"/>
                        </w:rPr>
                      </w:pPr>
                      <w:r>
                        <w:rPr>
                          <w:rFonts w:ascii="Arial" w:hAnsi="Arial" w:cs="Arial"/>
                          <w:color w:val="FFFFFF" w:themeColor="background1"/>
                          <w:sz w:val="44"/>
                          <w:szCs w:val="44"/>
                        </w:rPr>
                        <w:t>Izzivi</w:t>
                      </w:r>
                      <w:r w:rsidR="007E5395">
                        <w:rPr>
                          <w:rFonts w:ascii="Arial" w:hAnsi="Arial" w:cs="Arial"/>
                          <w:color w:val="FFFFFF" w:themeColor="background1"/>
                          <w:sz w:val="44"/>
                          <w:szCs w:val="44"/>
                        </w:rPr>
                        <w:t xml:space="preserve"> </w:t>
                      </w:r>
                      <w:r w:rsidR="00146241">
                        <w:rPr>
                          <w:rFonts w:ascii="Arial" w:hAnsi="Arial" w:cs="Arial"/>
                          <w:color w:val="FFFFFF" w:themeColor="background1"/>
                          <w:sz w:val="44"/>
                          <w:szCs w:val="44"/>
                        </w:rPr>
                        <w:t xml:space="preserve">pri vzgoji in izobraževanju </w:t>
                      </w:r>
                      <w:r w:rsidR="00B25FE6">
                        <w:rPr>
                          <w:rFonts w:ascii="Arial" w:hAnsi="Arial" w:cs="Arial"/>
                          <w:color w:val="FFFFFF" w:themeColor="background1"/>
                          <w:sz w:val="44"/>
                          <w:szCs w:val="44"/>
                        </w:rPr>
                        <w:t>romskih otrok in mladostnikov</w:t>
                      </w:r>
                      <w:bookmarkEnd w:id="1"/>
                    </w:p>
                  </w:txbxContent>
                </v:textbox>
                <w10:wrap type="square" anchorx="margin"/>
              </v:shape>
            </w:pict>
          </mc:Fallback>
        </mc:AlternateContent>
      </w:r>
      <w:r w:rsidR="001B3A05" w:rsidRPr="00C64866">
        <w:rPr>
          <w:rFonts w:ascii="Arial" w:hAnsi="Arial" w:cs="Arial"/>
        </w:rPr>
        <w:br w:type="page"/>
      </w:r>
    </w:p>
    <w:p w14:paraId="3A95FA8D" w14:textId="77777777" w:rsidR="00786FDF" w:rsidRPr="00C64866" w:rsidRDefault="00786FDF" w:rsidP="00090087">
      <w:pPr>
        <w:spacing w:after="0" w:line="240" w:lineRule="auto"/>
        <w:jc w:val="both"/>
        <w:rPr>
          <w:rFonts w:ascii="Arial" w:eastAsia="Calibri" w:hAnsi="Arial" w:cs="Arial"/>
          <w14:ligatures w14:val="none"/>
        </w:rPr>
      </w:pPr>
      <w:r w:rsidRPr="00C64866">
        <w:rPr>
          <w:rFonts w:ascii="Arial" w:eastAsia="Calibri" w:hAnsi="Arial" w:cs="Arial"/>
          <w:noProof/>
          <w14:ligatures w14:val="none"/>
        </w:rPr>
        <w:lastRenderedPageBreak/>
        <w:drawing>
          <wp:inline distT="0" distB="0" distL="0" distR="0" wp14:anchorId="1ECB06EB" wp14:editId="6DD519AB">
            <wp:extent cx="5903595" cy="520065"/>
            <wp:effectExtent l="0" t="0" r="1905" b="0"/>
            <wp:docPr id="2" name="Slika 2" descr="Slika, ki vsebuje besede besedilo, pisava, posnetek zaslona, bel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posnetek zaslona, bela&#10;&#10;Opis je samodejno ustvarjen"/>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3595" cy="520065"/>
                    </a:xfrm>
                    <a:prstGeom prst="rect">
                      <a:avLst/>
                    </a:prstGeom>
                    <a:noFill/>
                  </pic:spPr>
                </pic:pic>
              </a:graphicData>
            </a:graphic>
          </wp:inline>
        </w:drawing>
      </w:r>
    </w:p>
    <w:p w14:paraId="26B9D2C2" w14:textId="77777777" w:rsidR="00786FDF" w:rsidRPr="00C64866" w:rsidRDefault="00786FDF" w:rsidP="00090087">
      <w:pPr>
        <w:spacing w:after="0" w:line="240" w:lineRule="auto"/>
        <w:jc w:val="both"/>
        <w:rPr>
          <w:rFonts w:ascii="Arial" w:eastAsia="Calibri" w:hAnsi="Arial" w:cs="Arial"/>
          <w14:ligatures w14:val="none"/>
        </w:rPr>
      </w:pPr>
    </w:p>
    <w:p w14:paraId="41D726A8" w14:textId="77777777" w:rsidR="00786FDF" w:rsidRPr="00C64866" w:rsidRDefault="00786FDF" w:rsidP="00090087">
      <w:pPr>
        <w:spacing w:after="0" w:line="240" w:lineRule="auto"/>
        <w:jc w:val="both"/>
        <w:rPr>
          <w:rFonts w:ascii="Arial" w:eastAsia="Calibri" w:hAnsi="Arial" w:cs="Arial"/>
          <w14:ligatures w14:val="none"/>
        </w:rPr>
      </w:pPr>
    </w:p>
    <w:p w14:paraId="75F2CE20" w14:textId="77777777" w:rsidR="00786FDF" w:rsidRPr="00C64866" w:rsidRDefault="00786FDF" w:rsidP="00090087">
      <w:pPr>
        <w:spacing w:after="0" w:line="240" w:lineRule="auto"/>
        <w:jc w:val="both"/>
        <w:rPr>
          <w:rFonts w:ascii="Arial" w:eastAsia="Calibri" w:hAnsi="Arial" w:cs="Arial"/>
          <w14:ligatures w14:val="none"/>
        </w:rPr>
      </w:pPr>
    </w:p>
    <w:p w14:paraId="7EDA8C52" w14:textId="77777777" w:rsidR="00786FDF" w:rsidRPr="00C64866" w:rsidRDefault="00786FDF" w:rsidP="00090087">
      <w:pPr>
        <w:spacing w:after="0" w:line="240" w:lineRule="auto"/>
        <w:jc w:val="both"/>
        <w:rPr>
          <w:rFonts w:ascii="Arial" w:eastAsia="Calibri" w:hAnsi="Arial" w:cs="Arial"/>
          <w14:ligatures w14:val="none"/>
        </w:rPr>
      </w:pPr>
    </w:p>
    <w:p w14:paraId="214618CE" w14:textId="77777777" w:rsidR="00786FDF" w:rsidRPr="00C64866" w:rsidRDefault="00786FDF" w:rsidP="00090087">
      <w:pPr>
        <w:spacing w:after="0" w:line="240" w:lineRule="auto"/>
        <w:jc w:val="right"/>
        <w:rPr>
          <w:rFonts w:ascii="Arial" w:eastAsia="Calibri" w:hAnsi="Arial" w:cs="Arial"/>
          <w:b/>
          <w:bCs/>
          <w14:ligatures w14:val="none"/>
        </w:rPr>
      </w:pPr>
    </w:p>
    <w:p w14:paraId="193269C9" w14:textId="77777777" w:rsidR="00786FDF" w:rsidRPr="00C64866" w:rsidRDefault="00786FDF" w:rsidP="00090087">
      <w:pPr>
        <w:spacing w:after="0" w:line="240" w:lineRule="auto"/>
        <w:jc w:val="right"/>
        <w:rPr>
          <w:rFonts w:ascii="Arial" w:eastAsia="Calibri" w:hAnsi="Arial" w:cs="Arial"/>
          <w:b/>
          <w:bCs/>
          <w14:ligatures w14:val="none"/>
        </w:rPr>
      </w:pPr>
    </w:p>
    <w:p w14:paraId="6E095B44" w14:textId="77777777" w:rsidR="00C41DE0" w:rsidRDefault="00C41DE0" w:rsidP="00001074">
      <w:pPr>
        <w:spacing w:after="0" w:line="240" w:lineRule="auto"/>
        <w:jc w:val="center"/>
        <w:rPr>
          <w:rFonts w:ascii="Arial" w:eastAsia="Calibri" w:hAnsi="Arial" w:cs="Arial"/>
          <w:sz w:val="28"/>
          <w:szCs w:val="28"/>
          <w14:ligatures w14:val="none"/>
        </w:rPr>
      </w:pPr>
    </w:p>
    <w:p w14:paraId="13581AA8" w14:textId="77777777" w:rsidR="00C41DE0" w:rsidRDefault="00C41DE0" w:rsidP="00001074">
      <w:pPr>
        <w:spacing w:after="0" w:line="240" w:lineRule="auto"/>
        <w:jc w:val="center"/>
        <w:rPr>
          <w:rFonts w:ascii="Arial" w:eastAsia="Calibri" w:hAnsi="Arial" w:cs="Arial"/>
          <w:sz w:val="28"/>
          <w:szCs w:val="28"/>
          <w14:ligatures w14:val="none"/>
        </w:rPr>
      </w:pPr>
    </w:p>
    <w:p w14:paraId="3916902D" w14:textId="77777777" w:rsidR="00C41DE0" w:rsidRDefault="00C41DE0" w:rsidP="00001074">
      <w:pPr>
        <w:spacing w:after="0" w:line="240" w:lineRule="auto"/>
        <w:jc w:val="center"/>
        <w:rPr>
          <w:rFonts w:ascii="Arial" w:eastAsia="Calibri" w:hAnsi="Arial" w:cs="Arial"/>
          <w:sz w:val="28"/>
          <w:szCs w:val="28"/>
          <w14:ligatures w14:val="none"/>
        </w:rPr>
      </w:pPr>
    </w:p>
    <w:p w14:paraId="4159B2AF" w14:textId="77777777" w:rsidR="00C41DE0" w:rsidRDefault="00C41DE0" w:rsidP="00001074">
      <w:pPr>
        <w:spacing w:after="0" w:line="240" w:lineRule="auto"/>
        <w:jc w:val="center"/>
        <w:rPr>
          <w:rFonts w:ascii="Arial" w:eastAsia="Calibri" w:hAnsi="Arial" w:cs="Arial"/>
          <w:sz w:val="28"/>
          <w:szCs w:val="28"/>
          <w14:ligatures w14:val="none"/>
        </w:rPr>
      </w:pPr>
    </w:p>
    <w:p w14:paraId="1A28667E" w14:textId="77777777" w:rsidR="00C41DE0" w:rsidRDefault="00C41DE0" w:rsidP="00001074">
      <w:pPr>
        <w:spacing w:after="0" w:line="240" w:lineRule="auto"/>
        <w:jc w:val="center"/>
        <w:rPr>
          <w:rFonts w:ascii="Arial" w:eastAsia="Calibri" w:hAnsi="Arial" w:cs="Arial"/>
          <w:sz w:val="28"/>
          <w:szCs w:val="28"/>
          <w14:ligatures w14:val="none"/>
        </w:rPr>
      </w:pPr>
    </w:p>
    <w:p w14:paraId="75A84B49" w14:textId="2928B805" w:rsidR="003234CD" w:rsidRPr="003234CD" w:rsidRDefault="000B35DA" w:rsidP="00001074">
      <w:pPr>
        <w:spacing w:after="0" w:line="240" w:lineRule="auto"/>
        <w:jc w:val="center"/>
        <w:rPr>
          <w:rFonts w:ascii="Arial" w:eastAsia="Calibri" w:hAnsi="Arial" w:cs="Arial"/>
          <w:sz w:val="28"/>
          <w:szCs w:val="28"/>
          <w14:ligatures w14:val="none"/>
        </w:rPr>
      </w:pPr>
      <w:r>
        <w:rPr>
          <w:rFonts w:ascii="Arial" w:eastAsia="Calibri" w:hAnsi="Arial" w:cs="Arial"/>
          <w:sz w:val="28"/>
          <w:szCs w:val="28"/>
          <w14:ligatures w14:val="none"/>
        </w:rPr>
        <w:t>Priloga p</w:t>
      </w:r>
      <w:r w:rsidR="003234CD" w:rsidRPr="003234CD">
        <w:rPr>
          <w:rFonts w:ascii="Arial" w:eastAsia="Calibri" w:hAnsi="Arial" w:cs="Arial"/>
          <w:sz w:val="28"/>
          <w:szCs w:val="28"/>
          <w14:ligatures w14:val="none"/>
        </w:rPr>
        <w:t>osebn</w:t>
      </w:r>
      <w:r>
        <w:rPr>
          <w:rFonts w:ascii="Arial" w:eastAsia="Calibri" w:hAnsi="Arial" w:cs="Arial"/>
          <w:sz w:val="28"/>
          <w:szCs w:val="28"/>
          <w14:ligatures w14:val="none"/>
        </w:rPr>
        <w:t>ega</w:t>
      </w:r>
      <w:r w:rsidR="003234CD" w:rsidRPr="003234CD">
        <w:rPr>
          <w:rFonts w:ascii="Arial" w:eastAsia="Calibri" w:hAnsi="Arial" w:cs="Arial"/>
          <w:sz w:val="28"/>
          <w:szCs w:val="28"/>
          <w14:ligatures w14:val="none"/>
        </w:rPr>
        <w:t xml:space="preserve"> poročil</w:t>
      </w:r>
      <w:r>
        <w:rPr>
          <w:rFonts w:ascii="Arial" w:eastAsia="Calibri" w:hAnsi="Arial" w:cs="Arial"/>
          <w:sz w:val="28"/>
          <w:szCs w:val="28"/>
          <w14:ligatures w14:val="none"/>
        </w:rPr>
        <w:t xml:space="preserve">a </w:t>
      </w:r>
    </w:p>
    <w:p w14:paraId="3E10FA6B" w14:textId="77777777" w:rsidR="00786FDF" w:rsidRPr="00C64866" w:rsidRDefault="00786FDF" w:rsidP="00090087">
      <w:pPr>
        <w:spacing w:after="0" w:line="240" w:lineRule="auto"/>
        <w:jc w:val="both"/>
        <w:rPr>
          <w:rFonts w:ascii="Arial" w:eastAsia="Calibri" w:hAnsi="Arial" w:cs="Arial"/>
          <w:b/>
          <w:bCs/>
          <w14:ligatures w14:val="none"/>
        </w:rPr>
      </w:pPr>
    </w:p>
    <w:p w14:paraId="2C63AFC4" w14:textId="77777777" w:rsidR="00786FDF" w:rsidRPr="00C64866" w:rsidRDefault="00786FDF" w:rsidP="00090087">
      <w:pPr>
        <w:spacing w:after="0" w:line="240" w:lineRule="auto"/>
        <w:jc w:val="center"/>
        <w:rPr>
          <w:rFonts w:ascii="Arial" w:eastAsia="Calibri" w:hAnsi="Arial" w:cs="Arial"/>
          <w14:ligatures w14:val="none"/>
        </w:rPr>
      </w:pPr>
      <w:bookmarkStart w:id="1" w:name="_Hlk70926694"/>
    </w:p>
    <w:p w14:paraId="21C0EA2B" w14:textId="31B065A0" w:rsidR="00786FDF" w:rsidRPr="00C64866" w:rsidRDefault="008C3711" w:rsidP="00090087">
      <w:pPr>
        <w:spacing w:after="0" w:line="240" w:lineRule="auto"/>
        <w:jc w:val="center"/>
        <w:rPr>
          <w:rFonts w:ascii="Arial" w:eastAsia="Calibri" w:hAnsi="Arial" w:cs="Arial"/>
          <w14:ligatures w14:val="none"/>
        </w:rPr>
      </w:pPr>
      <w:r w:rsidRPr="00E25110">
        <w:rPr>
          <w:rFonts w:ascii="Arial" w:eastAsia="Calibri" w:hAnsi="Arial" w:cs="Arial"/>
          <w:color w:val="000000"/>
          <w:sz w:val="28"/>
          <w:szCs w:val="28"/>
          <w14:ligatures w14:val="none"/>
        </w:rPr>
        <w:t>Izziv</w:t>
      </w:r>
      <w:r w:rsidR="002341E1" w:rsidRPr="00E25110">
        <w:rPr>
          <w:rFonts w:ascii="Arial" w:eastAsia="Calibri" w:hAnsi="Arial" w:cs="Arial"/>
          <w:color w:val="000000"/>
          <w:sz w:val="28"/>
          <w:szCs w:val="28"/>
          <w14:ligatures w14:val="none"/>
        </w:rPr>
        <w:t>i</w:t>
      </w:r>
      <w:r w:rsidRPr="00E25110">
        <w:rPr>
          <w:rFonts w:ascii="Arial" w:eastAsia="Calibri" w:hAnsi="Arial" w:cs="Arial"/>
          <w:color w:val="000000"/>
          <w:sz w:val="28"/>
          <w:szCs w:val="28"/>
          <w14:ligatures w14:val="none"/>
        </w:rPr>
        <w:t xml:space="preserve"> </w:t>
      </w:r>
      <w:r w:rsidR="00146241">
        <w:rPr>
          <w:rFonts w:ascii="Arial" w:eastAsia="Calibri" w:hAnsi="Arial" w:cs="Arial"/>
          <w:color w:val="000000"/>
          <w:sz w:val="28"/>
          <w:szCs w:val="28"/>
          <w14:ligatures w14:val="none"/>
        </w:rPr>
        <w:t xml:space="preserve">pri vzgoji in izobraževanju </w:t>
      </w:r>
      <w:r w:rsidR="00B25FE6" w:rsidRPr="00E25110">
        <w:rPr>
          <w:rFonts w:ascii="Arial" w:eastAsia="Calibri" w:hAnsi="Arial" w:cs="Arial"/>
          <w:color w:val="000000"/>
          <w:sz w:val="28"/>
          <w:szCs w:val="28"/>
          <w14:ligatures w14:val="none"/>
        </w:rPr>
        <w:t>romskih otrok in mladostnikov</w:t>
      </w:r>
      <w:bookmarkEnd w:id="1"/>
    </w:p>
    <w:p w14:paraId="00E43915" w14:textId="77777777" w:rsidR="00786FDF" w:rsidRPr="00C64866" w:rsidRDefault="00786FDF" w:rsidP="00090087">
      <w:pPr>
        <w:spacing w:after="0" w:line="240" w:lineRule="auto"/>
        <w:jc w:val="right"/>
        <w:rPr>
          <w:rFonts w:ascii="Arial" w:eastAsia="Calibri" w:hAnsi="Arial" w:cs="Arial"/>
          <w:b/>
          <w:bCs/>
          <w14:ligatures w14:val="none"/>
        </w:rPr>
      </w:pPr>
    </w:p>
    <w:p w14:paraId="4E6E9CB7" w14:textId="77777777" w:rsidR="00786FDF" w:rsidRPr="00C64866" w:rsidRDefault="00786FDF" w:rsidP="00090087">
      <w:pPr>
        <w:spacing w:after="0" w:line="240" w:lineRule="auto"/>
        <w:jc w:val="right"/>
        <w:rPr>
          <w:rFonts w:ascii="Arial" w:eastAsia="Calibri" w:hAnsi="Arial" w:cs="Arial"/>
          <w:b/>
          <w:bCs/>
          <w14:ligatures w14:val="none"/>
        </w:rPr>
      </w:pPr>
    </w:p>
    <w:p w14:paraId="047EFA44" w14:textId="77777777" w:rsidR="00786FDF" w:rsidRPr="00C64866" w:rsidRDefault="00786FDF" w:rsidP="00090087">
      <w:pPr>
        <w:spacing w:after="0" w:line="240" w:lineRule="auto"/>
        <w:jc w:val="right"/>
        <w:rPr>
          <w:rFonts w:ascii="Arial" w:eastAsia="Calibri" w:hAnsi="Arial" w:cs="Arial"/>
          <w:b/>
          <w:bCs/>
          <w14:ligatures w14:val="none"/>
        </w:rPr>
      </w:pPr>
    </w:p>
    <w:p w14:paraId="1653C338" w14:textId="77777777" w:rsidR="00786FDF" w:rsidRPr="00C64866" w:rsidRDefault="00786FDF" w:rsidP="00090087">
      <w:pPr>
        <w:spacing w:after="0" w:line="240" w:lineRule="auto"/>
        <w:jc w:val="right"/>
        <w:rPr>
          <w:rFonts w:ascii="Arial" w:eastAsia="Calibri" w:hAnsi="Arial" w:cs="Arial"/>
          <w:b/>
          <w:bCs/>
          <w14:ligatures w14:val="none"/>
        </w:rPr>
      </w:pPr>
    </w:p>
    <w:p w14:paraId="2674FDE2" w14:textId="77777777" w:rsidR="00786FDF" w:rsidRPr="00C64866" w:rsidRDefault="00786FDF" w:rsidP="00090087">
      <w:pPr>
        <w:spacing w:after="0" w:line="240" w:lineRule="auto"/>
        <w:jc w:val="right"/>
        <w:rPr>
          <w:rFonts w:ascii="Arial" w:eastAsia="Calibri" w:hAnsi="Arial" w:cs="Arial"/>
          <w:b/>
          <w:bCs/>
          <w14:ligatures w14:val="none"/>
        </w:rPr>
      </w:pPr>
    </w:p>
    <w:p w14:paraId="713C85F7" w14:textId="77777777" w:rsidR="00786FDF" w:rsidRPr="00C64866" w:rsidRDefault="00786FDF" w:rsidP="00090087">
      <w:pPr>
        <w:spacing w:after="0" w:line="240" w:lineRule="auto"/>
        <w:jc w:val="right"/>
        <w:rPr>
          <w:rFonts w:ascii="Arial" w:eastAsia="Calibri" w:hAnsi="Arial" w:cs="Arial"/>
          <w:b/>
          <w:bCs/>
          <w14:ligatures w14:val="none"/>
        </w:rPr>
      </w:pPr>
    </w:p>
    <w:p w14:paraId="39EC3DC8" w14:textId="77777777" w:rsidR="00786FDF" w:rsidRPr="00C64866" w:rsidRDefault="00786FDF" w:rsidP="00090087">
      <w:pPr>
        <w:spacing w:after="0" w:line="240" w:lineRule="auto"/>
        <w:jc w:val="right"/>
        <w:rPr>
          <w:rFonts w:ascii="Arial" w:eastAsia="Calibri" w:hAnsi="Arial" w:cs="Arial"/>
          <w:b/>
          <w:bCs/>
          <w14:ligatures w14:val="none"/>
        </w:rPr>
      </w:pPr>
    </w:p>
    <w:p w14:paraId="370AEE9C" w14:textId="77777777" w:rsidR="00786FDF" w:rsidRPr="00C64866" w:rsidRDefault="00786FDF" w:rsidP="00090087">
      <w:pPr>
        <w:spacing w:after="0" w:line="240" w:lineRule="auto"/>
        <w:jc w:val="center"/>
        <w:rPr>
          <w:rFonts w:ascii="Arial" w:eastAsia="Calibri" w:hAnsi="Arial" w:cs="Arial"/>
          <w14:ligatures w14:val="none"/>
        </w:rPr>
      </w:pPr>
    </w:p>
    <w:p w14:paraId="3092A165" w14:textId="77777777" w:rsidR="00786FDF" w:rsidRPr="00C64866" w:rsidRDefault="00786FDF" w:rsidP="00090087">
      <w:pPr>
        <w:spacing w:after="0" w:line="240" w:lineRule="auto"/>
        <w:jc w:val="center"/>
        <w:rPr>
          <w:rFonts w:ascii="Arial" w:eastAsia="Calibri" w:hAnsi="Arial" w:cs="Arial"/>
          <w14:ligatures w14:val="none"/>
        </w:rPr>
      </w:pPr>
    </w:p>
    <w:p w14:paraId="5ED0E0AB" w14:textId="77777777" w:rsidR="00C12C22" w:rsidRDefault="00C12C22" w:rsidP="00090087">
      <w:pPr>
        <w:spacing w:after="0" w:line="240" w:lineRule="auto"/>
        <w:jc w:val="center"/>
        <w:rPr>
          <w:rFonts w:ascii="Arial" w:eastAsia="Calibri" w:hAnsi="Arial" w:cs="Arial"/>
          <w14:ligatures w14:val="none"/>
        </w:rPr>
      </w:pPr>
    </w:p>
    <w:p w14:paraId="7A610BE9" w14:textId="77777777" w:rsidR="00C12C22" w:rsidRDefault="00C12C22" w:rsidP="00090087">
      <w:pPr>
        <w:spacing w:after="0" w:line="240" w:lineRule="auto"/>
        <w:jc w:val="center"/>
        <w:rPr>
          <w:rFonts w:ascii="Arial" w:eastAsia="Calibri" w:hAnsi="Arial" w:cs="Arial"/>
          <w14:ligatures w14:val="none"/>
        </w:rPr>
      </w:pPr>
    </w:p>
    <w:p w14:paraId="04FEA57C" w14:textId="77777777" w:rsidR="00C12C22" w:rsidRDefault="00C12C22" w:rsidP="00090087">
      <w:pPr>
        <w:spacing w:after="0" w:line="240" w:lineRule="auto"/>
        <w:jc w:val="center"/>
        <w:rPr>
          <w:rFonts w:ascii="Arial" w:eastAsia="Calibri" w:hAnsi="Arial" w:cs="Arial"/>
          <w14:ligatures w14:val="none"/>
        </w:rPr>
      </w:pPr>
    </w:p>
    <w:p w14:paraId="20CC1CE8" w14:textId="77777777" w:rsidR="00C12C22" w:rsidRDefault="00C12C22" w:rsidP="00090087">
      <w:pPr>
        <w:spacing w:after="0" w:line="240" w:lineRule="auto"/>
        <w:jc w:val="center"/>
        <w:rPr>
          <w:rFonts w:ascii="Arial" w:eastAsia="Calibri" w:hAnsi="Arial" w:cs="Arial"/>
          <w14:ligatures w14:val="none"/>
        </w:rPr>
      </w:pPr>
    </w:p>
    <w:p w14:paraId="5D9848C8" w14:textId="77777777" w:rsidR="00C12C22" w:rsidRDefault="00C12C22" w:rsidP="00090087">
      <w:pPr>
        <w:spacing w:after="0" w:line="240" w:lineRule="auto"/>
        <w:jc w:val="center"/>
        <w:rPr>
          <w:rFonts w:ascii="Arial" w:eastAsia="Calibri" w:hAnsi="Arial" w:cs="Arial"/>
          <w14:ligatures w14:val="none"/>
        </w:rPr>
      </w:pPr>
    </w:p>
    <w:p w14:paraId="7ACB7B2E" w14:textId="77777777" w:rsidR="00C12C22" w:rsidRDefault="00C12C22" w:rsidP="00090087">
      <w:pPr>
        <w:spacing w:after="0" w:line="240" w:lineRule="auto"/>
        <w:jc w:val="center"/>
        <w:rPr>
          <w:rFonts w:ascii="Arial" w:eastAsia="Calibri" w:hAnsi="Arial" w:cs="Arial"/>
          <w14:ligatures w14:val="none"/>
        </w:rPr>
      </w:pPr>
    </w:p>
    <w:p w14:paraId="4B842465" w14:textId="77777777" w:rsidR="00C12C22" w:rsidRDefault="00C12C22" w:rsidP="00090087">
      <w:pPr>
        <w:spacing w:after="0" w:line="240" w:lineRule="auto"/>
        <w:jc w:val="center"/>
        <w:rPr>
          <w:rFonts w:ascii="Arial" w:eastAsia="Calibri" w:hAnsi="Arial" w:cs="Arial"/>
          <w14:ligatures w14:val="none"/>
        </w:rPr>
      </w:pPr>
    </w:p>
    <w:p w14:paraId="52C2AF29" w14:textId="77777777" w:rsidR="00C12C22" w:rsidRDefault="00C12C22" w:rsidP="00090087">
      <w:pPr>
        <w:spacing w:after="0" w:line="240" w:lineRule="auto"/>
        <w:jc w:val="center"/>
        <w:rPr>
          <w:rFonts w:ascii="Arial" w:eastAsia="Calibri" w:hAnsi="Arial" w:cs="Arial"/>
          <w14:ligatures w14:val="none"/>
        </w:rPr>
      </w:pPr>
    </w:p>
    <w:p w14:paraId="0C610D7C" w14:textId="77777777" w:rsidR="00C12C22" w:rsidRDefault="00C12C22" w:rsidP="00090087">
      <w:pPr>
        <w:spacing w:after="0" w:line="240" w:lineRule="auto"/>
        <w:jc w:val="center"/>
        <w:rPr>
          <w:rFonts w:ascii="Arial" w:eastAsia="Calibri" w:hAnsi="Arial" w:cs="Arial"/>
          <w14:ligatures w14:val="none"/>
        </w:rPr>
      </w:pPr>
    </w:p>
    <w:p w14:paraId="2ED46281" w14:textId="77777777" w:rsidR="00C12C22" w:rsidRDefault="00C12C22" w:rsidP="00090087">
      <w:pPr>
        <w:spacing w:after="0" w:line="240" w:lineRule="auto"/>
        <w:jc w:val="center"/>
        <w:rPr>
          <w:rFonts w:ascii="Arial" w:eastAsia="Calibri" w:hAnsi="Arial" w:cs="Arial"/>
          <w14:ligatures w14:val="none"/>
        </w:rPr>
      </w:pPr>
    </w:p>
    <w:p w14:paraId="6A129DB9" w14:textId="77777777" w:rsidR="00C12C22" w:rsidRDefault="00C12C22" w:rsidP="00090087">
      <w:pPr>
        <w:spacing w:after="0" w:line="240" w:lineRule="auto"/>
        <w:jc w:val="center"/>
        <w:rPr>
          <w:rFonts w:ascii="Arial" w:eastAsia="Calibri" w:hAnsi="Arial" w:cs="Arial"/>
          <w14:ligatures w14:val="none"/>
        </w:rPr>
      </w:pPr>
    </w:p>
    <w:p w14:paraId="289A24BB" w14:textId="77777777" w:rsidR="00C12C22" w:rsidRDefault="00C12C22" w:rsidP="00090087">
      <w:pPr>
        <w:spacing w:after="0" w:line="240" w:lineRule="auto"/>
        <w:jc w:val="center"/>
        <w:rPr>
          <w:rFonts w:ascii="Arial" w:eastAsia="Calibri" w:hAnsi="Arial" w:cs="Arial"/>
          <w14:ligatures w14:val="none"/>
        </w:rPr>
      </w:pPr>
    </w:p>
    <w:p w14:paraId="11538027" w14:textId="77777777" w:rsidR="00C12C22" w:rsidRDefault="00C12C22" w:rsidP="00090087">
      <w:pPr>
        <w:spacing w:after="0" w:line="240" w:lineRule="auto"/>
        <w:jc w:val="center"/>
        <w:rPr>
          <w:rFonts w:ascii="Arial" w:eastAsia="Calibri" w:hAnsi="Arial" w:cs="Arial"/>
          <w14:ligatures w14:val="none"/>
        </w:rPr>
      </w:pPr>
    </w:p>
    <w:p w14:paraId="70D2F347" w14:textId="77777777" w:rsidR="00C12C22" w:rsidRDefault="00C12C22" w:rsidP="00090087">
      <w:pPr>
        <w:spacing w:after="0" w:line="240" w:lineRule="auto"/>
        <w:jc w:val="center"/>
        <w:rPr>
          <w:rFonts w:ascii="Arial" w:eastAsia="Calibri" w:hAnsi="Arial" w:cs="Arial"/>
          <w14:ligatures w14:val="none"/>
        </w:rPr>
      </w:pPr>
    </w:p>
    <w:p w14:paraId="10546064" w14:textId="77777777" w:rsidR="00C12C22" w:rsidRDefault="00C12C22" w:rsidP="00090087">
      <w:pPr>
        <w:spacing w:after="0" w:line="240" w:lineRule="auto"/>
        <w:jc w:val="center"/>
        <w:rPr>
          <w:rFonts w:ascii="Arial" w:eastAsia="Calibri" w:hAnsi="Arial" w:cs="Arial"/>
          <w14:ligatures w14:val="none"/>
        </w:rPr>
      </w:pPr>
    </w:p>
    <w:p w14:paraId="4E2B39CF" w14:textId="77777777" w:rsidR="00C12C22" w:rsidRDefault="00C12C22" w:rsidP="00090087">
      <w:pPr>
        <w:spacing w:after="0" w:line="240" w:lineRule="auto"/>
        <w:jc w:val="center"/>
        <w:rPr>
          <w:rFonts w:ascii="Arial" w:eastAsia="Calibri" w:hAnsi="Arial" w:cs="Arial"/>
          <w14:ligatures w14:val="none"/>
        </w:rPr>
      </w:pPr>
    </w:p>
    <w:p w14:paraId="4CB879D5" w14:textId="77777777" w:rsidR="00C12C22" w:rsidRDefault="00C12C22" w:rsidP="00090087">
      <w:pPr>
        <w:spacing w:after="0" w:line="240" w:lineRule="auto"/>
        <w:jc w:val="center"/>
        <w:rPr>
          <w:rFonts w:ascii="Arial" w:eastAsia="Calibri" w:hAnsi="Arial" w:cs="Arial"/>
          <w14:ligatures w14:val="none"/>
        </w:rPr>
      </w:pPr>
    </w:p>
    <w:p w14:paraId="5352D892" w14:textId="77777777" w:rsidR="00C12C22" w:rsidRDefault="00C12C22" w:rsidP="00090087">
      <w:pPr>
        <w:spacing w:after="0" w:line="240" w:lineRule="auto"/>
        <w:jc w:val="center"/>
        <w:rPr>
          <w:rFonts w:ascii="Arial" w:eastAsia="Calibri" w:hAnsi="Arial" w:cs="Arial"/>
          <w14:ligatures w14:val="none"/>
        </w:rPr>
      </w:pPr>
    </w:p>
    <w:p w14:paraId="5A6A84BD" w14:textId="77777777" w:rsidR="00C12C22" w:rsidRDefault="00C12C22" w:rsidP="00090087">
      <w:pPr>
        <w:spacing w:after="0" w:line="240" w:lineRule="auto"/>
        <w:jc w:val="center"/>
        <w:rPr>
          <w:rFonts w:ascii="Arial" w:eastAsia="Calibri" w:hAnsi="Arial" w:cs="Arial"/>
          <w14:ligatures w14:val="none"/>
        </w:rPr>
      </w:pPr>
    </w:p>
    <w:p w14:paraId="34E606D3" w14:textId="77777777" w:rsidR="00C12C22" w:rsidRDefault="00C12C22" w:rsidP="00090087">
      <w:pPr>
        <w:spacing w:after="0" w:line="240" w:lineRule="auto"/>
        <w:jc w:val="center"/>
        <w:rPr>
          <w:rFonts w:ascii="Arial" w:eastAsia="Calibri" w:hAnsi="Arial" w:cs="Arial"/>
          <w14:ligatures w14:val="none"/>
        </w:rPr>
      </w:pPr>
    </w:p>
    <w:p w14:paraId="668A3B85" w14:textId="77777777" w:rsidR="00C12C22" w:rsidRDefault="00C12C22" w:rsidP="00090087">
      <w:pPr>
        <w:spacing w:after="0" w:line="240" w:lineRule="auto"/>
        <w:jc w:val="center"/>
        <w:rPr>
          <w:rFonts w:ascii="Arial" w:eastAsia="Calibri" w:hAnsi="Arial" w:cs="Arial"/>
          <w14:ligatures w14:val="none"/>
        </w:rPr>
      </w:pPr>
    </w:p>
    <w:p w14:paraId="6ADC5304" w14:textId="77777777" w:rsidR="00C12C22" w:rsidRDefault="00C12C22" w:rsidP="00090087">
      <w:pPr>
        <w:spacing w:after="0" w:line="240" w:lineRule="auto"/>
        <w:jc w:val="center"/>
        <w:rPr>
          <w:rFonts w:ascii="Arial" w:eastAsia="Calibri" w:hAnsi="Arial" w:cs="Arial"/>
          <w14:ligatures w14:val="none"/>
        </w:rPr>
      </w:pPr>
    </w:p>
    <w:p w14:paraId="04467A35" w14:textId="738D6CD4" w:rsidR="00FF64B9" w:rsidRPr="00E25110" w:rsidRDefault="00786FDF" w:rsidP="00090087">
      <w:pPr>
        <w:spacing w:after="0" w:line="240" w:lineRule="auto"/>
        <w:jc w:val="center"/>
        <w:rPr>
          <w:rFonts w:ascii="Arial" w:eastAsia="Calibri" w:hAnsi="Arial" w:cs="Arial"/>
          <w14:ligatures w14:val="none"/>
        </w:rPr>
      </w:pPr>
      <w:r w:rsidRPr="00E25110">
        <w:rPr>
          <w:rFonts w:ascii="Arial" w:eastAsia="Calibri" w:hAnsi="Arial" w:cs="Arial"/>
          <w14:ligatures w14:val="none"/>
        </w:rPr>
        <w:t xml:space="preserve">Ljubljana, </w:t>
      </w:r>
      <w:r w:rsidR="00E25110" w:rsidRPr="00E25110">
        <w:rPr>
          <w:rFonts w:ascii="Arial" w:eastAsia="Calibri" w:hAnsi="Arial" w:cs="Arial"/>
          <w14:ligatures w14:val="none"/>
        </w:rPr>
        <w:t xml:space="preserve">oktober </w:t>
      </w:r>
      <w:r w:rsidRPr="00E25110">
        <w:rPr>
          <w:rFonts w:ascii="Arial" w:eastAsia="Calibri" w:hAnsi="Arial" w:cs="Arial"/>
          <w14:ligatures w14:val="none"/>
        </w:rPr>
        <w:t>202</w:t>
      </w:r>
      <w:r w:rsidR="00696C1D" w:rsidRPr="00E25110">
        <w:rPr>
          <w:rFonts w:ascii="Arial" w:eastAsia="Calibri" w:hAnsi="Arial" w:cs="Arial"/>
          <w14:ligatures w14:val="none"/>
        </w:rPr>
        <w:t>5</w:t>
      </w:r>
    </w:p>
    <w:p w14:paraId="79A6DEFA" w14:textId="77777777" w:rsidR="00FF64B9" w:rsidRDefault="00FF64B9">
      <w:pPr>
        <w:rPr>
          <w:rFonts w:ascii="Arial" w:eastAsia="Calibri" w:hAnsi="Arial" w:cs="Arial"/>
          <w:highlight w:val="yellow"/>
          <w14:ligatures w14:val="none"/>
        </w:rPr>
      </w:pPr>
      <w:r>
        <w:rPr>
          <w:rFonts w:ascii="Arial" w:eastAsia="Calibri" w:hAnsi="Arial" w:cs="Arial"/>
          <w:highlight w:val="yellow"/>
          <w14:ligatures w14:val="none"/>
        </w:rPr>
        <w:br w:type="page"/>
      </w:r>
    </w:p>
    <w:p w14:paraId="7F760F95" w14:textId="77777777" w:rsidR="000B35DA" w:rsidRPr="000B35DA" w:rsidRDefault="000B35DA" w:rsidP="000B35DA">
      <w:pPr>
        <w:pStyle w:val="Kazalovsebine1"/>
      </w:pPr>
      <w:bookmarkStart w:id="2" w:name="_Toc198888923"/>
      <w:bookmarkStart w:id="3" w:name="_Toc199851364"/>
      <w:r w:rsidRPr="000B35DA">
        <w:lastRenderedPageBreak/>
        <w:t>Kazalo vsebine</w:t>
      </w:r>
    </w:p>
    <w:p w14:paraId="6F40BA24" w14:textId="77777777" w:rsidR="000B35DA" w:rsidRPr="000B35DA" w:rsidRDefault="000B35DA" w:rsidP="000B35DA">
      <w:pPr>
        <w:spacing w:after="0" w:line="240" w:lineRule="auto"/>
        <w:jc w:val="both"/>
        <w:rPr>
          <w:rFonts w:ascii="Arial" w:hAnsi="Arial" w:cs="Arial"/>
          <w:sz w:val="20"/>
          <w:szCs w:val="20"/>
          <w:lang w:eastAsia="sl-SI"/>
        </w:rPr>
      </w:pPr>
    </w:p>
    <w:p w14:paraId="0AE71F2B" w14:textId="6618F588" w:rsidR="00916841" w:rsidRPr="00916841" w:rsidRDefault="000B35DA" w:rsidP="00916841">
      <w:pPr>
        <w:pStyle w:val="Kazalovsebine1"/>
        <w:rPr>
          <w:rFonts w:eastAsiaTheme="minorEastAsia"/>
          <w14:ligatures w14:val="none"/>
        </w:rPr>
      </w:pPr>
      <w:r w:rsidRPr="000B35DA">
        <w:rPr>
          <w:b/>
          <w:bCs/>
          <w:lang w:eastAsia="en-US"/>
        </w:rPr>
        <w:fldChar w:fldCharType="begin"/>
      </w:r>
      <w:r w:rsidRPr="000B35DA">
        <w:instrText xml:space="preserve"> TOC \o "1-3" \h \z </w:instrText>
      </w:r>
      <w:r w:rsidRPr="000B35DA">
        <w:rPr>
          <w:b/>
          <w:bCs/>
          <w:lang w:eastAsia="en-US"/>
        </w:rPr>
        <w:fldChar w:fldCharType="separate"/>
      </w:r>
      <w:hyperlink w:anchor="_Toc212539841" w:history="1">
        <w:r w:rsidR="00916841" w:rsidRPr="00916841">
          <w:rPr>
            <w:rStyle w:val="Hiperpovezava"/>
          </w:rPr>
          <w:t>1</w:t>
        </w:r>
        <w:r w:rsidR="00916841" w:rsidRPr="00916841">
          <w:rPr>
            <w:rFonts w:eastAsiaTheme="minorEastAsia"/>
            <w14:ligatures w14:val="none"/>
          </w:rPr>
          <w:tab/>
        </w:r>
        <w:r w:rsidR="00916841" w:rsidRPr="00916841">
          <w:rPr>
            <w:rStyle w:val="Hiperpovezava"/>
          </w:rPr>
          <w:t>ROMI V SLOVENIJI</w:t>
        </w:r>
        <w:r w:rsidR="00916841" w:rsidRPr="00916841">
          <w:rPr>
            <w:webHidden/>
          </w:rPr>
          <w:tab/>
        </w:r>
        <w:r w:rsidR="00916841" w:rsidRPr="00916841">
          <w:rPr>
            <w:webHidden/>
          </w:rPr>
          <w:fldChar w:fldCharType="begin"/>
        </w:r>
        <w:r w:rsidR="00916841" w:rsidRPr="00916841">
          <w:rPr>
            <w:webHidden/>
          </w:rPr>
          <w:instrText xml:space="preserve"> PAGEREF _Toc212539841 \h </w:instrText>
        </w:r>
        <w:r w:rsidR="00916841" w:rsidRPr="00916841">
          <w:rPr>
            <w:webHidden/>
          </w:rPr>
        </w:r>
        <w:r w:rsidR="00916841" w:rsidRPr="00916841">
          <w:rPr>
            <w:webHidden/>
          </w:rPr>
          <w:fldChar w:fldCharType="separate"/>
        </w:r>
        <w:r w:rsidR="00F92FDB">
          <w:rPr>
            <w:webHidden/>
          </w:rPr>
          <w:t>4</w:t>
        </w:r>
        <w:r w:rsidR="00916841" w:rsidRPr="00916841">
          <w:rPr>
            <w:webHidden/>
          </w:rPr>
          <w:fldChar w:fldCharType="end"/>
        </w:r>
      </w:hyperlink>
    </w:p>
    <w:p w14:paraId="5FA361F3" w14:textId="056A3F11" w:rsidR="00916841" w:rsidRPr="00916841" w:rsidRDefault="00E63E88" w:rsidP="00916841">
      <w:pPr>
        <w:pStyle w:val="Kazalovsebine2"/>
        <w:tabs>
          <w:tab w:val="left" w:pos="880"/>
          <w:tab w:val="right" w:leader="dot" w:pos="9040"/>
        </w:tabs>
        <w:spacing w:after="0" w:line="240" w:lineRule="auto"/>
        <w:rPr>
          <w:rFonts w:ascii="Arial" w:eastAsiaTheme="minorEastAsia" w:hAnsi="Arial" w:cs="Arial"/>
          <w:noProof/>
          <w:lang w:eastAsia="sl-SI"/>
          <w14:ligatures w14:val="none"/>
        </w:rPr>
      </w:pPr>
      <w:hyperlink w:anchor="_Toc212539842" w:history="1">
        <w:r w:rsidR="00916841" w:rsidRPr="00916841">
          <w:rPr>
            <w:rStyle w:val="Hiperpovezava"/>
            <w:rFonts w:ascii="Arial" w:hAnsi="Arial" w:cs="Arial"/>
            <w:noProof/>
          </w:rPr>
          <w:t>1.1</w:t>
        </w:r>
        <w:r w:rsidR="00916841" w:rsidRPr="00916841">
          <w:rPr>
            <w:rFonts w:ascii="Arial" w:eastAsiaTheme="minorEastAsia" w:hAnsi="Arial" w:cs="Arial"/>
            <w:noProof/>
            <w:lang w:eastAsia="sl-SI"/>
            <w14:ligatures w14:val="none"/>
          </w:rPr>
          <w:tab/>
        </w:r>
        <w:r w:rsidR="00916841" w:rsidRPr="00916841">
          <w:rPr>
            <w:rStyle w:val="Hiperpovezava"/>
            <w:rFonts w:ascii="Arial" w:hAnsi="Arial" w:cs="Arial"/>
            <w:noProof/>
          </w:rPr>
          <w:t>Ocene o številu Romov v Sloveniji</w:t>
        </w:r>
        <w:r w:rsidR="00916841" w:rsidRPr="00916841">
          <w:rPr>
            <w:rFonts w:ascii="Arial" w:hAnsi="Arial" w:cs="Arial"/>
            <w:noProof/>
            <w:webHidden/>
          </w:rPr>
          <w:tab/>
        </w:r>
        <w:r w:rsidR="00916841" w:rsidRPr="00916841">
          <w:rPr>
            <w:rFonts w:ascii="Arial" w:hAnsi="Arial" w:cs="Arial"/>
            <w:noProof/>
            <w:webHidden/>
          </w:rPr>
          <w:fldChar w:fldCharType="begin"/>
        </w:r>
        <w:r w:rsidR="00916841" w:rsidRPr="00916841">
          <w:rPr>
            <w:rFonts w:ascii="Arial" w:hAnsi="Arial" w:cs="Arial"/>
            <w:noProof/>
            <w:webHidden/>
          </w:rPr>
          <w:instrText xml:space="preserve"> PAGEREF _Toc212539842 \h </w:instrText>
        </w:r>
        <w:r w:rsidR="00916841" w:rsidRPr="00916841">
          <w:rPr>
            <w:rFonts w:ascii="Arial" w:hAnsi="Arial" w:cs="Arial"/>
            <w:noProof/>
            <w:webHidden/>
          </w:rPr>
        </w:r>
        <w:r w:rsidR="00916841" w:rsidRPr="00916841">
          <w:rPr>
            <w:rFonts w:ascii="Arial" w:hAnsi="Arial" w:cs="Arial"/>
            <w:noProof/>
            <w:webHidden/>
          </w:rPr>
          <w:fldChar w:fldCharType="separate"/>
        </w:r>
        <w:r w:rsidR="00F92FDB">
          <w:rPr>
            <w:rFonts w:ascii="Arial" w:hAnsi="Arial" w:cs="Arial"/>
            <w:noProof/>
            <w:webHidden/>
          </w:rPr>
          <w:t>5</w:t>
        </w:r>
        <w:r w:rsidR="00916841" w:rsidRPr="00916841">
          <w:rPr>
            <w:rFonts w:ascii="Arial" w:hAnsi="Arial" w:cs="Arial"/>
            <w:noProof/>
            <w:webHidden/>
          </w:rPr>
          <w:fldChar w:fldCharType="end"/>
        </w:r>
      </w:hyperlink>
    </w:p>
    <w:p w14:paraId="19F1A35C" w14:textId="44809089" w:rsidR="00916841" w:rsidRPr="00916841" w:rsidRDefault="00E63E88" w:rsidP="00916841">
      <w:pPr>
        <w:pStyle w:val="Kazalovsebine2"/>
        <w:tabs>
          <w:tab w:val="left" w:pos="880"/>
          <w:tab w:val="right" w:leader="dot" w:pos="9040"/>
        </w:tabs>
        <w:spacing w:after="0" w:line="240" w:lineRule="auto"/>
        <w:rPr>
          <w:rFonts w:ascii="Arial" w:eastAsiaTheme="minorEastAsia" w:hAnsi="Arial" w:cs="Arial"/>
          <w:noProof/>
          <w:lang w:eastAsia="sl-SI"/>
          <w14:ligatures w14:val="none"/>
        </w:rPr>
      </w:pPr>
      <w:hyperlink w:anchor="_Toc212539843" w:history="1">
        <w:r w:rsidR="00916841" w:rsidRPr="00916841">
          <w:rPr>
            <w:rStyle w:val="Hiperpovezava"/>
            <w:rFonts w:ascii="Arial" w:hAnsi="Arial" w:cs="Arial"/>
            <w:noProof/>
          </w:rPr>
          <w:t>1.2</w:t>
        </w:r>
        <w:r w:rsidR="00916841" w:rsidRPr="00916841">
          <w:rPr>
            <w:rFonts w:ascii="Arial" w:eastAsiaTheme="minorEastAsia" w:hAnsi="Arial" w:cs="Arial"/>
            <w:noProof/>
            <w:lang w:eastAsia="sl-SI"/>
            <w14:ligatures w14:val="none"/>
          </w:rPr>
          <w:tab/>
        </w:r>
        <w:r w:rsidR="00916841" w:rsidRPr="00916841">
          <w:rPr>
            <w:rStyle w:val="Hiperpovezava"/>
            <w:rFonts w:ascii="Arial" w:hAnsi="Arial" w:cs="Arial"/>
            <w:noProof/>
          </w:rPr>
          <w:t>Prisotnost in položaj Romov skozi čas</w:t>
        </w:r>
        <w:r w:rsidR="00916841" w:rsidRPr="00916841">
          <w:rPr>
            <w:rFonts w:ascii="Arial" w:hAnsi="Arial" w:cs="Arial"/>
            <w:noProof/>
            <w:webHidden/>
          </w:rPr>
          <w:tab/>
        </w:r>
        <w:r w:rsidR="00916841" w:rsidRPr="00916841">
          <w:rPr>
            <w:rFonts w:ascii="Arial" w:hAnsi="Arial" w:cs="Arial"/>
            <w:noProof/>
            <w:webHidden/>
          </w:rPr>
          <w:fldChar w:fldCharType="begin"/>
        </w:r>
        <w:r w:rsidR="00916841" w:rsidRPr="00916841">
          <w:rPr>
            <w:rFonts w:ascii="Arial" w:hAnsi="Arial" w:cs="Arial"/>
            <w:noProof/>
            <w:webHidden/>
          </w:rPr>
          <w:instrText xml:space="preserve"> PAGEREF _Toc212539843 \h </w:instrText>
        </w:r>
        <w:r w:rsidR="00916841" w:rsidRPr="00916841">
          <w:rPr>
            <w:rFonts w:ascii="Arial" w:hAnsi="Arial" w:cs="Arial"/>
            <w:noProof/>
            <w:webHidden/>
          </w:rPr>
        </w:r>
        <w:r w:rsidR="00916841" w:rsidRPr="00916841">
          <w:rPr>
            <w:rFonts w:ascii="Arial" w:hAnsi="Arial" w:cs="Arial"/>
            <w:noProof/>
            <w:webHidden/>
          </w:rPr>
          <w:fldChar w:fldCharType="separate"/>
        </w:r>
        <w:r w:rsidR="00F92FDB">
          <w:rPr>
            <w:rFonts w:ascii="Arial" w:hAnsi="Arial" w:cs="Arial"/>
            <w:noProof/>
            <w:webHidden/>
          </w:rPr>
          <w:t>7</w:t>
        </w:r>
        <w:r w:rsidR="00916841" w:rsidRPr="00916841">
          <w:rPr>
            <w:rFonts w:ascii="Arial" w:hAnsi="Arial" w:cs="Arial"/>
            <w:noProof/>
            <w:webHidden/>
          </w:rPr>
          <w:fldChar w:fldCharType="end"/>
        </w:r>
      </w:hyperlink>
    </w:p>
    <w:p w14:paraId="6614D277" w14:textId="2699310B" w:rsidR="00916841" w:rsidRPr="00916841" w:rsidRDefault="00E63E88" w:rsidP="00916841">
      <w:pPr>
        <w:pStyle w:val="Kazalovsebine2"/>
        <w:tabs>
          <w:tab w:val="left" w:pos="880"/>
          <w:tab w:val="right" w:leader="dot" w:pos="9040"/>
        </w:tabs>
        <w:spacing w:after="0" w:line="240" w:lineRule="auto"/>
        <w:rPr>
          <w:rFonts w:ascii="Arial" w:eastAsiaTheme="minorEastAsia" w:hAnsi="Arial" w:cs="Arial"/>
          <w:noProof/>
          <w:lang w:eastAsia="sl-SI"/>
          <w14:ligatures w14:val="none"/>
        </w:rPr>
      </w:pPr>
      <w:hyperlink w:anchor="_Toc212539844" w:history="1">
        <w:r w:rsidR="00916841" w:rsidRPr="00916841">
          <w:rPr>
            <w:rStyle w:val="Hiperpovezava"/>
            <w:rFonts w:ascii="Arial" w:hAnsi="Arial" w:cs="Arial"/>
            <w:noProof/>
          </w:rPr>
          <w:t>1.3</w:t>
        </w:r>
        <w:r w:rsidR="00916841" w:rsidRPr="00916841">
          <w:rPr>
            <w:rFonts w:ascii="Arial" w:eastAsiaTheme="minorEastAsia" w:hAnsi="Arial" w:cs="Arial"/>
            <w:noProof/>
            <w:lang w:eastAsia="sl-SI"/>
            <w14:ligatures w14:val="none"/>
          </w:rPr>
          <w:tab/>
        </w:r>
        <w:r w:rsidR="00916841" w:rsidRPr="00916841">
          <w:rPr>
            <w:rStyle w:val="Hiperpovezava"/>
            <w:rFonts w:ascii="Arial" w:hAnsi="Arial" w:cs="Arial"/>
            <w:noProof/>
          </w:rPr>
          <w:t>Polož</w:t>
        </w:r>
        <w:r w:rsidR="00916841" w:rsidRPr="00916841">
          <w:rPr>
            <w:rStyle w:val="Hiperpovezava"/>
            <w:rFonts w:ascii="Arial" w:hAnsi="Arial" w:cs="Arial"/>
            <w:noProof/>
          </w:rPr>
          <w:t>a</w:t>
        </w:r>
        <w:r w:rsidR="00916841" w:rsidRPr="00916841">
          <w:rPr>
            <w:rStyle w:val="Hiperpovezava"/>
            <w:rFonts w:ascii="Arial" w:hAnsi="Arial" w:cs="Arial"/>
            <w:noProof/>
          </w:rPr>
          <w:t>j Romov danes</w:t>
        </w:r>
        <w:r w:rsidR="00916841" w:rsidRPr="00916841">
          <w:rPr>
            <w:rFonts w:ascii="Arial" w:hAnsi="Arial" w:cs="Arial"/>
            <w:noProof/>
            <w:webHidden/>
          </w:rPr>
          <w:tab/>
        </w:r>
        <w:r w:rsidR="00916841" w:rsidRPr="00916841">
          <w:rPr>
            <w:rFonts w:ascii="Arial" w:hAnsi="Arial" w:cs="Arial"/>
            <w:noProof/>
            <w:webHidden/>
          </w:rPr>
          <w:fldChar w:fldCharType="begin"/>
        </w:r>
        <w:r w:rsidR="00916841" w:rsidRPr="00916841">
          <w:rPr>
            <w:rFonts w:ascii="Arial" w:hAnsi="Arial" w:cs="Arial"/>
            <w:noProof/>
            <w:webHidden/>
          </w:rPr>
          <w:instrText xml:space="preserve"> PAGEREF _Toc212539844 \h </w:instrText>
        </w:r>
        <w:r w:rsidR="00916841" w:rsidRPr="00916841">
          <w:rPr>
            <w:rFonts w:ascii="Arial" w:hAnsi="Arial" w:cs="Arial"/>
            <w:noProof/>
            <w:webHidden/>
          </w:rPr>
        </w:r>
        <w:r w:rsidR="00916841" w:rsidRPr="00916841">
          <w:rPr>
            <w:rFonts w:ascii="Arial" w:hAnsi="Arial" w:cs="Arial"/>
            <w:noProof/>
            <w:webHidden/>
          </w:rPr>
          <w:fldChar w:fldCharType="separate"/>
        </w:r>
        <w:r w:rsidR="00F92FDB">
          <w:rPr>
            <w:rFonts w:ascii="Arial" w:hAnsi="Arial" w:cs="Arial"/>
            <w:noProof/>
            <w:webHidden/>
          </w:rPr>
          <w:t>8</w:t>
        </w:r>
        <w:r w:rsidR="00916841" w:rsidRPr="00916841">
          <w:rPr>
            <w:rFonts w:ascii="Arial" w:hAnsi="Arial" w:cs="Arial"/>
            <w:noProof/>
            <w:webHidden/>
          </w:rPr>
          <w:fldChar w:fldCharType="end"/>
        </w:r>
      </w:hyperlink>
    </w:p>
    <w:p w14:paraId="47DB1B76" w14:textId="1A31A148" w:rsidR="00916841" w:rsidRPr="00916841" w:rsidRDefault="00E63E88" w:rsidP="00916841">
      <w:pPr>
        <w:pStyle w:val="Kazalovsebine1"/>
        <w:rPr>
          <w:rFonts w:eastAsiaTheme="minorEastAsia"/>
          <w14:ligatures w14:val="none"/>
        </w:rPr>
      </w:pPr>
      <w:hyperlink w:anchor="_Toc212539845" w:history="1">
        <w:r w:rsidR="00916841" w:rsidRPr="00916841">
          <w:rPr>
            <w:rStyle w:val="Hiperpovezava"/>
          </w:rPr>
          <w:t>2</w:t>
        </w:r>
        <w:r w:rsidR="00916841" w:rsidRPr="00916841">
          <w:rPr>
            <w:rFonts w:eastAsiaTheme="minorEastAsia"/>
            <w14:ligatures w14:val="none"/>
          </w:rPr>
          <w:tab/>
        </w:r>
        <w:r w:rsidR="00916841" w:rsidRPr="00916841">
          <w:rPr>
            <w:rStyle w:val="Hiperpovezava"/>
          </w:rPr>
          <w:t>PRAVNO VARSTVO ROMOV NA PODROČJU VZGOJE IN IZOBRAŽEVANJA</w:t>
        </w:r>
        <w:r w:rsidR="00916841" w:rsidRPr="00916841">
          <w:rPr>
            <w:webHidden/>
          </w:rPr>
          <w:tab/>
        </w:r>
        <w:r w:rsidR="00916841" w:rsidRPr="00916841">
          <w:rPr>
            <w:webHidden/>
          </w:rPr>
          <w:fldChar w:fldCharType="begin"/>
        </w:r>
        <w:r w:rsidR="00916841" w:rsidRPr="00916841">
          <w:rPr>
            <w:webHidden/>
          </w:rPr>
          <w:instrText xml:space="preserve"> PAGEREF _Toc212539845 \h </w:instrText>
        </w:r>
        <w:r w:rsidR="00916841" w:rsidRPr="00916841">
          <w:rPr>
            <w:webHidden/>
          </w:rPr>
        </w:r>
        <w:r w:rsidR="00916841" w:rsidRPr="00916841">
          <w:rPr>
            <w:webHidden/>
          </w:rPr>
          <w:fldChar w:fldCharType="separate"/>
        </w:r>
        <w:r w:rsidR="00F92FDB">
          <w:rPr>
            <w:webHidden/>
          </w:rPr>
          <w:t>12</w:t>
        </w:r>
        <w:r w:rsidR="00916841" w:rsidRPr="00916841">
          <w:rPr>
            <w:webHidden/>
          </w:rPr>
          <w:fldChar w:fldCharType="end"/>
        </w:r>
      </w:hyperlink>
    </w:p>
    <w:p w14:paraId="3BB95DDA" w14:textId="69CEF6FC" w:rsidR="00916841" w:rsidRPr="00916841" w:rsidRDefault="00E63E88" w:rsidP="00916841">
      <w:pPr>
        <w:pStyle w:val="Kazalovsebine2"/>
        <w:tabs>
          <w:tab w:val="left" w:pos="880"/>
          <w:tab w:val="right" w:leader="dot" w:pos="9040"/>
        </w:tabs>
        <w:spacing w:after="0" w:line="240" w:lineRule="auto"/>
        <w:rPr>
          <w:rFonts w:ascii="Arial" w:eastAsiaTheme="minorEastAsia" w:hAnsi="Arial" w:cs="Arial"/>
          <w:noProof/>
          <w:lang w:eastAsia="sl-SI"/>
          <w14:ligatures w14:val="none"/>
        </w:rPr>
      </w:pPr>
      <w:hyperlink w:anchor="_Toc212539846" w:history="1">
        <w:r w:rsidR="00916841" w:rsidRPr="00916841">
          <w:rPr>
            <w:rStyle w:val="Hiperpovezava"/>
            <w:rFonts w:ascii="Arial" w:hAnsi="Arial" w:cs="Arial"/>
            <w:noProof/>
          </w:rPr>
          <w:t>2.1</w:t>
        </w:r>
        <w:r w:rsidR="00916841" w:rsidRPr="00916841">
          <w:rPr>
            <w:rFonts w:ascii="Arial" w:eastAsiaTheme="minorEastAsia" w:hAnsi="Arial" w:cs="Arial"/>
            <w:noProof/>
            <w:lang w:eastAsia="sl-SI"/>
            <w14:ligatures w14:val="none"/>
          </w:rPr>
          <w:tab/>
        </w:r>
        <w:r w:rsidR="00916841" w:rsidRPr="00916841">
          <w:rPr>
            <w:rStyle w:val="Hiperpovezava"/>
            <w:rFonts w:ascii="Arial" w:hAnsi="Arial" w:cs="Arial"/>
            <w:noProof/>
          </w:rPr>
          <w:t>Nacionalna pravna ureditev</w:t>
        </w:r>
        <w:r w:rsidR="00916841" w:rsidRPr="00916841">
          <w:rPr>
            <w:rFonts w:ascii="Arial" w:hAnsi="Arial" w:cs="Arial"/>
            <w:noProof/>
            <w:webHidden/>
          </w:rPr>
          <w:tab/>
        </w:r>
        <w:r w:rsidR="00916841" w:rsidRPr="00916841">
          <w:rPr>
            <w:rFonts w:ascii="Arial" w:hAnsi="Arial" w:cs="Arial"/>
            <w:noProof/>
            <w:webHidden/>
          </w:rPr>
          <w:fldChar w:fldCharType="begin"/>
        </w:r>
        <w:r w:rsidR="00916841" w:rsidRPr="00916841">
          <w:rPr>
            <w:rFonts w:ascii="Arial" w:hAnsi="Arial" w:cs="Arial"/>
            <w:noProof/>
            <w:webHidden/>
          </w:rPr>
          <w:instrText xml:space="preserve"> PAGEREF _Toc212539846 \h </w:instrText>
        </w:r>
        <w:r w:rsidR="00916841" w:rsidRPr="00916841">
          <w:rPr>
            <w:rFonts w:ascii="Arial" w:hAnsi="Arial" w:cs="Arial"/>
            <w:noProof/>
            <w:webHidden/>
          </w:rPr>
        </w:r>
        <w:r w:rsidR="00916841" w:rsidRPr="00916841">
          <w:rPr>
            <w:rFonts w:ascii="Arial" w:hAnsi="Arial" w:cs="Arial"/>
            <w:noProof/>
            <w:webHidden/>
          </w:rPr>
          <w:fldChar w:fldCharType="separate"/>
        </w:r>
        <w:r w:rsidR="00F92FDB">
          <w:rPr>
            <w:rFonts w:ascii="Arial" w:hAnsi="Arial" w:cs="Arial"/>
            <w:noProof/>
            <w:webHidden/>
          </w:rPr>
          <w:t>13</w:t>
        </w:r>
        <w:r w:rsidR="00916841" w:rsidRPr="00916841">
          <w:rPr>
            <w:rFonts w:ascii="Arial" w:hAnsi="Arial" w:cs="Arial"/>
            <w:noProof/>
            <w:webHidden/>
          </w:rPr>
          <w:fldChar w:fldCharType="end"/>
        </w:r>
      </w:hyperlink>
    </w:p>
    <w:p w14:paraId="515241D2" w14:textId="79647A17" w:rsidR="00916841" w:rsidRPr="00916841" w:rsidRDefault="00E63E88" w:rsidP="00916841">
      <w:pPr>
        <w:pStyle w:val="Kazalovsebine2"/>
        <w:tabs>
          <w:tab w:val="left" w:pos="880"/>
          <w:tab w:val="right" w:leader="dot" w:pos="9040"/>
        </w:tabs>
        <w:spacing w:after="0" w:line="240" w:lineRule="auto"/>
        <w:rPr>
          <w:rFonts w:ascii="Arial" w:eastAsiaTheme="minorEastAsia" w:hAnsi="Arial" w:cs="Arial"/>
          <w:noProof/>
          <w:lang w:eastAsia="sl-SI"/>
          <w14:ligatures w14:val="none"/>
        </w:rPr>
      </w:pPr>
      <w:hyperlink w:anchor="_Toc212539847" w:history="1">
        <w:r w:rsidR="00916841" w:rsidRPr="00916841">
          <w:rPr>
            <w:rStyle w:val="Hiperpovezava"/>
            <w:rFonts w:ascii="Arial" w:hAnsi="Arial" w:cs="Arial"/>
            <w:noProof/>
          </w:rPr>
          <w:t>2.2</w:t>
        </w:r>
        <w:r w:rsidR="00916841" w:rsidRPr="00916841">
          <w:rPr>
            <w:rFonts w:ascii="Arial" w:eastAsiaTheme="minorEastAsia" w:hAnsi="Arial" w:cs="Arial"/>
            <w:noProof/>
            <w:lang w:eastAsia="sl-SI"/>
            <w14:ligatures w14:val="none"/>
          </w:rPr>
          <w:tab/>
        </w:r>
        <w:r w:rsidR="00916841" w:rsidRPr="00916841">
          <w:rPr>
            <w:rStyle w:val="Hiperpovezava"/>
            <w:rFonts w:ascii="Arial" w:hAnsi="Arial" w:cs="Arial"/>
            <w:noProof/>
          </w:rPr>
          <w:t>Nacionalni strateški dokumenti</w:t>
        </w:r>
        <w:r w:rsidR="00916841" w:rsidRPr="00916841">
          <w:rPr>
            <w:rFonts w:ascii="Arial" w:hAnsi="Arial" w:cs="Arial"/>
            <w:noProof/>
            <w:webHidden/>
          </w:rPr>
          <w:tab/>
        </w:r>
        <w:r w:rsidR="00916841" w:rsidRPr="00916841">
          <w:rPr>
            <w:rFonts w:ascii="Arial" w:hAnsi="Arial" w:cs="Arial"/>
            <w:noProof/>
            <w:webHidden/>
          </w:rPr>
          <w:fldChar w:fldCharType="begin"/>
        </w:r>
        <w:r w:rsidR="00916841" w:rsidRPr="00916841">
          <w:rPr>
            <w:rFonts w:ascii="Arial" w:hAnsi="Arial" w:cs="Arial"/>
            <w:noProof/>
            <w:webHidden/>
          </w:rPr>
          <w:instrText xml:space="preserve"> PAGEREF _Toc212539847 \h </w:instrText>
        </w:r>
        <w:r w:rsidR="00916841" w:rsidRPr="00916841">
          <w:rPr>
            <w:rFonts w:ascii="Arial" w:hAnsi="Arial" w:cs="Arial"/>
            <w:noProof/>
            <w:webHidden/>
          </w:rPr>
        </w:r>
        <w:r w:rsidR="00916841" w:rsidRPr="00916841">
          <w:rPr>
            <w:rFonts w:ascii="Arial" w:hAnsi="Arial" w:cs="Arial"/>
            <w:noProof/>
            <w:webHidden/>
          </w:rPr>
          <w:fldChar w:fldCharType="separate"/>
        </w:r>
        <w:r w:rsidR="00F92FDB">
          <w:rPr>
            <w:rFonts w:ascii="Arial" w:hAnsi="Arial" w:cs="Arial"/>
            <w:noProof/>
            <w:webHidden/>
          </w:rPr>
          <w:t>18</w:t>
        </w:r>
        <w:r w:rsidR="00916841" w:rsidRPr="00916841">
          <w:rPr>
            <w:rFonts w:ascii="Arial" w:hAnsi="Arial" w:cs="Arial"/>
            <w:noProof/>
            <w:webHidden/>
          </w:rPr>
          <w:fldChar w:fldCharType="end"/>
        </w:r>
      </w:hyperlink>
    </w:p>
    <w:p w14:paraId="5BB3F605" w14:textId="5280BA66" w:rsidR="00916841" w:rsidRPr="00916841" w:rsidRDefault="00E63E88" w:rsidP="00916841">
      <w:pPr>
        <w:pStyle w:val="Kazalovsebine2"/>
        <w:tabs>
          <w:tab w:val="left" w:pos="880"/>
          <w:tab w:val="right" w:leader="dot" w:pos="9040"/>
        </w:tabs>
        <w:spacing w:after="0" w:line="240" w:lineRule="auto"/>
        <w:rPr>
          <w:rFonts w:ascii="Arial" w:eastAsiaTheme="minorEastAsia" w:hAnsi="Arial" w:cs="Arial"/>
          <w:noProof/>
          <w:lang w:eastAsia="sl-SI"/>
          <w14:ligatures w14:val="none"/>
        </w:rPr>
      </w:pPr>
      <w:hyperlink w:anchor="_Toc212539848" w:history="1">
        <w:r w:rsidR="00916841" w:rsidRPr="00916841">
          <w:rPr>
            <w:rStyle w:val="Hiperpovezava"/>
            <w:rFonts w:ascii="Arial" w:hAnsi="Arial" w:cs="Arial"/>
            <w:noProof/>
          </w:rPr>
          <w:t>2.3</w:t>
        </w:r>
        <w:r w:rsidR="00916841" w:rsidRPr="00916841">
          <w:rPr>
            <w:rFonts w:ascii="Arial" w:eastAsiaTheme="minorEastAsia" w:hAnsi="Arial" w:cs="Arial"/>
            <w:noProof/>
            <w:lang w:eastAsia="sl-SI"/>
            <w14:ligatures w14:val="none"/>
          </w:rPr>
          <w:tab/>
        </w:r>
        <w:r w:rsidR="00916841" w:rsidRPr="00916841">
          <w:rPr>
            <w:rStyle w:val="Hiperpovezava"/>
            <w:rFonts w:ascii="Arial" w:hAnsi="Arial" w:cs="Arial"/>
            <w:noProof/>
          </w:rPr>
          <w:t>Mednarodna pravna ureditev</w:t>
        </w:r>
        <w:r w:rsidR="00916841" w:rsidRPr="00916841">
          <w:rPr>
            <w:rFonts w:ascii="Arial" w:hAnsi="Arial" w:cs="Arial"/>
            <w:noProof/>
            <w:webHidden/>
          </w:rPr>
          <w:tab/>
        </w:r>
        <w:r w:rsidR="00916841" w:rsidRPr="00916841">
          <w:rPr>
            <w:rFonts w:ascii="Arial" w:hAnsi="Arial" w:cs="Arial"/>
            <w:noProof/>
            <w:webHidden/>
          </w:rPr>
          <w:fldChar w:fldCharType="begin"/>
        </w:r>
        <w:r w:rsidR="00916841" w:rsidRPr="00916841">
          <w:rPr>
            <w:rFonts w:ascii="Arial" w:hAnsi="Arial" w:cs="Arial"/>
            <w:noProof/>
            <w:webHidden/>
          </w:rPr>
          <w:instrText xml:space="preserve"> PAGEREF _Toc212539848 \h </w:instrText>
        </w:r>
        <w:r w:rsidR="00916841" w:rsidRPr="00916841">
          <w:rPr>
            <w:rFonts w:ascii="Arial" w:hAnsi="Arial" w:cs="Arial"/>
            <w:noProof/>
            <w:webHidden/>
          </w:rPr>
        </w:r>
        <w:r w:rsidR="00916841" w:rsidRPr="00916841">
          <w:rPr>
            <w:rFonts w:ascii="Arial" w:hAnsi="Arial" w:cs="Arial"/>
            <w:noProof/>
            <w:webHidden/>
          </w:rPr>
          <w:fldChar w:fldCharType="separate"/>
        </w:r>
        <w:r w:rsidR="00F92FDB">
          <w:rPr>
            <w:rFonts w:ascii="Arial" w:hAnsi="Arial" w:cs="Arial"/>
            <w:noProof/>
            <w:webHidden/>
          </w:rPr>
          <w:t>20</w:t>
        </w:r>
        <w:r w:rsidR="00916841" w:rsidRPr="00916841">
          <w:rPr>
            <w:rFonts w:ascii="Arial" w:hAnsi="Arial" w:cs="Arial"/>
            <w:noProof/>
            <w:webHidden/>
          </w:rPr>
          <w:fldChar w:fldCharType="end"/>
        </w:r>
      </w:hyperlink>
    </w:p>
    <w:p w14:paraId="21F20AC4" w14:textId="75A0C886" w:rsidR="00916841" w:rsidRPr="00916841" w:rsidRDefault="00E63E88" w:rsidP="00916841">
      <w:pPr>
        <w:pStyle w:val="Kazalovsebine1"/>
        <w:rPr>
          <w:rFonts w:eastAsiaTheme="minorEastAsia"/>
          <w14:ligatures w14:val="none"/>
        </w:rPr>
      </w:pPr>
      <w:hyperlink w:anchor="_Toc212539849" w:history="1">
        <w:r w:rsidR="00916841" w:rsidRPr="00916841">
          <w:rPr>
            <w:rStyle w:val="Hiperpovezava"/>
          </w:rPr>
          <w:t>3</w:t>
        </w:r>
        <w:r w:rsidR="00916841" w:rsidRPr="00916841">
          <w:rPr>
            <w:rFonts w:eastAsiaTheme="minorEastAsia"/>
            <w14:ligatures w14:val="none"/>
          </w:rPr>
          <w:tab/>
        </w:r>
        <w:r w:rsidR="00916841" w:rsidRPr="00916841">
          <w:rPr>
            <w:rStyle w:val="Hiperpovezava"/>
          </w:rPr>
          <w:t>PREGLED RAZISKAV V SLOVENIJI</w:t>
        </w:r>
        <w:r w:rsidR="00916841" w:rsidRPr="00916841">
          <w:rPr>
            <w:webHidden/>
          </w:rPr>
          <w:tab/>
        </w:r>
        <w:r w:rsidR="00916841" w:rsidRPr="00916841">
          <w:rPr>
            <w:webHidden/>
          </w:rPr>
          <w:fldChar w:fldCharType="begin"/>
        </w:r>
        <w:r w:rsidR="00916841" w:rsidRPr="00916841">
          <w:rPr>
            <w:webHidden/>
          </w:rPr>
          <w:instrText xml:space="preserve"> PAGEREF _Toc212539849 \h </w:instrText>
        </w:r>
        <w:r w:rsidR="00916841" w:rsidRPr="00916841">
          <w:rPr>
            <w:webHidden/>
          </w:rPr>
        </w:r>
        <w:r w:rsidR="00916841" w:rsidRPr="00916841">
          <w:rPr>
            <w:webHidden/>
          </w:rPr>
          <w:fldChar w:fldCharType="separate"/>
        </w:r>
        <w:r w:rsidR="00F92FDB">
          <w:rPr>
            <w:webHidden/>
          </w:rPr>
          <w:t>32</w:t>
        </w:r>
        <w:r w:rsidR="00916841" w:rsidRPr="00916841">
          <w:rPr>
            <w:webHidden/>
          </w:rPr>
          <w:fldChar w:fldCharType="end"/>
        </w:r>
      </w:hyperlink>
    </w:p>
    <w:p w14:paraId="5D93B8B9" w14:textId="5046753B" w:rsidR="00916841" w:rsidRPr="00916841" w:rsidRDefault="00E63E88" w:rsidP="00916841">
      <w:pPr>
        <w:pStyle w:val="Kazalovsebine1"/>
        <w:rPr>
          <w:rFonts w:eastAsiaTheme="minorEastAsia"/>
          <w14:ligatures w14:val="none"/>
        </w:rPr>
      </w:pPr>
      <w:hyperlink w:anchor="_Toc212539850" w:history="1">
        <w:r w:rsidR="00916841" w:rsidRPr="00916841">
          <w:rPr>
            <w:rStyle w:val="Hiperpovezava"/>
          </w:rPr>
          <w:t>4</w:t>
        </w:r>
        <w:r w:rsidR="00916841" w:rsidRPr="00916841">
          <w:rPr>
            <w:rFonts w:eastAsiaTheme="minorEastAsia"/>
            <w14:ligatures w14:val="none"/>
          </w:rPr>
          <w:tab/>
        </w:r>
        <w:r w:rsidR="00916841" w:rsidRPr="00916841">
          <w:rPr>
            <w:rStyle w:val="Hiperpovezava"/>
          </w:rPr>
          <w:t>PREGLED MEDNARODNIH RAZISKAV</w:t>
        </w:r>
        <w:r w:rsidR="00916841" w:rsidRPr="00916841">
          <w:rPr>
            <w:webHidden/>
          </w:rPr>
          <w:tab/>
        </w:r>
        <w:r w:rsidR="00916841" w:rsidRPr="00916841">
          <w:rPr>
            <w:webHidden/>
          </w:rPr>
          <w:fldChar w:fldCharType="begin"/>
        </w:r>
        <w:r w:rsidR="00916841" w:rsidRPr="00916841">
          <w:rPr>
            <w:webHidden/>
          </w:rPr>
          <w:instrText xml:space="preserve"> PAGEREF _Toc212539850 \h </w:instrText>
        </w:r>
        <w:r w:rsidR="00916841" w:rsidRPr="00916841">
          <w:rPr>
            <w:webHidden/>
          </w:rPr>
        </w:r>
        <w:r w:rsidR="00916841" w:rsidRPr="00916841">
          <w:rPr>
            <w:webHidden/>
          </w:rPr>
          <w:fldChar w:fldCharType="separate"/>
        </w:r>
        <w:r w:rsidR="00F92FDB">
          <w:rPr>
            <w:webHidden/>
          </w:rPr>
          <w:t>42</w:t>
        </w:r>
        <w:r w:rsidR="00916841" w:rsidRPr="00916841">
          <w:rPr>
            <w:webHidden/>
          </w:rPr>
          <w:fldChar w:fldCharType="end"/>
        </w:r>
      </w:hyperlink>
    </w:p>
    <w:p w14:paraId="072281E7" w14:textId="3ACDE4AF" w:rsidR="00916841" w:rsidRPr="00916841" w:rsidRDefault="00E63E88" w:rsidP="00916841">
      <w:pPr>
        <w:pStyle w:val="Kazalovsebine1"/>
        <w:rPr>
          <w:rFonts w:eastAsiaTheme="minorEastAsia"/>
          <w14:ligatures w14:val="none"/>
        </w:rPr>
      </w:pPr>
      <w:hyperlink w:anchor="_Toc212539851" w:history="1">
        <w:r w:rsidR="00916841" w:rsidRPr="00916841">
          <w:rPr>
            <w:rStyle w:val="Hiperpovezava"/>
          </w:rPr>
          <w:t>5</w:t>
        </w:r>
        <w:r w:rsidR="00916841" w:rsidRPr="00916841">
          <w:rPr>
            <w:rFonts w:eastAsiaTheme="minorEastAsia"/>
            <w14:ligatures w14:val="none"/>
          </w:rPr>
          <w:tab/>
        </w:r>
        <w:r w:rsidR="00916841" w:rsidRPr="00916841">
          <w:rPr>
            <w:rStyle w:val="Hiperpovezava"/>
          </w:rPr>
          <w:t>PREGLED PRIPOROČIL NADZORNIH MEHANIZMOV ORGANIZACIJE ZDRUŽENIH NARODOV IN SVETA EVROPE</w:t>
        </w:r>
        <w:r w:rsidR="00916841" w:rsidRPr="00916841">
          <w:rPr>
            <w:webHidden/>
          </w:rPr>
          <w:tab/>
        </w:r>
        <w:r w:rsidR="00916841" w:rsidRPr="00916841">
          <w:rPr>
            <w:webHidden/>
          </w:rPr>
          <w:fldChar w:fldCharType="begin"/>
        </w:r>
        <w:r w:rsidR="00916841" w:rsidRPr="00916841">
          <w:rPr>
            <w:webHidden/>
          </w:rPr>
          <w:instrText xml:space="preserve"> PAGEREF _Toc212539851 \h </w:instrText>
        </w:r>
        <w:r w:rsidR="00916841" w:rsidRPr="00916841">
          <w:rPr>
            <w:webHidden/>
          </w:rPr>
        </w:r>
        <w:r w:rsidR="00916841" w:rsidRPr="00916841">
          <w:rPr>
            <w:webHidden/>
          </w:rPr>
          <w:fldChar w:fldCharType="separate"/>
        </w:r>
        <w:r w:rsidR="00F92FDB">
          <w:rPr>
            <w:webHidden/>
          </w:rPr>
          <w:t>48</w:t>
        </w:r>
        <w:r w:rsidR="00916841" w:rsidRPr="00916841">
          <w:rPr>
            <w:webHidden/>
          </w:rPr>
          <w:fldChar w:fldCharType="end"/>
        </w:r>
      </w:hyperlink>
    </w:p>
    <w:p w14:paraId="51DE3596" w14:textId="5D570890" w:rsidR="00916841" w:rsidRPr="00916841" w:rsidRDefault="00E63E88" w:rsidP="00916841">
      <w:pPr>
        <w:pStyle w:val="Kazalovsebine2"/>
        <w:tabs>
          <w:tab w:val="left" w:pos="880"/>
          <w:tab w:val="right" w:leader="dot" w:pos="9040"/>
        </w:tabs>
        <w:spacing w:after="0" w:line="240" w:lineRule="auto"/>
        <w:rPr>
          <w:rFonts w:ascii="Arial" w:eastAsiaTheme="minorEastAsia" w:hAnsi="Arial" w:cs="Arial"/>
          <w:noProof/>
          <w:lang w:eastAsia="sl-SI"/>
          <w14:ligatures w14:val="none"/>
        </w:rPr>
      </w:pPr>
      <w:hyperlink w:anchor="_Toc212539852" w:history="1">
        <w:r w:rsidR="00916841" w:rsidRPr="00916841">
          <w:rPr>
            <w:rStyle w:val="Hiperpovezava"/>
            <w:rFonts w:ascii="Arial" w:hAnsi="Arial" w:cs="Arial"/>
            <w:noProof/>
          </w:rPr>
          <w:t>5.1</w:t>
        </w:r>
        <w:r w:rsidR="00916841" w:rsidRPr="00916841">
          <w:rPr>
            <w:rFonts w:ascii="Arial" w:eastAsiaTheme="minorEastAsia" w:hAnsi="Arial" w:cs="Arial"/>
            <w:noProof/>
            <w:lang w:eastAsia="sl-SI"/>
            <w14:ligatures w14:val="none"/>
          </w:rPr>
          <w:tab/>
        </w:r>
        <w:r w:rsidR="00916841" w:rsidRPr="00916841">
          <w:rPr>
            <w:rStyle w:val="Hiperpovezava"/>
            <w:rFonts w:ascii="Arial" w:hAnsi="Arial" w:cs="Arial"/>
            <w:noProof/>
          </w:rPr>
          <w:t>Organizacija združenih narodov</w:t>
        </w:r>
        <w:r w:rsidR="00916841" w:rsidRPr="00916841">
          <w:rPr>
            <w:rFonts w:ascii="Arial" w:hAnsi="Arial" w:cs="Arial"/>
            <w:noProof/>
            <w:webHidden/>
          </w:rPr>
          <w:tab/>
        </w:r>
        <w:r w:rsidR="00916841" w:rsidRPr="00916841">
          <w:rPr>
            <w:rFonts w:ascii="Arial" w:hAnsi="Arial" w:cs="Arial"/>
            <w:noProof/>
            <w:webHidden/>
          </w:rPr>
          <w:fldChar w:fldCharType="begin"/>
        </w:r>
        <w:r w:rsidR="00916841" w:rsidRPr="00916841">
          <w:rPr>
            <w:rFonts w:ascii="Arial" w:hAnsi="Arial" w:cs="Arial"/>
            <w:noProof/>
            <w:webHidden/>
          </w:rPr>
          <w:instrText xml:space="preserve"> PAGEREF _Toc212539852 \h </w:instrText>
        </w:r>
        <w:r w:rsidR="00916841" w:rsidRPr="00916841">
          <w:rPr>
            <w:rFonts w:ascii="Arial" w:hAnsi="Arial" w:cs="Arial"/>
            <w:noProof/>
            <w:webHidden/>
          </w:rPr>
        </w:r>
        <w:r w:rsidR="00916841" w:rsidRPr="00916841">
          <w:rPr>
            <w:rFonts w:ascii="Arial" w:hAnsi="Arial" w:cs="Arial"/>
            <w:noProof/>
            <w:webHidden/>
          </w:rPr>
          <w:fldChar w:fldCharType="separate"/>
        </w:r>
        <w:r w:rsidR="00F92FDB">
          <w:rPr>
            <w:rFonts w:ascii="Arial" w:hAnsi="Arial" w:cs="Arial"/>
            <w:noProof/>
            <w:webHidden/>
          </w:rPr>
          <w:t>48</w:t>
        </w:r>
        <w:r w:rsidR="00916841" w:rsidRPr="00916841">
          <w:rPr>
            <w:rFonts w:ascii="Arial" w:hAnsi="Arial" w:cs="Arial"/>
            <w:noProof/>
            <w:webHidden/>
          </w:rPr>
          <w:fldChar w:fldCharType="end"/>
        </w:r>
      </w:hyperlink>
    </w:p>
    <w:p w14:paraId="54BA9DF2" w14:textId="565D482F" w:rsidR="00916841" w:rsidRPr="00916841" w:rsidRDefault="00E63E88" w:rsidP="00916841">
      <w:pPr>
        <w:pStyle w:val="Kazalovsebine2"/>
        <w:tabs>
          <w:tab w:val="left" w:pos="880"/>
          <w:tab w:val="right" w:leader="dot" w:pos="9040"/>
        </w:tabs>
        <w:spacing w:after="0" w:line="240" w:lineRule="auto"/>
        <w:rPr>
          <w:rFonts w:ascii="Arial" w:eastAsiaTheme="minorEastAsia" w:hAnsi="Arial" w:cs="Arial"/>
          <w:noProof/>
          <w:lang w:eastAsia="sl-SI"/>
          <w14:ligatures w14:val="none"/>
        </w:rPr>
      </w:pPr>
      <w:hyperlink w:anchor="_Toc212539853" w:history="1">
        <w:r w:rsidR="00916841" w:rsidRPr="00916841">
          <w:rPr>
            <w:rStyle w:val="Hiperpovezava"/>
            <w:rFonts w:ascii="Arial" w:hAnsi="Arial" w:cs="Arial"/>
            <w:noProof/>
          </w:rPr>
          <w:t>5.2</w:t>
        </w:r>
        <w:r w:rsidR="00916841" w:rsidRPr="00916841">
          <w:rPr>
            <w:rFonts w:ascii="Arial" w:eastAsiaTheme="minorEastAsia" w:hAnsi="Arial" w:cs="Arial"/>
            <w:noProof/>
            <w:lang w:eastAsia="sl-SI"/>
            <w14:ligatures w14:val="none"/>
          </w:rPr>
          <w:tab/>
        </w:r>
        <w:r w:rsidR="00916841" w:rsidRPr="00916841">
          <w:rPr>
            <w:rStyle w:val="Hiperpovezava"/>
            <w:rFonts w:ascii="Arial" w:hAnsi="Arial" w:cs="Arial"/>
            <w:noProof/>
          </w:rPr>
          <w:t>Svet Evrope</w:t>
        </w:r>
        <w:r w:rsidR="00916841" w:rsidRPr="00916841">
          <w:rPr>
            <w:rFonts w:ascii="Arial" w:hAnsi="Arial" w:cs="Arial"/>
            <w:noProof/>
            <w:webHidden/>
          </w:rPr>
          <w:tab/>
        </w:r>
        <w:r w:rsidR="00916841" w:rsidRPr="00916841">
          <w:rPr>
            <w:rFonts w:ascii="Arial" w:hAnsi="Arial" w:cs="Arial"/>
            <w:noProof/>
            <w:webHidden/>
          </w:rPr>
          <w:fldChar w:fldCharType="begin"/>
        </w:r>
        <w:r w:rsidR="00916841" w:rsidRPr="00916841">
          <w:rPr>
            <w:rFonts w:ascii="Arial" w:hAnsi="Arial" w:cs="Arial"/>
            <w:noProof/>
            <w:webHidden/>
          </w:rPr>
          <w:instrText xml:space="preserve"> PAGEREF _Toc212539853 \h </w:instrText>
        </w:r>
        <w:r w:rsidR="00916841" w:rsidRPr="00916841">
          <w:rPr>
            <w:rFonts w:ascii="Arial" w:hAnsi="Arial" w:cs="Arial"/>
            <w:noProof/>
            <w:webHidden/>
          </w:rPr>
        </w:r>
        <w:r w:rsidR="00916841" w:rsidRPr="00916841">
          <w:rPr>
            <w:rFonts w:ascii="Arial" w:hAnsi="Arial" w:cs="Arial"/>
            <w:noProof/>
            <w:webHidden/>
          </w:rPr>
          <w:fldChar w:fldCharType="separate"/>
        </w:r>
        <w:r w:rsidR="00F92FDB">
          <w:rPr>
            <w:rFonts w:ascii="Arial" w:hAnsi="Arial" w:cs="Arial"/>
            <w:noProof/>
            <w:webHidden/>
          </w:rPr>
          <w:t>55</w:t>
        </w:r>
        <w:r w:rsidR="00916841" w:rsidRPr="00916841">
          <w:rPr>
            <w:rFonts w:ascii="Arial" w:hAnsi="Arial" w:cs="Arial"/>
            <w:noProof/>
            <w:webHidden/>
          </w:rPr>
          <w:fldChar w:fldCharType="end"/>
        </w:r>
      </w:hyperlink>
    </w:p>
    <w:p w14:paraId="164A40AE" w14:textId="67E17F6C" w:rsidR="00916841" w:rsidRPr="00916841" w:rsidRDefault="00E63E88" w:rsidP="00916841">
      <w:pPr>
        <w:pStyle w:val="Kazalovsebine1"/>
        <w:rPr>
          <w:rFonts w:eastAsiaTheme="minorEastAsia"/>
          <w14:ligatures w14:val="none"/>
        </w:rPr>
      </w:pPr>
      <w:hyperlink w:anchor="_Toc212539854" w:history="1">
        <w:r w:rsidR="00916841" w:rsidRPr="00916841">
          <w:rPr>
            <w:rStyle w:val="Hiperpovezava"/>
          </w:rPr>
          <w:t>6</w:t>
        </w:r>
        <w:r w:rsidR="00916841" w:rsidRPr="00916841">
          <w:rPr>
            <w:rFonts w:eastAsiaTheme="minorEastAsia"/>
            <w14:ligatures w14:val="none"/>
          </w:rPr>
          <w:tab/>
        </w:r>
        <w:r w:rsidR="00916841" w:rsidRPr="00916841">
          <w:rPr>
            <w:rStyle w:val="Hiperpovezava"/>
          </w:rPr>
          <w:t>PRIPOROČILA ZAGOVORNIKA NAČELA ENAKOSTI V ZVEZI Z ROMI NA PODROČJU VZGOJE IN IZOBRAŽEVANJA</w:t>
        </w:r>
        <w:r w:rsidR="00916841" w:rsidRPr="00916841">
          <w:rPr>
            <w:webHidden/>
          </w:rPr>
          <w:tab/>
        </w:r>
        <w:r w:rsidR="00916841" w:rsidRPr="00916841">
          <w:rPr>
            <w:webHidden/>
          </w:rPr>
          <w:fldChar w:fldCharType="begin"/>
        </w:r>
        <w:r w:rsidR="00916841" w:rsidRPr="00916841">
          <w:rPr>
            <w:webHidden/>
          </w:rPr>
          <w:instrText xml:space="preserve"> PAGEREF _Toc212539854 \h </w:instrText>
        </w:r>
        <w:r w:rsidR="00916841" w:rsidRPr="00916841">
          <w:rPr>
            <w:webHidden/>
          </w:rPr>
        </w:r>
        <w:r w:rsidR="00916841" w:rsidRPr="00916841">
          <w:rPr>
            <w:webHidden/>
          </w:rPr>
          <w:fldChar w:fldCharType="separate"/>
        </w:r>
        <w:r w:rsidR="00F92FDB">
          <w:rPr>
            <w:webHidden/>
          </w:rPr>
          <w:t>59</w:t>
        </w:r>
        <w:r w:rsidR="00916841" w:rsidRPr="00916841">
          <w:rPr>
            <w:webHidden/>
          </w:rPr>
          <w:fldChar w:fldCharType="end"/>
        </w:r>
      </w:hyperlink>
    </w:p>
    <w:p w14:paraId="39A01F0A" w14:textId="2DFEE1E7" w:rsidR="00916841" w:rsidRPr="00916841" w:rsidRDefault="00E63E88" w:rsidP="00916841">
      <w:pPr>
        <w:pStyle w:val="Kazalovsebine1"/>
        <w:rPr>
          <w:rFonts w:eastAsiaTheme="minorEastAsia"/>
          <w14:ligatures w14:val="none"/>
        </w:rPr>
      </w:pPr>
      <w:hyperlink w:anchor="_Toc212539855" w:history="1">
        <w:r w:rsidR="00916841" w:rsidRPr="00916841">
          <w:rPr>
            <w:rStyle w:val="Hiperpovezava"/>
          </w:rPr>
          <w:t>7</w:t>
        </w:r>
        <w:r w:rsidR="00916841" w:rsidRPr="00916841">
          <w:rPr>
            <w:rFonts w:eastAsiaTheme="minorEastAsia"/>
            <w14:ligatures w14:val="none"/>
          </w:rPr>
          <w:tab/>
        </w:r>
        <w:r w:rsidR="00916841" w:rsidRPr="00916841">
          <w:rPr>
            <w:rStyle w:val="Hiperpovezava"/>
          </w:rPr>
          <w:t>PRIPOROČILA VARUHA ČLOVEKOVIH PRAVIC V ZVEZI Z ROMI NA PODROČJU VZGOJE IN IZOBRAŽEVANJA</w:t>
        </w:r>
        <w:r w:rsidR="00916841" w:rsidRPr="00916841">
          <w:rPr>
            <w:webHidden/>
          </w:rPr>
          <w:tab/>
        </w:r>
        <w:r w:rsidR="00916841" w:rsidRPr="00916841">
          <w:rPr>
            <w:webHidden/>
          </w:rPr>
          <w:fldChar w:fldCharType="begin"/>
        </w:r>
        <w:r w:rsidR="00916841" w:rsidRPr="00916841">
          <w:rPr>
            <w:webHidden/>
          </w:rPr>
          <w:instrText xml:space="preserve"> PAGEREF _Toc212539855 \h </w:instrText>
        </w:r>
        <w:r w:rsidR="00916841" w:rsidRPr="00916841">
          <w:rPr>
            <w:webHidden/>
          </w:rPr>
        </w:r>
        <w:r w:rsidR="00916841" w:rsidRPr="00916841">
          <w:rPr>
            <w:webHidden/>
          </w:rPr>
          <w:fldChar w:fldCharType="separate"/>
        </w:r>
        <w:r w:rsidR="00F92FDB">
          <w:rPr>
            <w:webHidden/>
          </w:rPr>
          <w:t>64</w:t>
        </w:r>
        <w:r w:rsidR="00916841" w:rsidRPr="00916841">
          <w:rPr>
            <w:webHidden/>
          </w:rPr>
          <w:fldChar w:fldCharType="end"/>
        </w:r>
      </w:hyperlink>
    </w:p>
    <w:p w14:paraId="1653AE12" w14:textId="4ED39594" w:rsidR="000B35DA" w:rsidRPr="00DB01DF" w:rsidRDefault="000B35DA" w:rsidP="000B35DA">
      <w:pPr>
        <w:spacing w:after="0" w:line="240" w:lineRule="auto"/>
        <w:rPr>
          <w:rFonts w:ascii="Arial" w:hAnsi="Arial" w:cs="Arial"/>
          <w:lang w:eastAsia="sl-SI"/>
        </w:rPr>
      </w:pPr>
      <w:r w:rsidRPr="000B35DA">
        <w:rPr>
          <w:rFonts w:ascii="Arial" w:hAnsi="Arial" w:cs="Arial"/>
          <w:lang w:eastAsia="sl-SI"/>
        </w:rPr>
        <w:fldChar w:fldCharType="end"/>
      </w:r>
    </w:p>
    <w:p w14:paraId="2349B711" w14:textId="77777777" w:rsidR="000B35DA" w:rsidRPr="00DB01DF" w:rsidRDefault="000B35DA" w:rsidP="000B35DA">
      <w:pPr>
        <w:rPr>
          <w:rFonts w:ascii="Arial" w:hAnsi="Arial" w:cs="Arial"/>
          <w:lang w:eastAsia="sl-SI"/>
        </w:rPr>
      </w:pPr>
    </w:p>
    <w:p w14:paraId="5E00C870" w14:textId="77777777" w:rsidR="000B35DA" w:rsidRPr="00DB01DF" w:rsidRDefault="000B35DA" w:rsidP="000B35DA">
      <w:pPr>
        <w:rPr>
          <w:rFonts w:ascii="Arial" w:hAnsi="Arial" w:cs="Arial"/>
          <w:b/>
          <w:bCs/>
          <w:color w:val="2F5496" w:themeColor="accent1" w:themeShade="BF"/>
        </w:rPr>
      </w:pPr>
      <w:bookmarkStart w:id="4" w:name="_Toc193801721"/>
      <w:bookmarkStart w:id="5" w:name="_Toc198886942"/>
      <w:r w:rsidRPr="00DB01DF">
        <w:rPr>
          <w:rFonts w:ascii="Arial" w:hAnsi="Arial" w:cs="Arial"/>
        </w:rPr>
        <w:br w:type="page"/>
      </w:r>
    </w:p>
    <w:p w14:paraId="5F16528B" w14:textId="77777777" w:rsidR="000B35DA" w:rsidRPr="0018353D" w:rsidRDefault="000B35DA" w:rsidP="000B35DA">
      <w:pPr>
        <w:pStyle w:val="Naslov1"/>
        <w:keepNext/>
        <w:keepLines/>
      </w:pPr>
      <w:bookmarkStart w:id="6" w:name="_Toc198888926"/>
      <w:bookmarkStart w:id="7" w:name="_Toc199851367"/>
      <w:bookmarkStart w:id="8" w:name="_Toc211868252"/>
      <w:bookmarkStart w:id="9" w:name="_Toc212539841"/>
      <w:bookmarkStart w:id="10" w:name="_Toc198723816"/>
      <w:bookmarkStart w:id="11" w:name="_Toc198888738"/>
      <w:bookmarkStart w:id="12" w:name="_Toc198888737"/>
      <w:r>
        <w:lastRenderedPageBreak/>
        <w:t>ROMI V SLOVENIJI</w:t>
      </w:r>
      <w:bookmarkEnd w:id="6"/>
      <w:bookmarkEnd w:id="7"/>
      <w:bookmarkEnd w:id="8"/>
      <w:bookmarkEnd w:id="9"/>
    </w:p>
    <w:p w14:paraId="766980E0" w14:textId="77777777" w:rsidR="000B35DA" w:rsidRDefault="000B35DA" w:rsidP="000B35DA">
      <w:pPr>
        <w:pStyle w:val="Sprotnaopomba-besedilo"/>
        <w:keepNext/>
        <w:keepLines/>
        <w:jc w:val="both"/>
        <w:rPr>
          <w:rFonts w:cs="Arial"/>
          <w:sz w:val="22"/>
          <w:szCs w:val="22"/>
          <w:lang w:val="sl-SI"/>
        </w:rPr>
      </w:pPr>
    </w:p>
    <w:p w14:paraId="4881FE2C" w14:textId="77777777" w:rsidR="000B35DA" w:rsidRDefault="000B35DA" w:rsidP="000B35DA">
      <w:pPr>
        <w:pStyle w:val="Sprotnaopomba-besedilo"/>
        <w:keepNext/>
        <w:keepLines/>
        <w:jc w:val="both"/>
        <w:rPr>
          <w:rFonts w:cs="Arial"/>
          <w:sz w:val="22"/>
          <w:szCs w:val="22"/>
          <w:lang w:val="sl-SI"/>
        </w:rPr>
      </w:pPr>
      <w:r w:rsidRPr="000D5988">
        <w:rPr>
          <w:rFonts w:cs="Arial"/>
          <w:sz w:val="22"/>
          <w:szCs w:val="22"/>
          <w:lang w:val="sl-SI"/>
        </w:rPr>
        <w:t xml:space="preserve">Romska skupnost v Sloveniji vključuje etnične skupine Romov in </w:t>
      </w:r>
      <w:proofErr w:type="spellStart"/>
      <w:r w:rsidRPr="000D5988">
        <w:rPr>
          <w:rFonts w:cs="Arial"/>
          <w:sz w:val="22"/>
          <w:szCs w:val="22"/>
          <w:lang w:val="sl-SI"/>
        </w:rPr>
        <w:t>Sintov</w:t>
      </w:r>
      <w:proofErr w:type="spellEnd"/>
      <w:r w:rsidRPr="000D5988">
        <w:rPr>
          <w:rFonts w:cs="Arial"/>
          <w:sz w:val="22"/>
          <w:szCs w:val="22"/>
          <w:lang w:val="sl-SI"/>
        </w:rPr>
        <w:t xml:space="preserve">. Poimenovanje »Romi« se uporablja kot splošen izraz za to raznoliko skupnost, saj gre za mednarodno priznan izraz, ki ga je leta 1971 sprejel prvi svetovni kongres Romov. Pred tem so za te skupine uporabljali poimenovanje Cigani. </w:t>
      </w:r>
    </w:p>
    <w:p w14:paraId="3E00ADEF" w14:textId="77777777" w:rsidR="000B35DA" w:rsidRDefault="000B35DA" w:rsidP="000B35DA">
      <w:pPr>
        <w:pStyle w:val="Sprotnaopomba-besedilo"/>
        <w:keepNext/>
        <w:keepLines/>
        <w:jc w:val="both"/>
        <w:rPr>
          <w:rFonts w:cs="Arial"/>
          <w:sz w:val="22"/>
          <w:szCs w:val="22"/>
          <w:lang w:val="sl-SI"/>
        </w:rPr>
      </w:pPr>
    </w:p>
    <w:p w14:paraId="3B1D7C65" w14:textId="77777777" w:rsidR="000B35DA" w:rsidRDefault="000B35DA" w:rsidP="000B35DA">
      <w:pPr>
        <w:pStyle w:val="Sprotnaopomba-besedilo"/>
        <w:keepNext/>
        <w:keepLines/>
        <w:jc w:val="both"/>
        <w:rPr>
          <w:rFonts w:cs="Arial"/>
          <w:sz w:val="22"/>
          <w:szCs w:val="22"/>
          <w:lang w:val="sl-SI"/>
        </w:rPr>
      </w:pPr>
      <w:r w:rsidRPr="00195656">
        <w:rPr>
          <w:rFonts w:cs="Arial"/>
          <w:sz w:val="22"/>
          <w:szCs w:val="22"/>
          <w:lang w:val="sl-SI"/>
        </w:rPr>
        <w:t xml:space="preserve">Sporočilo </w:t>
      </w:r>
      <w:r>
        <w:rPr>
          <w:rFonts w:cs="Arial"/>
          <w:sz w:val="22"/>
          <w:szCs w:val="22"/>
          <w:lang w:val="sl-SI"/>
        </w:rPr>
        <w:t>Evropske k</w:t>
      </w:r>
      <w:r w:rsidRPr="00195656">
        <w:rPr>
          <w:rFonts w:cs="Arial"/>
          <w:sz w:val="22"/>
          <w:szCs w:val="22"/>
          <w:lang w:val="sl-SI"/>
        </w:rPr>
        <w:t>omisije Evropskemu parlament</w:t>
      </w:r>
      <w:r>
        <w:rPr>
          <w:rFonts w:cs="Arial"/>
          <w:sz w:val="22"/>
          <w:szCs w:val="22"/>
          <w:lang w:val="sl-SI"/>
        </w:rPr>
        <w:t>u</w:t>
      </w:r>
      <w:r w:rsidRPr="00195656">
        <w:rPr>
          <w:rFonts w:cs="Arial"/>
          <w:sz w:val="22"/>
          <w:szCs w:val="22"/>
          <w:lang w:val="sl-SI"/>
        </w:rPr>
        <w:t xml:space="preserve"> in Svetu</w:t>
      </w:r>
      <w:r>
        <w:rPr>
          <w:rFonts w:cs="Arial"/>
          <w:sz w:val="22"/>
          <w:szCs w:val="22"/>
          <w:lang w:val="sl-SI"/>
        </w:rPr>
        <w:t xml:space="preserve"> Evropske unije</w:t>
      </w:r>
      <w:r w:rsidRPr="00195656">
        <w:rPr>
          <w:rFonts w:cs="Arial"/>
          <w:sz w:val="22"/>
          <w:szCs w:val="22"/>
          <w:lang w:val="sl-SI"/>
        </w:rPr>
        <w:t xml:space="preserve"> </w:t>
      </w:r>
      <w:r w:rsidRPr="005B2910">
        <w:rPr>
          <w:rFonts w:cs="Arial"/>
          <w:i/>
          <w:iCs/>
          <w:sz w:val="22"/>
          <w:szCs w:val="22"/>
          <w:lang w:val="sl-SI"/>
        </w:rPr>
        <w:t>Unija enakosti: strateški okvir EU za enakost, vključevanje in udeležbo Romov</w:t>
      </w:r>
      <w:r>
        <w:rPr>
          <w:rFonts w:cs="Arial"/>
          <w:sz w:val="22"/>
          <w:szCs w:val="22"/>
          <w:lang w:val="sl-SI"/>
        </w:rPr>
        <w:t xml:space="preserve"> iz leta 2</w:t>
      </w:r>
      <w:r w:rsidRPr="00195656">
        <w:rPr>
          <w:rFonts w:cs="Arial"/>
          <w:sz w:val="22"/>
          <w:szCs w:val="22"/>
          <w:lang w:val="sl-SI"/>
        </w:rPr>
        <w:t>020 navaja</w:t>
      </w:r>
      <w:r w:rsidRPr="00195656">
        <w:rPr>
          <w:rFonts w:cs="Arial"/>
          <w:color w:val="333333"/>
          <w:sz w:val="22"/>
          <w:szCs w:val="22"/>
          <w:shd w:val="clear" w:color="auto" w:fill="FFFFFF"/>
          <w:lang w:val="sl-SI"/>
        </w:rPr>
        <w:t>, da</w:t>
      </w:r>
      <w:r w:rsidRPr="000D5988">
        <w:rPr>
          <w:rFonts w:cs="Arial"/>
          <w:color w:val="333333"/>
          <w:sz w:val="22"/>
          <w:szCs w:val="22"/>
          <w:shd w:val="clear" w:color="auto" w:fill="FFFFFF"/>
          <w:lang w:val="sl-SI"/>
        </w:rPr>
        <w:t xml:space="preserve"> uporaba izraza </w:t>
      </w:r>
      <w:r>
        <w:rPr>
          <w:rFonts w:cs="Arial"/>
          <w:color w:val="333333"/>
          <w:sz w:val="22"/>
          <w:szCs w:val="22"/>
          <w:shd w:val="clear" w:color="auto" w:fill="FFFFFF"/>
          <w:lang w:val="sl-SI"/>
        </w:rPr>
        <w:t>»</w:t>
      </w:r>
      <w:r w:rsidRPr="000D5988">
        <w:rPr>
          <w:rFonts w:cs="Arial"/>
          <w:color w:val="333333"/>
          <w:sz w:val="22"/>
          <w:szCs w:val="22"/>
          <w:shd w:val="clear" w:color="auto" w:fill="FFFFFF"/>
          <w:lang w:val="sl-SI"/>
        </w:rPr>
        <w:t>Romi</w:t>
      </w:r>
      <w:r>
        <w:rPr>
          <w:rFonts w:cs="Arial"/>
          <w:color w:val="333333"/>
          <w:sz w:val="22"/>
          <w:szCs w:val="22"/>
          <w:shd w:val="clear" w:color="auto" w:fill="FFFFFF"/>
          <w:lang w:val="sl-SI"/>
        </w:rPr>
        <w:t>«</w:t>
      </w:r>
      <w:r w:rsidRPr="000D5988">
        <w:rPr>
          <w:rFonts w:cs="Arial"/>
          <w:color w:val="333333"/>
          <w:sz w:val="22"/>
          <w:szCs w:val="22"/>
          <w:shd w:val="clear" w:color="auto" w:fill="FFFFFF"/>
          <w:lang w:val="sl-SI"/>
        </w:rPr>
        <w:t xml:space="preserve"> kot krovnega izraza zajema širok spekter različnih ljudi romskega porekla in jih navaja</w:t>
      </w:r>
      <w:r>
        <w:rPr>
          <w:rFonts w:cs="Arial"/>
          <w:color w:val="333333"/>
          <w:sz w:val="22"/>
          <w:szCs w:val="22"/>
          <w:shd w:val="clear" w:color="auto" w:fill="FFFFFF"/>
          <w:lang w:val="sl-SI"/>
        </w:rPr>
        <w:t>.</w:t>
      </w:r>
      <w:r>
        <w:rPr>
          <w:rStyle w:val="Sprotnaopomba-sklic"/>
          <w:rFonts w:eastAsiaTheme="majorEastAsia" w:cs="Arial"/>
          <w:color w:val="333333"/>
          <w:sz w:val="22"/>
          <w:szCs w:val="22"/>
          <w:shd w:val="clear" w:color="auto" w:fill="FFFFFF"/>
          <w:lang w:val="sl-SI"/>
        </w:rPr>
        <w:footnoteReference w:id="2"/>
      </w:r>
      <w:r w:rsidRPr="000D5988">
        <w:rPr>
          <w:rFonts w:cs="Arial"/>
          <w:sz w:val="22"/>
          <w:szCs w:val="22"/>
          <w:lang w:val="sl-SI"/>
        </w:rPr>
        <w:t xml:space="preserve"> Namen poenotenja pod imenom »Romi« je bil krepiti identiteto in solidarnost različnih romskih skupin ter poudariti skupne kulturne, jezikovne in zgodovinske značilnosti</w:t>
      </w:r>
      <w:r>
        <w:rPr>
          <w:rFonts w:cs="Arial"/>
          <w:sz w:val="22"/>
          <w:szCs w:val="22"/>
          <w:lang w:val="sl-SI"/>
        </w:rPr>
        <w:t xml:space="preserve">. </w:t>
      </w:r>
      <w:r w:rsidRPr="000D5988">
        <w:rPr>
          <w:rFonts w:cs="Arial"/>
          <w:sz w:val="22"/>
          <w:szCs w:val="22"/>
          <w:lang w:val="sl-SI"/>
        </w:rPr>
        <w:t>Poimenovanje je tudi odraz prizadevanj za enakopravnost in priznanje romske skupnosti v širši družbi.</w:t>
      </w:r>
    </w:p>
    <w:p w14:paraId="753A0EF9" w14:textId="77777777" w:rsidR="000B35DA" w:rsidRDefault="000B35DA" w:rsidP="000B35DA">
      <w:pPr>
        <w:pStyle w:val="Sprotnaopomba-besedilo"/>
        <w:keepNext/>
        <w:keepLines/>
        <w:jc w:val="both"/>
        <w:rPr>
          <w:rFonts w:cs="Arial"/>
          <w:sz w:val="22"/>
          <w:szCs w:val="22"/>
          <w:lang w:val="sl-SI"/>
        </w:rPr>
      </w:pPr>
    </w:p>
    <w:p w14:paraId="4F5D4FF5" w14:textId="77777777" w:rsidR="000B35DA" w:rsidRPr="000D5988" w:rsidRDefault="000B35DA" w:rsidP="000B35DA">
      <w:pPr>
        <w:pStyle w:val="Sprotnaopomba-besedilo"/>
        <w:keepNext/>
        <w:keepLines/>
        <w:jc w:val="both"/>
        <w:rPr>
          <w:rFonts w:cs="Arial"/>
          <w:sz w:val="22"/>
          <w:szCs w:val="22"/>
          <w:lang w:val="sl-SI"/>
        </w:rPr>
      </w:pPr>
      <w:r w:rsidRPr="002C5C58">
        <w:rPr>
          <w:rFonts w:cs="Arial"/>
          <w:sz w:val="22"/>
          <w:szCs w:val="22"/>
          <w:lang w:val="sl-SI"/>
        </w:rPr>
        <w:t xml:space="preserve">V tem posebnem poročilu se je Zagovornik namenoma osredotočil na vprašanje </w:t>
      </w:r>
      <w:r>
        <w:rPr>
          <w:rFonts w:cs="Arial"/>
          <w:sz w:val="22"/>
          <w:szCs w:val="22"/>
          <w:lang w:val="sl-SI"/>
        </w:rPr>
        <w:t>izzivov</w:t>
      </w:r>
      <w:r w:rsidRPr="002C5C58">
        <w:rPr>
          <w:rFonts w:cs="Arial"/>
          <w:sz w:val="22"/>
          <w:szCs w:val="22"/>
          <w:lang w:val="sl-SI"/>
        </w:rPr>
        <w:t xml:space="preserve"> Romov, </w:t>
      </w:r>
      <w:r>
        <w:rPr>
          <w:rFonts w:cs="Arial"/>
          <w:sz w:val="22"/>
          <w:szCs w:val="22"/>
          <w:lang w:val="sl-SI"/>
        </w:rPr>
        <w:t xml:space="preserve">ne pa celotne romske skupnosti, ki vključuje tudi </w:t>
      </w:r>
      <w:proofErr w:type="spellStart"/>
      <w:r>
        <w:rPr>
          <w:rFonts w:cs="Arial"/>
          <w:sz w:val="22"/>
          <w:szCs w:val="22"/>
          <w:lang w:val="sl-SI"/>
        </w:rPr>
        <w:t>Sinte</w:t>
      </w:r>
      <w:proofErr w:type="spellEnd"/>
      <w:r w:rsidRPr="002C5C58">
        <w:rPr>
          <w:rFonts w:cs="Arial"/>
          <w:sz w:val="22"/>
          <w:szCs w:val="22"/>
          <w:lang w:val="sl-SI"/>
        </w:rPr>
        <w:t>.</w:t>
      </w:r>
      <w:r>
        <w:rPr>
          <w:rStyle w:val="Sprotnaopomba-sklic"/>
          <w:rFonts w:eastAsiaTheme="majorEastAsia" w:cs="Arial"/>
          <w:sz w:val="22"/>
          <w:szCs w:val="22"/>
          <w:lang w:val="sl-SI"/>
        </w:rPr>
        <w:footnoteReference w:id="3"/>
      </w:r>
      <w:r>
        <w:rPr>
          <w:rFonts w:cs="Arial"/>
          <w:sz w:val="22"/>
          <w:szCs w:val="22"/>
          <w:lang w:val="sl-SI"/>
        </w:rPr>
        <w:t xml:space="preserve"> V nadaljevanju se tudi besedna zveza »pripadniki romske skupnosti« nanaša na Rome.</w:t>
      </w:r>
    </w:p>
    <w:p w14:paraId="49D13A40" w14:textId="77777777" w:rsidR="000B35DA" w:rsidRPr="0018353D" w:rsidRDefault="000B35DA" w:rsidP="000B35DA">
      <w:pPr>
        <w:pStyle w:val="Sprotnaopomba-besedilo"/>
        <w:keepNext/>
        <w:keepLines/>
        <w:jc w:val="both"/>
        <w:rPr>
          <w:rFonts w:cs="Arial"/>
          <w:sz w:val="22"/>
          <w:szCs w:val="22"/>
          <w:lang w:val="sl-SI"/>
        </w:rPr>
      </w:pPr>
      <w:r>
        <w:rPr>
          <w:rFonts w:cs="Arial"/>
          <w:sz w:val="22"/>
          <w:szCs w:val="22"/>
          <w:lang w:val="sl-SI"/>
        </w:rPr>
        <w:t xml:space="preserve"> </w:t>
      </w:r>
    </w:p>
    <w:p w14:paraId="7AB497B1" w14:textId="77777777" w:rsidR="000B35DA" w:rsidRDefault="000B35DA" w:rsidP="000B35DA">
      <w:pPr>
        <w:rPr>
          <w:rFonts w:ascii="Arial" w:hAnsi="Arial" w:cs="Arial"/>
          <w:b/>
          <w:bCs/>
          <w:color w:val="2F5496" w:themeColor="accent1" w:themeShade="BF"/>
        </w:rPr>
      </w:pPr>
      <w:bookmarkStart w:id="13" w:name="_Toc198888927"/>
      <w:bookmarkStart w:id="14" w:name="_Toc199851368"/>
      <w:bookmarkStart w:id="15" w:name="_Toc211868253"/>
      <w:r>
        <w:br w:type="page"/>
      </w:r>
    </w:p>
    <w:p w14:paraId="7D2C5776" w14:textId="77777777" w:rsidR="000B35DA" w:rsidRDefault="000B35DA" w:rsidP="000B35DA">
      <w:pPr>
        <w:pStyle w:val="Naslov2"/>
      </w:pPr>
      <w:bookmarkStart w:id="16" w:name="_Toc212539842"/>
      <w:r>
        <w:lastRenderedPageBreak/>
        <w:t>Ocene o številu Romov v Sloveniji</w:t>
      </w:r>
      <w:bookmarkEnd w:id="13"/>
      <w:bookmarkEnd w:id="14"/>
      <w:bookmarkEnd w:id="15"/>
      <w:bookmarkEnd w:id="16"/>
    </w:p>
    <w:p w14:paraId="292434F1" w14:textId="77777777" w:rsidR="000B35DA" w:rsidRDefault="000B35DA" w:rsidP="000B35DA">
      <w:pPr>
        <w:pStyle w:val="Sprotnaopomba-besedilo"/>
        <w:keepNext/>
        <w:keepLines/>
        <w:jc w:val="both"/>
        <w:rPr>
          <w:rFonts w:cs="Arial"/>
          <w:sz w:val="22"/>
          <w:szCs w:val="22"/>
          <w:lang w:val="sl-SI"/>
        </w:rPr>
      </w:pPr>
      <w:r w:rsidRPr="00836A3C">
        <w:rPr>
          <w:rFonts w:cs="Arial"/>
          <w:sz w:val="22"/>
          <w:szCs w:val="22"/>
          <w:lang w:val="sl-SI"/>
        </w:rPr>
        <w:t>Od skupaj ocenjenih 10 do 12 milijonov Romov</w:t>
      </w:r>
      <w:r>
        <w:rPr>
          <w:rFonts w:cs="Arial"/>
          <w:sz w:val="22"/>
          <w:szCs w:val="22"/>
          <w:lang w:val="sl-SI"/>
        </w:rPr>
        <w:t xml:space="preserve">, kolikor naj bi jih živelo v </w:t>
      </w:r>
      <w:r w:rsidRPr="00836A3C">
        <w:rPr>
          <w:rFonts w:cs="Arial"/>
          <w:sz w:val="22"/>
          <w:szCs w:val="22"/>
          <w:lang w:val="sl-SI"/>
        </w:rPr>
        <w:t>Evropi</w:t>
      </w:r>
      <w:r>
        <w:rPr>
          <w:rFonts w:cs="Arial"/>
          <w:sz w:val="22"/>
          <w:szCs w:val="22"/>
          <w:lang w:val="sl-SI"/>
        </w:rPr>
        <w:t>,</w:t>
      </w:r>
      <w:r w:rsidRPr="00836A3C">
        <w:rPr>
          <w:rFonts w:cs="Arial"/>
          <w:sz w:val="22"/>
          <w:szCs w:val="22"/>
          <w:lang w:val="sl-SI"/>
        </w:rPr>
        <w:t xml:space="preserve"> jih v</w:t>
      </w:r>
      <w:r>
        <w:rPr>
          <w:rFonts w:cs="Arial"/>
          <w:sz w:val="22"/>
          <w:szCs w:val="22"/>
          <w:lang w:val="sl-SI"/>
        </w:rPr>
        <w:t xml:space="preserve"> Evropski uniji (</w:t>
      </w:r>
      <w:r w:rsidRPr="00836A3C">
        <w:rPr>
          <w:rFonts w:cs="Arial"/>
          <w:sz w:val="22"/>
          <w:szCs w:val="22"/>
          <w:lang w:val="sl-SI"/>
        </w:rPr>
        <w:t>EU</w:t>
      </w:r>
      <w:r>
        <w:rPr>
          <w:rFonts w:cs="Arial"/>
          <w:sz w:val="22"/>
          <w:szCs w:val="22"/>
          <w:lang w:val="sl-SI"/>
        </w:rPr>
        <w:t>)</w:t>
      </w:r>
      <w:r w:rsidRPr="00836A3C">
        <w:rPr>
          <w:rFonts w:cs="Arial"/>
          <w:sz w:val="22"/>
          <w:szCs w:val="22"/>
          <w:lang w:val="sl-SI"/>
        </w:rPr>
        <w:t xml:space="preserve"> živi približno 6 milijonov</w:t>
      </w:r>
      <w:r>
        <w:rPr>
          <w:rFonts w:cs="Arial"/>
          <w:sz w:val="22"/>
          <w:szCs w:val="22"/>
          <w:lang w:val="sl-SI"/>
        </w:rPr>
        <w:t>. Gre za največjo etnično manjšino v</w:t>
      </w:r>
      <w:r w:rsidRPr="00836A3C">
        <w:rPr>
          <w:rFonts w:cs="Arial"/>
          <w:sz w:val="22"/>
          <w:szCs w:val="22"/>
          <w:lang w:val="sl-SI"/>
        </w:rPr>
        <w:t xml:space="preserve"> EU. </w:t>
      </w:r>
    </w:p>
    <w:p w14:paraId="6D0FCAC1" w14:textId="77777777" w:rsidR="000B35DA" w:rsidRDefault="000B35DA" w:rsidP="000B35DA">
      <w:pPr>
        <w:pStyle w:val="Sprotnaopomba-besedilo"/>
        <w:keepNext/>
        <w:keepLines/>
        <w:jc w:val="both"/>
        <w:rPr>
          <w:rFonts w:cs="Arial"/>
          <w:sz w:val="22"/>
          <w:szCs w:val="22"/>
          <w:lang w:val="sl-SI"/>
        </w:rPr>
      </w:pPr>
    </w:p>
    <w:p w14:paraId="11E239B7" w14:textId="77777777" w:rsidR="000B35DA" w:rsidRDefault="000B35DA" w:rsidP="000B35DA">
      <w:pPr>
        <w:pStyle w:val="Sprotnaopomba-besedilo"/>
        <w:keepNext/>
        <w:keepLines/>
        <w:jc w:val="both"/>
        <w:rPr>
          <w:rFonts w:cs="Arial"/>
          <w:sz w:val="22"/>
          <w:szCs w:val="22"/>
          <w:lang w:val="sl-SI"/>
        </w:rPr>
      </w:pPr>
      <w:r w:rsidRPr="00D0217F">
        <w:rPr>
          <w:rFonts w:cs="Arial"/>
          <w:sz w:val="22"/>
          <w:szCs w:val="22"/>
          <w:lang w:val="sl-SI"/>
        </w:rPr>
        <w:t>Podatki iz leta 2002,</w:t>
      </w:r>
      <w:r w:rsidRPr="00D0217F">
        <w:rPr>
          <w:rStyle w:val="Sprotnaopomba-sklic"/>
          <w:rFonts w:eastAsiaTheme="majorEastAsia" w:cs="Arial"/>
          <w:sz w:val="22"/>
          <w:szCs w:val="22"/>
          <w:lang w:val="sl-SI"/>
        </w:rPr>
        <w:footnoteReference w:id="4"/>
      </w:r>
      <w:r w:rsidRPr="00D0217F">
        <w:rPr>
          <w:rFonts w:cs="Arial"/>
          <w:sz w:val="22"/>
          <w:szCs w:val="22"/>
          <w:lang w:val="sl-SI"/>
        </w:rPr>
        <w:t xml:space="preserve"> ki jih je Statistični urad Republike Slovenije</w:t>
      </w:r>
      <w:r>
        <w:rPr>
          <w:rFonts w:cs="Arial"/>
          <w:sz w:val="22"/>
          <w:szCs w:val="22"/>
          <w:lang w:val="sl-SI"/>
        </w:rPr>
        <w:t xml:space="preserve"> (SURS) </w:t>
      </w:r>
      <w:r w:rsidRPr="00D0217F">
        <w:rPr>
          <w:rFonts w:cs="Arial"/>
          <w:sz w:val="22"/>
          <w:szCs w:val="22"/>
          <w:lang w:val="sl-SI"/>
        </w:rPr>
        <w:t xml:space="preserve">zbral med popisom prebivalstva, veljajo v Sloveniji za </w:t>
      </w:r>
      <w:r>
        <w:rPr>
          <w:rFonts w:cs="Arial"/>
          <w:sz w:val="22"/>
          <w:szCs w:val="22"/>
          <w:lang w:val="sl-SI"/>
        </w:rPr>
        <w:t xml:space="preserve">zadnje </w:t>
      </w:r>
      <w:r w:rsidRPr="00D0217F">
        <w:rPr>
          <w:rFonts w:cs="Arial"/>
          <w:sz w:val="22"/>
          <w:szCs w:val="22"/>
          <w:lang w:val="sl-SI"/>
        </w:rPr>
        <w:t>uradn</w:t>
      </w:r>
      <w:r>
        <w:rPr>
          <w:rFonts w:cs="Arial"/>
          <w:sz w:val="22"/>
          <w:szCs w:val="22"/>
          <w:lang w:val="sl-SI"/>
        </w:rPr>
        <w:t>e</w:t>
      </w:r>
      <w:r w:rsidRPr="00D0217F">
        <w:rPr>
          <w:rFonts w:cs="Arial"/>
          <w:sz w:val="22"/>
          <w:szCs w:val="22"/>
          <w:lang w:val="sl-SI"/>
        </w:rPr>
        <w:t xml:space="preserve"> podatk</w:t>
      </w:r>
      <w:r>
        <w:rPr>
          <w:rFonts w:cs="Arial"/>
          <w:sz w:val="22"/>
          <w:szCs w:val="22"/>
          <w:lang w:val="sl-SI"/>
        </w:rPr>
        <w:t>e o številu ljudi, ki so se opredelili kot Romi</w:t>
      </w:r>
      <w:r w:rsidRPr="00D0217F">
        <w:rPr>
          <w:rFonts w:cs="Arial"/>
          <w:sz w:val="22"/>
          <w:szCs w:val="22"/>
          <w:lang w:val="sl-SI"/>
        </w:rPr>
        <w:t>.</w:t>
      </w:r>
    </w:p>
    <w:p w14:paraId="2ECCCEAA" w14:textId="77777777" w:rsidR="000B35DA" w:rsidRDefault="000B35DA" w:rsidP="000B35DA">
      <w:pPr>
        <w:pStyle w:val="Sprotnaopomba-besedilo"/>
        <w:keepNext/>
        <w:keepLines/>
        <w:jc w:val="both"/>
        <w:rPr>
          <w:rFonts w:cs="Arial"/>
          <w:sz w:val="22"/>
          <w:szCs w:val="22"/>
          <w:lang w:val="sl-SI"/>
        </w:rPr>
      </w:pPr>
    </w:p>
    <w:p w14:paraId="0221178B" w14:textId="77777777" w:rsidR="000B35DA" w:rsidRDefault="000B35DA" w:rsidP="000B35DA">
      <w:pPr>
        <w:pStyle w:val="Sprotnaopomba-besedilo"/>
        <w:keepNext/>
        <w:keepLines/>
        <w:jc w:val="both"/>
        <w:rPr>
          <w:rFonts w:cs="Arial"/>
          <w:sz w:val="22"/>
          <w:szCs w:val="22"/>
          <w:lang w:val="sl-SI"/>
        </w:rPr>
      </w:pPr>
      <w:r w:rsidRPr="00D0217F">
        <w:rPr>
          <w:rFonts w:cs="Arial"/>
          <w:sz w:val="22"/>
          <w:szCs w:val="22"/>
          <w:lang w:val="sl-SI"/>
        </w:rPr>
        <w:t xml:space="preserve">Po </w:t>
      </w:r>
      <w:r>
        <w:rPr>
          <w:rFonts w:cs="Arial"/>
          <w:sz w:val="22"/>
          <w:szCs w:val="22"/>
          <w:lang w:val="sl-SI"/>
        </w:rPr>
        <w:t xml:space="preserve">teh </w:t>
      </w:r>
      <w:r w:rsidRPr="00D0217F">
        <w:rPr>
          <w:rFonts w:cs="Arial"/>
          <w:sz w:val="22"/>
          <w:szCs w:val="22"/>
          <w:lang w:val="sl-SI"/>
        </w:rPr>
        <w:t xml:space="preserve">podatkih je </w:t>
      </w:r>
      <w:r>
        <w:rPr>
          <w:rFonts w:cs="Arial"/>
          <w:sz w:val="22"/>
          <w:szCs w:val="22"/>
          <w:lang w:val="sl-SI"/>
        </w:rPr>
        <w:t xml:space="preserve">bilo </w:t>
      </w:r>
      <w:r w:rsidRPr="00D0217F">
        <w:rPr>
          <w:rFonts w:cs="Arial"/>
          <w:sz w:val="22"/>
          <w:szCs w:val="22"/>
          <w:lang w:val="sl-SI"/>
        </w:rPr>
        <w:t xml:space="preserve">v Sloveniji 3.246 Romov, največ v Jugovzhodni Sloveniji (1.074) in Pomurju (989). Občine z najvišjim številom Romov so </w:t>
      </w:r>
      <w:r>
        <w:rPr>
          <w:rFonts w:cs="Arial"/>
          <w:sz w:val="22"/>
          <w:szCs w:val="22"/>
          <w:lang w:val="sl-SI"/>
        </w:rPr>
        <w:t>bile</w:t>
      </w:r>
      <w:r w:rsidRPr="00D0217F">
        <w:rPr>
          <w:rFonts w:cs="Arial"/>
          <w:sz w:val="22"/>
          <w:szCs w:val="22"/>
          <w:lang w:val="sl-SI"/>
        </w:rPr>
        <w:t xml:space="preserve"> Maribor (613), Novo mesto (562), Murska Sobota (439), Ljubljana (218), Puconci (137), Kočevje (127), Šentjernej (98) in Metlika (90). Romski jezik je ob </w:t>
      </w:r>
      <w:r>
        <w:rPr>
          <w:rFonts w:cs="Arial"/>
          <w:sz w:val="22"/>
          <w:szCs w:val="22"/>
          <w:lang w:val="sl-SI"/>
        </w:rPr>
        <w:t xml:space="preserve">tem istem </w:t>
      </w:r>
      <w:r w:rsidRPr="00D0217F">
        <w:rPr>
          <w:rFonts w:cs="Arial"/>
          <w:sz w:val="22"/>
          <w:szCs w:val="22"/>
          <w:lang w:val="sl-SI"/>
        </w:rPr>
        <w:t>popisu kot materni jezik navedlo 3.834 oseb. Podatki popisa iz leta 1991 kažejo, da se je za Rome opredelilo 2.259 prebivalcev</w:t>
      </w:r>
      <w:r>
        <w:rPr>
          <w:rFonts w:cs="Arial"/>
          <w:sz w:val="22"/>
          <w:szCs w:val="22"/>
          <w:lang w:val="sl-SI"/>
        </w:rPr>
        <w:t xml:space="preserve"> oziroma</w:t>
      </w:r>
      <w:r w:rsidRPr="00D0217F">
        <w:rPr>
          <w:rFonts w:cs="Arial"/>
          <w:sz w:val="22"/>
          <w:szCs w:val="22"/>
          <w:lang w:val="sl-SI"/>
        </w:rPr>
        <w:t xml:space="preserve"> približno 30 </w:t>
      </w:r>
      <w:r>
        <w:rPr>
          <w:rFonts w:cs="Arial"/>
          <w:sz w:val="22"/>
          <w:szCs w:val="22"/>
          <w:lang w:val="sl-SI"/>
        </w:rPr>
        <w:t>odstotkov</w:t>
      </w:r>
      <w:r w:rsidRPr="00D0217F">
        <w:rPr>
          <w:rFonts w:cs="Arial"/>
          <w:sz w:val="22"/>
          <w:szCs w:val="22"/>
          <w:lang w:val="sl-SI"/>
        </w:rPr>
        <w:t xml:space="preserve"> manj kot leta 2002.</w:t>
      </w:r>
    </w:p>
    <w:p w14:paraId="4A90E36C" w14:textId="77777777" w:rsidR="000B35DA" w:rsidRDefault="000B35DA" w:rsidP="000B35DA">
      <w:pPr>
        <w:pStyle w:val="Sprotnaopomba-besedilo"/>
        <w:keepNext/>
        <w:keepLines/>
        <w:jc w:val="both"/>
        <w:rPr>
          <w:rFonts w:cs="Arial"/>
          <w:sz w:val="22"/>
          <w:szCs w:val="22"/>
          <w:lang w:val="sl-SI"/>
        </w:rPr>
      </w:pPr>
    </w:p>
    <w:p w14:paraId="33717B5B" w14:textId="77777777" w:rsidR="000B35DA" w:rsidRDefault="000B35DA" w:rsidP="000B35DA">
      <w:pPr>
        <w:pStyle w:val="Sprotnaopomba-besedilo"/>
        <w:keepNext/>
        <w:keepLines/>
        <w:jc w:val="both"/>
        <w:rPr>
          <w:rFonts w:cs="Arial"/>
          <w:sz w:val="22"/>
          <w:szCs w:val="22"/>
          <w:lang w:val="sl-SI"/>
        </w:rPr>
      </w:pPr>
      <w:r w:rsidRPr="000D5988">
        <w:rPr>
          <w:rFonts w:cs="Arial"/>
          <w:sz w:val="22"/>
          <w:szCs w:val="22"/>
          <w:lang w:val="sl-SI"/>
        </w:rPr>
        <w:t xml:space="preserve">Ti podatki </w:t>
      </w:r>
      <w:r>
        <w:rPr>
          <w:rFonts w:cs="Arial"/>
          <w:sz w:val="22"/>
          <w:szCs w:val="22"/>
          <w:lang w:val="sl-SI"/>
        </w:rPr>
        <w:t xml:space="preserve">niso skladni s </w:t>
      </w:r>
      <w:r w:rsidRPr="000D5988">
        <w:rPr>
          <w:rFonts w:cs="Arial"/>
          <w:sz w:val="22"/>
          <w:szCs w:val="22"/>
          <w:lang w:val="sl-SI"/>
        </w:rPr>
        <w:t>podatki centrov za socialno delo (CSD) in podatki</w:t>
      </w:r>
      <w:r>
        <w:rPr>
          <w:rFonts w:cs="Arial"/>
          <w:sz w:val="22"/>
          <w:szCs w:val="22"/>
          <w:lang w:val="sl-SI"/>
        </w:rPr>
        <w:t xml:space="preserve"> </w:t>
      </w:r>
      <w:r w:rsidRPr="000D5988">
        <w:rPr>
          <w:rFonts w:cs="Arial"/>
          <w:sz w:val="22"/>
          <w:szCs w:val="22"/>
          <w:lang w:val="sl-SI"/>
        </w:rPr>
        <w:t>nekater</w:t>
      </w:r>
      <w:r>
        <w:rPr>
          <w:rFonts w:cs="Arial"/>
          <w:sz w:val="22"/>
          <w:szCs w:val="22"/>
          <w:lang w:val="sl-SI"/>
        </w:rPr>
        <w:t>ih</w:t>
      </w:r>
      <w:r w:rsidRPr="000D5988">
        <w:rPr>
          <w:rFonts w:cs="Arial"/>
          <w:sz w:val="22"/>
          <w:szCs w:val="22"/>
          <w:lang w:val="sl-SI"/>
        </w:rPr>
        <w:t xml:space="preserve"> organizacij romske skupnosti</w:t>
      </w:r>
      <w:r w:rsidRPr="00E02AFF">
        <w:rPr>
          <w:rFonts w:cs="Arial"/>
          <w:sz w:val="22"/>
          <w:szCs w:val="22"/>
          <w:lang w:val="sl-SI"/>
        </w:rPr>
        <w:t>. Po podatkih teh virov naj bi bilo Romov v Sloveniji vsaj dvakrat toliko, kot se jih je opredelilo v popisu</w:t>
      </w:r>
      <w:r>
        <w:rPr>
          <w:rFonts w:cs="Arial"/>
          <w:sz w:val="22"/>
          <w:szCs w:val="22"/>
          <w:lang w:val="sl-SI"/>
        </w:rPr>
        <w:t xml:space="preserve"> leta 2002</w:t>
      </w:r>
      <w:r w:rsidRPr="00E02AFF">
        <w:rPr>
          <w:rFonts w:cs="Arial"/>
          <w:sz w:val="22"/>
          <w:szCs w:val="22"/>
          <w:lang w:val="sl-SI"/>
        </w:rPr>
        <w:t>.</w:t>
      </w:r>
      <w:r w:rsidRPr="00E02AFF">
        <w:rPr>
          <w:rStyle w:val="Sprotnaopomba-sklic"/>
          <w:rFonts w:eastAsiaTheme="majorEastAsia" w:cs="Arial"/>
          <w:sz w:val="22"/>
          <w:szCs w:val="22"/>
          <w:lang w:val="sl-SI"/>
        </w:rPr>
        <w:footnoteReference w:id="5"/>
      </w:r>
      <w:r w:rsidRPr="00E02AFF">
        <w:rPr>
          <w:rFonts w:cs="Arial"/>
          <w:sz w:val="22"/>
          <w:szCs w:val="22"/>
          <w:lang w:val="sl-SI"/>
        </w:rPr>
        <w:t xml:space="preserve"> </w:t>
      </w:r>
    </w:p>
    <w:p w14:paraId="239629BA" w14:textId="77777777" w:rsidR="000B35DA" w:rsidRDefault="000B35DA" w:rsidP="000B35DA">
      <w:pPr>
        <w:pStyle w:val="Sprotnaopomba-besedilo"/>
        <w:keepNext/>
        <w:keepLines/>
        <w:jc w:val="both"/>
        <w:rPr>
          <w:rFonts w:cs="Arial"/>
          <w:sz w:val="22"/>
          <w:szCs w:val="22"/>
          <w:lang w:val="sl-SI"/>
        </w:rPr>
      </w:pPr>
    </w:p>
    <w:p w14:paraId="52CB8BFA" w14:textId="77777777" w:rsidR="000B35DA" w:rsidRDefault="000B35DA" w:rsidP="000B35DA">
      <w:pPr>
        <w:pStyle w:val="Sprotnaopomba-besedilo"/>
        <w:keepNext/>
        <w:keepLines/>
        <w:jc w:val="both"/>
        <w:rPr>
          <w:rFonts w:cs="Arial"/>
          <w:sz w:val="22"/>
          <w:szCs w:val="22"/>
          <w:lang w:val="sl-SI"/>
        </w:rPr>
      </w:pPr>
      <w:r w:rsidRPr="00E02AFF">
        <w:rPr>
          <w:rFonts w:cs="Arial"/>
          <w:sz w:val="22"/>
          <w:szCs w:val="22"/>
          <w:lang w:val="sl-SI"/>
        </w:rPr>
        <w:t xml:space="preserve">Nekatere organizacije romske skupnosti navajajo, da naj bi v Sloveniji živelo med 7.000 do 10.000 Romov, </w:t>
      </w:r>
      <w:r>
        <w:rPr>
          <w:rFonts w:cs="Arial"/>
          <w:sz w:val="22"/>
          <w:szCs w:val="22"/>
          <w:lang w:val="sl-SI"/>
        </w:rPr>
        <w:t xml:space="preserve">druge, da naj bi jih bilo </w:t>
      </w:r>
      <w:r w:rsidRPr="005A6310">
        <w:rPr>
          <w:rFonts w:cs="Arial"/>
          <w:sz w:val="22"/>
          <w:szCs w:val="22"/>
          <w:lang w:val="sl-SI"/>
        </w:rPr>
        <w:t>približno 12.000.</w:t>
      </w:r>
      <w:r w:rsidRPr="005A6310">
        <w:rPr>
          <w:rStyle w:val="Sprotnaopomba-sklic"/>
          <w:rFonts w:eastAsiaTheme="majorEastAsia" w:cs="Arial"/>
          <w:sz w:val="22"/>
          <w:szCs w:val="22"/>
          <w:lang w:val="sl-SI"/>
        </w:rPr>
        <w:footnoteReference w:id="6"/>
      </w:r>
      <w:r w:rsidRPr="005A6310">
        <w:rPr>
          <w:rFonts w:cs="Arial"/>
          <w:sz w:val="22"/>
          <w:szCs w:val="22"/>
          <w:lang w:val="sl-SI"/>
        </w:rPr>
        <w:t xml:space="preserve"> </w:t>
      </w:r>
      <w:r>
        <w:rPr>
          <w:rFonts w:cs="Arial"/>
          <w:sz w:val="22"/>
          <w:szCs w:val="22"/>
          <w:lang w:val="sl-SI"/>
        </w:rPr>
        <w:t>P</w:t>
      </w:r>
      <w:r w:rsidRPr="00E02AFF">
        <w:rPr>
          <w:rFonts w:cs="Arial"/>
          <w:sz w:val="22"/>
          <w:szCs w:val="22"/>
          <w:lang w:val="sl-SI"/>
        </w:rPr>
        <w:t xml:space="preserve">o ocenah CSD iz leta 2009 </w:t>
      </w:r>
      <w:r>
        <w:rPr>
          <w:rFonts w:cs="Arial"/>
          <w:sz w:val="22"/>
          <w:szCs w:val="22"/>
          <w:lang w:val="sl-SI"/>
        </w:rPr>
        <w:t xml:space="preserve">naj bi bilo </w:t>
      </w:r>
      <w:r w:rsidRPr="005A6310">
        <w:rPr>
          <w:rFonts w:cs="Arial"/>
          <w:sz w:val="22"/>
          <w:szCs w:val="22"/>
          <w:lang w:val="sl-SI"/>
        </w:rPr>
        <w:t>Romov</w:t>
      </w:r>
      <w:r w:rsidRPr="00E02AFF">
        <w:rPr>
          <w:rFonts w:cs="Arial"/>
          <w:sz w:val="22"/>
          <w:szCs w:val="22"/>
          <w:lang w:val="sl-SI"/>
        </w:rPr>
        <w:t xml:space="preserve"> 10.743</w:t>
      </w:r>
      <w:r w:rsidRPr="005A6310">
        <w:rPr>
          <w:rFonts w:cs="Arial"/>
          <w:sz w:val="22"/>
          <w:szCs w:val="22"/>
          <w:lang w:val="sl-SI"/>
        </w:rPr>
        <w:t>, pri čemer podatek za Ljubljano ni bil dostopen.</w:t>
      </w:r>
      <w:r w:rsidRPr="005A6310">
        <w:rPr>
          <w:rStyle w:val="Sprotnaopomba-sklic"/>
          <w:rFonts w:eastAsiaTheme="majorEastAsia" w:cs="Arial"/>
          <w:sz w:val="22"/>
          <w:szCs w:val="22"/>
          <w:lang w:val="sl-SI"/>
        </w:rPr>
        <w:footnoteReference w:id="7"/>
      </w:r>
      <w:r w:rsidRPr="005A6310">
        <w:rPr>
          <w:rFonts w:cs="Arial"/>
          <w:sz w:val="22"/>
          <w:szCs w:val="22"/>
          <w:lang w:val="sl-SI"/>
        </w:rPr>
        <w:t xml:space="preserve"> </w:t>
      </w:r>
      <w:r>
        <w:rPr>
          <w:rFonts w:cs="Arial"/>
          <w:sz w:val="22"/>
          <w:szCs w:val="22"/>
          <w:lang w:val="sl-SI"/>
        </w:rPr>
        <w:t>N</w:t>
      </w:r>
      <w:r w:rsidRPr="005A6310">
        <w:rPr>
          <w:rFonts w:cs="Arial"/>
          <w:sz w:val="22"/>
          <w:szCs w:val="22"/>
          <w:lang w:val="sl-SI"/>
        </w:rPr>
        <w:t xml:space="preserve">ajveč Romov </w:t>
      </w:r>
      <w:r>
        <w:rPr>
          <w:rFonts w:cs="Arial"/>
          <w:sz w:val="22"/>
          <w:szCs w:val="22"/>
          <w:lang w:val="sl-SI"/>
        </w:rPr>
        <w:t xml:space="preserve">naj bi </w:t>
      </w:r>
      <w:r w:rsidRPr="005A6310">
        <w:rPr>
          <w:rFonts w:cs="Arial"/>
          <w:sz w:val="22"/>
          <w:szCs w:val="22"/>
          <w:lang w:val="sl-SI"/>
        </w:rPr>
        <w:t xml:space="preserve">živelo v Murski Soboti (3.500) in v Mariboru (3.000). </w:t>
      </w:r>
    </w:p>
    <w:p w14:paraId="65C5D3A1" w14:textId="77777777" w:rsidR="000B35DA" w:rsidRDefault="000B35DA" w:rsidP="000B35DA">
      <w:pPr>
        <w:pStyle w:val="Sprotnaopomba-besedilo"/>
        <w:keepNext/>
        <w:keepLines/>
        <w:jc w:val="both"/>
        <w:rPr>
          <w:rFonts w:cs="Arial"/>
          <w:sz w:val="22"/>
          <w:szCs w:val="22"/>
          <w:lang w:val="sl-SI"/>
        </w:rPr>
      </w:pPr>
    </w:p>
    <w:p w14:paraId="7154B136" w14:textId="77777777" w:rsidR="000B35DA" w:rsidRDefault="000B35DA" w:rsidP="000B35DA">
      <w:pPr>
        <w:rPr>
          <w:rFonts w:ascii="Arial" w:eastAsia="Times New Roman" w:hAnsi="Arial" w:cs="Arial"/>
          <w14:ligatures w14:val="none"/>
        </w:rPr>
      </w:pPr>
      <w:r>
        <w:rPr>
          <w:rFonts w:cs="Arial"/>
        </w:rPr>
        <w:br w:type="page"/>
      </w:r>
    </w:p>
    <w:p w14:paraId="591F49C5" w14:textId="77777777" w:rsidR="000B35DA" w:rsidRDefault="000B35DA" w:rsidP="000B35DA">
      <w:pPr>
        <w:pStyle w:val="Sprotnaopomba-besedilo"/>
        <w:keepNext/>
        <w:keepLines/>
        <w:jc w:val="both"/>
        <w:rPr>
          <w:rFonts w:cs="Arial"/>
          <w:sz w:val="22"/>
          <w:szCs w:val="22"/>
          <w:lang w:val="sl-SI"/>
        </w:rPr>
      </w:pPr>
      <w:r>
        <w:rPr>
          <w:rFonts w:cs="Arial"/>
          <w:sz w:val="22"/>
          <w:szCs w:val="22"/>
          <w:lang w:val="sl-SI"/>
        </w:rPr>
        <w:lastRenderedPageBreak/>
        <w:t>Iz sprejetih podrobnih področnih programov, strategij ali akcijskih načrtov občin je razvidno, da naj bi v jugovzhodni Sloveniji v naslednjih občinah živelo:</w:t>
      </w:r>
    </w:p>
    <w:p w14:paraId="205DECCD" w14:textId="77777777" w:rsidR="000B35DA" w:rsidRDefault="000B35DA" w:rsidP="000B35DA">
      <w:pPr>
        <w:pStyle w:val="Sprotnaopomba-besedilo"/>
        <w:keepNext/>
        <w:keepLines/>
        <w:jc w:val="both"/>
        <w:rPr>
          <w:rFonts w:cs="Arial"/>
          <w:sz w:val="22"/>
          <w:szCs w:val="22"/>
          <w:lang w:val="sl-SI"/>
        </w:rPr>
      </w:pPr>
    </w:p>
    <w:p w14:paraId="4E522CF8" w14:textId="77777777" w:rsidR="000B35DA" w:rsidRDefault="000B35DA" w:rsidP="00920DB3">
      <w:pPr>
        <w:pStyle w:val="Sprotnaopomba-besedilo"/>
        <w:keepNext/>
        <w:keepLines/>
        <w:numPr>
          <w:ilvl w:val="0"/>
          <w:numId w:val="3"/>
        </w:numPr>
        <w:ind w:left="714" w:hanging="357"/>
        <w:jc w:val="both"/>
        <w:rPr>
          <w:rFonts w:cs="Arial"/>
          <w:sz w:val="22"/>
          <w:szCs w:val="22"/>
          <w:lang w:val="sl-SI"/>
        </w:rPr>
      </w:pPr>
      <w:r>
        <w:rPr>
          <w:rFonts w:cs="Arial"/>
          <w:sz w:val="22"/>
          <w:szCs w:val="22"/>
          <w:lang w:val="sl-SI"/>
        </w:rPr>
        <w:t>v mestni občini Novo mesto po ocenah občine skupno približno 1.138 Romov,</w:t>
      </w:r>
      <w:r>
        <w:rPr>
          <w:rStyle w:val="Sprotnaopomba-sklic"/>
          <w:rFonts w:eastAsiaTheme="majorEastAsia" w:cs="Arial"/>
          <w:sz w:val="22"/>
          <w:szCs w:val="22"/>
          <w:lang w:val="sl-SI"/>
        </w:rPr>
        <w:footnoteReference w:id="8"/>
      </w:r>
      <w:r>
        <w:rPr>
          <w:rFonts w:cs="Arial"/>
          <w:sz w:val="22"/>
          <w:szCs w:val="22"/>
          <w:lang w:val="sl-SI"/>
        </w:rPr>
        <w:t xml:space="preserve"> </w:t>
      </w:r>
    </w:p>
    <w:p w14:paraId="4193FE49" w14:textId="77777777" w:rsidR="000B35DA" w:rsidRDefault="000B35DA" w:rsidP="00920DB3">
      <w:pPr>
        <w:pStyle w:val="Sprotnaopomba-besedilo"/>
        <w:keepNext/>
        <w:keepLines/>
        <w:numPr>
          <w:ilvl w:val="0"/>
          <w:numId w:val="3"/>
        </w:numPr>
        <w:ind w:left="714" w:hanging="357"/>
        <w:jc w:val="both"/>
        <w:rPr>
          <w:rFonts w:cs="Arial"/>
          <w:sz w:val="22"/>
          <w:szCs w:val="22"/>
          <w:lang w:val="sl-SI"/>
        </w:rPr>
      </w:pPr>
      <w:r>
        <w:rPr>
          <w:rFonts w:cs="Arial"/>
          <w:sz w:val="22"/>
          <w:szCs w:val="22"/>
          <w:lang w:val="sl-SI"/>
        </w:rPr>
        <w:t>v občini Brežice približno 181,</w:t>
      </w:r>
      <w:r>
        <w:rPr>
          <w:rStyle w:val="Sprotnaopomba-sklic"/>
          <w:rFonts w:eastAsiaTheme="majorEastAsia" w:cs="Arial"/>
          <w:sz w:val="22"/>
          <w:szCs w:val="22"/>
          <w:lang w:val="sl-SI"/>
        </w:rPr>
        <w:footnoteReference w:id="9"/>
      </w:r>
      <w:r>
        <w:rPr>
          <w:rFonts w:cs="Arial"/>
          <w:sz w:val="22"/>
          <w:szCs w:val="22"/>
          <w:lang w:val="sl-SI"/>
        </w:rPr>
        <w:t xml:space="preserve"> </w:t>
      </w:r>
    </w:p>
    <w:p w14:paraId="658F0857" w14:textId="77777777" w:rsidR="000B35DA" w:rsidRDefault="000B35DA" w:rsidP="00920DB3">
      <w:pPr>
        <w:pStyle w:val="Sprotnaopomba-besedilo"/>
        <w:keepNext/>
        <w:keepLines/>
        <w:numPr>
          <w:ilvl w:val="0"/>
          <w:numId w:val="3"/>
        </w:numPr>
        <w:ind w:left="714" w:hanging="357"/>
        <w:jc w:val="both"/>
        <w:rPr>
          <w:rFonts w:cs="Arial"/>
          <w:sz w:val="22"/>
          <w:szCs w:val="22"/>
          <w:lang w:val="sl-SI"/>
        </w:rPr>
      </w:pPr>
      <w:r>
        <w:rPr>
          <w:rFonts w:cs="Arial"/>
          <w:sz w:val="22"/>
          <w:szCs w:val="22"/>
          <w:lang w:val="sl-SI"/>
        </w:rPr>
        <w:t>v občini Krško približno 365,</w:t>
      </w:r>
      <w:r>
        <w:rPr>
          <w:rStyle w:val="Sprotnaopomba-sklic"/>
          <w:rFonts w:eastAsiaTheme="majorEastAsia" w:cs="Arial"/>
          <w:sz w:val="22"/>
          <w:szCs w:val="22"/>
          <w:lang w:val="sl-SI"/>
        </w:rPr>
        <w:footnoteReference w:id="10"/>
      </w:r>
      <w:r>
        <w:rPr>
          <w:rFonts w:cs="Arial"/>
          <w:sz w:val="22"/>
          <w:szCs w:val="22"/>
          <w:lang w:val="sl-SI"/>
        </w:rPr>
        <w:t xml:space="preserve"> </w:t>
      </w:r>
    </w:p>
    <w:p w14:paraId="3B3FD8EF" w14:textId="77777777" w:rsidR="000B35DA" w:rsidRDefault="000B35DA" w:rsidP="00920DB3">
      <w:pPr>
        <w:pStyle w:val="Sprotnaopomba-besedilo"/>
        <w:keepNext/>
        <w:keepLines/>
        <w:numPr>
          <w:ilvl w:val="0"/>
          <w:numId w:val="3"/>
        </w:numPr>
        <w:ind w:left="714" w:hanging="357"/>
        <w:jc w:val="both"/>
        <w:rPr>
          <w:rFonts w:cs="Arial"/>
          <w:sz w:val="22"/>
          <w:szCs w:val="22"/>
          <w:lang w:val="sl-SI"/>
        </w:rPr>
      </w:pPr>
      <w:r>
        <w:rPr>
          <w:rFonts w:cs="Arial"/>
          <w:sz w:val="22"/>
          <w:szCs w:val="22"/>
          <w:lang w:val="sl-SI"/>
        </w:rPr>
        <w:t>v občini Trebnje približno 350,</w:t>
      </w:r>
      <w:r>
        <w:rPr>
          <w:rStyle w:val="Sprotnaopomba-sklic"/>
          <w:rFonts w:eastAsiaTheme="majorEastAsia" w:cs="Arial"/>
          <w:sz w:val="22"/>
          <w:szCs w:val="22"/>
          <w:lang w:val="sl-SI"/>
        </w:rPr>
        <w:footnoteReference w:id="11"/>
      </w:r>
      <w:r>
        <w:rPr>
          <w:rFonts w:cs="Arial"/>
          <w:sz w:val="22"/>
          <w:szCs w:val="22"/>
          <w:lang w:val="sl-SI"/>
        </w:rPr>
        <w:t xml:space="preserve"> </w:t>
      </w:r>
    </w:p>
    <w:p w14:paraId="1B720ECF" w14:textId="77777777" w:rsidR="000B35DA" w:rsidRDefault="000B35DA" w:rsidP="00920DB3">
      <w:pPr>
        <w:pStyle w:val="Sprotnaopomba-besedilo"/>
        <w:keepNext/>
        <w:keepLines/>
        <w:numPr>
          <w:ilvl w:val="0"/>
          <w:numId w:val="3"/>
        </w:numPr>
        <w:ind w:left="714" w:hanging="357"/>
        <w:jc w:val="both"/>
        <w:rPr>
          <w:rFonts w:cs="Arial"/>
          <w:sz w:val="22"/>
          <w:szCs w:val="22"/>
          <w:lang w:val="sl-SI"/>
        </w:rPr>
      </w:pPr>
      <w:r>
        <w:rPr>
          <w:rFonts w:cs="Arial"/>
          <w:sz w:val="22"/>
          <w:szCs w:val="22"/>
          <w:lang w:val="sl-SI"/>
        </w:rPr>
        <w:t>v občini Škocjan približno 320,</w:t>
      </w:r>
      <w:r>
        <w:rPr>
          <w:rStyle w:val="Sprotnaopomba-sklic"/>
          <w:rFonts w:eastAsiaTheme="majorEastAsia" w:cs="Arial"/>
          <w:sz w:val="22"/>
          <w:szCs w:val="22"/>
          <w:lang w:val="sl-SI"/>
        </w:rPr>
        <w:footnoteReference w:id="12"/>
      </w:r>
      <w:r>
        <w:rPr>
          <w:rFonts w:cs="Arial"/>
          <w:sz w:val="22"/>
          <w:szCs w:val="22"/>
          <w:lang w:val="sl-SI"/>
        </w:rPr>
        <w:t xml:space="preserve"> </w:t>
      </w:r>
    </w:p>
    <w:p w14:paraId="01AEE7B5" w14:textId="77777777" w:rsidR="000B35DA" w:rsidRDefault="000B35DA" w:rsidP="00920DB3">
      <w:pPr>
        <w:pStyle w:val="Sprotnaopomba-besedilo"/>
        <w:keepNext/>
        <w:keepLines/>
        <w:numPr>
          <w:ilvl w:val="0"/>
          <w:numId w:val="3"/>
        </w:numPr>
        <w:ind w:left="714" w:hanging="357"/>
        <w:jc w:val="both"/>
        <w:rPr>
          <w:rFonts w:cs="Arial"/>
          <w:sz w:val="22"/>
          <w:szCs w:val="22"/>
          <w:lang w:val="sl-SI"/>
        </w:rPr>
      </w:pPr>
      <w:r>
        <w:rPr>
          <w:rFonts w:cs="Arial"/>
          <w:sz w:val="22"/>
          <w:szCs w:val="22"/>
          <w:lang w:val="sl-SI"/>
        </w:rPr>
        <w:t>v občini Ribnica približno 220,</w:t>
      </w:r>
      <w:r>
        <w:rPr>
          <w:rStyle w:val="Sprotnaopomba-sklic"/>
          <w:rFonts w:eastAsiaTheme="majorEastAsia" w:cs="Arial"/>
          <w:sz w:val="22"/>
          <w:szCs w:val="22"/>
          <w:lang w:val="sl-SI"/>
        </w:rPr>
        <w:footnoteReference w:id="13"/>
      </w:r>
      <w:r>
        <w:rPr>
          <w:rFonts w:cs="Arial"/>
          <w:sz w:val="22"/>
          <w:szCs w:val="22"/>
          <w:lang w:val="sl-SI"/>
        </w:rPr>
        <w:t xml:space="preserve"> </w:t>
      </w:r>
    </w:p>
    <w:p w14:paraId="2DFBA953" w14:textId="77777777" w:rsidR="000B35DA" w:rsidRDefault="000B35DA" w:rsidP="00920DB3">
      <w:pPr>
        <w:pStyle w:val="Sprotnaopomba-besedilo"/>
        <w:keepNext/>
        <w:keepLines/>
        <w:numPr>
          <w:ilvl w:val="0"/>
          <w:numId w:val="3"/>
        </w:numPr>
        <w:ind w:left="714" w:hanging="357"/>
        <w:jc w:val="both"/>
        <w:rPr>
          <w:rFonts w:cs="Arial"/>
          <w:sz w:val="22"/>
          <w:szCs w:val="22"/>
          <w:lang w:val="sl-SI"/>
        </w:rPr>
      </w:pPr>
      <w:r>
        <w:rPr>
          <w:rFonts w:cs="Arial"/>
          <w:sz w:val="22"/>
          <w:szCs w:val="22"/>
          <w:lang w:val="sl-SI"/>
        </w:rPr>
        <w:t>v občini Črnomelj približno 849</w:t>
      </w:r>
      <w:r>
        <w:rPr>
          <w:rStyle w:val="Sprotnaopomba-sklic"/>
          <w:rFonts w:eastAsiaTheme="majorEastAsia" w:cs="Arial"/>
          <w:sz w:val="22"/>
          <w:szCs w:val="22"/>
          <w:lang w:val="sl-SI"/>
        </w:rPr>
        <w:footnoteReference w:id="14"/>
      </w:r>
      <w:r>
        <w:rPr>
          <w:rFonts w:cs="Arial"/>
          <w:sz w:val="22"/>
          <w:szCs w:val="22"/>
          <w:lang w:val="sl-SI"/>
        </w:rPr>
        <w:t xml:space="preserve"> in </w:t>
      </w:r>
    </w:p>
    <w:p w14:paraId="2A9BB331" w14:textId="77777777" w:rsidR="000B35DA" w:rsidRDefault="000B35DA" w:rsidP="00920DB3">
      <w:pPr>
        <w:pStyle w:val="Sprotnaopomba-besedilo"/>
        <w:keepNext/>
        <w:keepLines/>
        <w:numPr>
          <w:ilvl w:val="0"/>
          <w:numId w:val="3"/>
        </w:numPr>
        <w:ind w:left="714" w:hanging="357"/>
        <w:jc w:val="both"/>
        <w:rPr>
          <w:rFonts w:cs="Arial"/>
          <w:sz w:val="22"/>
          <w:szCs w:val="22"/>
          <w:lang w:val="sl-SI"/>
        </w:rPr>
      </w:pPr>
      <w:r>
        <w:rPr>
          <w:rFonts w:cs="Arial"/>
          <w:sz w:val="22"/>
          <w:szCs w:val="22"/>
          <w:lang w:val="sl-SI"/>
        </w:rPr>
        <w:t>v občini Ivančna Gorica, v edinem romskem naselju, približno 13 Romov, nekaj družin pa tudi izven naselja, razpršeno po občini.</w:t>
      </w:r>
      <w:r>
        <w:rPr>
          <w:rStyle w:val="Sprotnaopomba-sklic"/>
          <w:rFonts w:eastAsiaTheme="majorEastAsia" w:cs="Arial"/>
          <w:sz w:val="22"/>
          <w:szCs w:val="22"/>
          <w:lang w:val="sl-SI"/>
        </w:rPr>
        <w:footnoteReference w:id="15"/>
      </w:r>
      <w:r>
        <w:rPr>
          <w:rFonts w:cs="Arial"/>
          <w:sz w:val="22"/>
          <w:szCs w:val="22"/>
          <w:lang w:val="sl-SI"/>
        </w:rPr>
        <w:t xml:space="preserve"> </w:t>
      </w:r>
    </w:p>
    <w:p w14:paraId="323627B5" w14:textId="77777777" w:rsidR="000B35DA" w:rsidRDefault="000B35DA" w:rsidP="000B35DA">
      <w:pPr>
        <w:keepNext/>
        <w:keepLines/>
        <w:rPr>
          <w:rFonts w:cs="Arial"/>
        </w:rPr>
      </w:pPr>
    </w:p>
    <w:p w14:paraId="629E1A7A" w14:textId="77777777" w:rsidR="000B35DA" w:rsidRDefault="000B35DA" w:rsidP="000B35DA">
      <w:pPr>
        <w:pStyle w:val="Sprotnaopomba-besedilo"/>
        <w:keepNext/>
        <w:keepLines/>
        <w:jc w:val="both"/>
        <w:rPr>
          <w:rFonts w:cs="Arial"/>
          <w:sz w:val="22"/>
          <w:szCs w:val="22"/>
          <w:lang w:val="sl-SI"/>
        </w:rPr>
      </w:pPr>
      <w:r>
        <w:rPr>
          <w:rFonts w:cs="Arial"/>
          <w:sz w:val="22"/>
          <w:szCs w:val="22"/>
          <w:lang w:val="sl-SI"/>
        </w:rPr>
        <w:t>V severovzhodni Sloveniji naj bi v naslednjih občinah živelo:</w:t>
      </w:r>
    </w:p>
    <w:p w14:paraId="666A9E59" w14:textId="77777777" w:rsidR="000B35DA" w:rsidRDefault="000B35DA" w:rsidP="000B35DA">
      <w:pPr>
        <w:pStyle w:val="Sprotnaopomba-besedilo"/>
        <w:keepNext/>
        <w:keepLines/>
        <w:jc w:val="both"/>
        <w:rPr>
          <w:rFonts w:cs="Arial"/>
          <w:sz w:val="22"/>
          <w:szCs w:val="22"/>
          <w:lang w:val="sl-SI"/>
        </w:rPr>
      </w:pPr>
    </w:p>
    <w:p w14:paraId="2349A8FB" w14:textId="77777777" w:rsidR="000B35DA" w:rsidRDefault="000B35DA" w:rsidP="00920DB3">
      <w:pPr>
        <w:pStyle w:val="Sprotnaopomba-besedilo"/>
        <w:keepNext/>
        <w:keepLines/>
        <w:numPr>
          <w:ilvl w:val="0"/>
          <w:numId w:val="4"/>
        </w:numPr>
        <w:jc w:val="both"/>
        <w:rPr>
          <w:rFonts w:cs="Arial"/>
          <w:sz w:val="22"/>
          <w:szCs w:val="22"/>
          <w:lang w:val="sl-SI"/>
        </w:rPr>
      </w:pPr>
      <w:r>
        <w:rPr>
          <w:rFonts w:cs="Arial"/>
          <w:sz w:val="22"/>
          <w:szCs w:val="22"/>
          <w:lang w:val="sl-SI"/>
        </w:rPr>
        <w:t>v mestni občini Murska Sobota več kot 1.100 Romov,</w:t>
      </w:r>
      <w:r>
        <w:rPr>
          <w:rStyle w:val="Sprotnaopomba-sklic"/>
          <w:rFonts w:eastAsiaTheme="majorEastAsia" w:cs="Arial"/>
          <w:sz w:val="22"/>
          <w:szCs w:val="22"/>
          <w:lang w:val="sl-SI"/>
        </w:rPr>
        <w:footnoteReference w:id="16"/>
      </w:r>
      <w:r>
        <w:rPr>
          <w:rFonts w:cs="Arial"/>
          <w:sz w:val="22"/>
          <w:szCs w:val="22"/>
          <w:lang w:val="sl-SI"/>
        </w:rPr>
        <w:t xml:space="preserve"> </w:t>
      </w:r>
    </w:p>
    <w:p w14:paraId="5BE46732" w14:textId="77777777" w:rsidR="000B35DA" w:rsidRDefault="000B35DA" w:rsidP="00920DB3">
      <w:pPr>
        <w:pStyle w:val="Sprotnaopomba-besedilo"/>
        <w:keepNext/>
        <w:keepLines/>
        <w:numPr>
          <w:ilvl w:val="0"/>
          <w:numId w:val="4"/>
        </w:numPr>
        <w:jc w:val="both"/>
        <w:rPr>
          <w:rFonts w:cs="Arial"/>
          <w:sz w:val="22"/>
          <w:szCs w:val="22"/>
          <w:lang w:val="sl-SI"/>
        </w:rPr>
      </w:pPr>
      <w:r>
        <w:rPr>
          <w:rFonts w:cs="Arial"/>
          <w:sz w:val="22"/>
          <w:szCs w:val="22"/>
          <w:lang w:val="sl-SI"/>
        </w:rPr>
        <w:t>v občini Lendava približno 270,</w:t>
      </w:r>
      <w:r>
        <w:rPr>
          <w:rStyle w:val="Sprotnaopomba-sklic"/>
          <w:rFonts w:eastAsiaTheme="majorEastAsia" w:cs="Arial"/>
          <w:sz w:val="22"/>
          <w:szCs w:val="22"/>
          <w:lang w:val="sl-SI"/>
        </w:rPr>
        <w:footnoteReference w:id="17"/>
      </w:r>
      <w:r>
        <w:rPr>
          <w:rFonts w:cs="Arial"/>
          <w:sz w:val="22"/>
          <w:szCs w:val="22"/>
          <w:lang w:val="sl-SI"/>
        </w:rPr>
        <w:t xml:space="preserve"> </w:t>
      </w:r>
    </w:p>
    <w:p w14:paraId="6457C3FA" w14:textId="77777777" w:rsidR="000B35DA" w:rsidRDefault="000B35DA" w:rsidP="00920DB3">
      <w:pPr>
        <w:pStyle w:val="Sprotnaopomba-besedilo"/>
        <w:keepNext/>
        <w:keepLines/>
        <w:numPr>
          <w:ilvl w:val="0"/>
          <w:numId w:val="4"/>
        </w:numPr>
        <w:jc w:val="both"/>
        <w:rPr>
          <w:rFonts w:cs="Arial"/>
          <w:sz w:val="22"/>
          <w:szCs w:val="22"/>
          <w:lang w:val="sl-SI"/>
        </w:rPr>
      </w:pPr>
      <w:r>
        <w:rPr>
          <w:rFonts w:cs="Arial"/>
          <w:sz w:val="22"/>
          <w:szCs w:val="22"/>
          <w:lang w:val="sl-SI"/>
        </w:rPr>
        <w:t>v občini Dobrovnik pa približno 33.</w:t>
      </w:r>
      <w:r>
        <w:rPr>
          <w:rStyle w:val="Sprotnaopomba-sklic"/>
          <w:rFonts w:eastAsiaTheme="majorEastAsia" w:cs="Arial"/>
          <w:sz w:val="22"/>
          <w:szCs w:val="22"/>
          <w:lang w:val="sl-SI"/>
        </w:rPr>
        <w:footnoteReference w:id="18"/>
      </w:r>
      <w:r>
        <w:rPr>
          <w:rFonts w:cs="Arial"/>
          <w:sz w:val="22"/>
          <w:szCs w:val="22"/>
          <w:lang w:val="sl-SI"/>
        </w:rPr>
        <w:t xml:space="preserve"> </w:t>
      </w:r>
    </w:p>
    <w:p w14:paraId="16062D5B" w14:textId="77777777" w:rsidR="000B35DA" w:rsidRPr="00E02AFF" w:rsidRDefault="000B35DA" w:rsidP="000B35DA">
      <w:pPr>
        <w:pStyle w:val="Sprotnaopomba-besedilo"/>
        <w:keepNext/>
        <w:keepLines/>
        <w:jc w:val="both"/>
        <w:rPr>
          <w:rFonts w:cs="Arial"/>
          <w:sz w:val="22"/>
          <w:szCs w:val="22"/>
          <w:lang w:val="sl-SI"/>
        </w:rPr>
      </w:pPr>
    </w:p>
    <w:p w14:paraId="0606C63E" w14:textId="77777777" w:rsidR="000B35DA" w:rsidRDefault="000B35DA" w:rsidP="000B35DA">
      <w:pPr>
        <w:rPr>
          <w:rFonts w:ascii="Arial" w:hAnsi="Arial" w:cs="Arial"/>
          <w:b/>
          <w:bCs/>
          <w:color w:val="2F5496" w:themeColor="accent1" w:themeShade="BF"/>
        </w:rPr>
      </w:pPr>
      <w:bookmarkStart w:id="17" w:name="_Toc198888928"/>
      <w:bookmarkStart w:id="18" w:name="_Toc199851369"/>
      <w:bookmarkStart w:id="19" w:name="_Toc211868254"/>
      <w:r>
        <w:br w:type="page"/>
      </w:r>
    </w:p>
    <w:p w14:paraId="4CEFE541" w14:textId="77777777" w:rsidR="000B35DA" w:rsidRDefault="000B35DA" w:rsidP="000B35DA">
      <w:pPr>
        <w:pStyle w:val="Naslov2"/>
        <w:spacing w:after="0" w:line="240" w:lineRule="auto"/>
        <w:jc w:val="both"/>
      </w:pPr>
      <w:bookmarkStart w:id="20" w:name="_Toc212539843"/>
      <w:r>
        <w:lastRenderedPageBreak/>
        <w:t>Prisotnost in položaj Romov skozi čas</w:t>
      </w:r>
      <w:bookmarkEnd w:id="17"/>
      <w:bookmarkEnd w:id="18"/>
      <w:bookmarkEnd w:id="19"/>
      <w:bookmarkEnd w:id="20"/>
      <w:r>
        <w:t xml:space="preserve"> </w:t>
      </w:r>
    </w:p>
    <w:p w14:paraId="2A3AD950" w14:textId="77777777" w:rsidR="000B35DA" w:rsidRDefault="000B35DA" w:rsidP="000B35DA">
      <w:pPr>
        <w:keepNext/>
        <w:keepLines/>
        <w:spacing w:after="0" w:line="240" w:lineRule="auto"/>
        <w:jc w:val="both"/>
        <w:rPr>
          <w:rFonts w:ascii="Arial" w:hAnsi="Arial" w:cs="Arial"/>
        </w:rPr>
      </w:pPr>
    </w:p>
    <w:p w14:paraId="2EAF9EB7" w14:textId="77777777" w:rsidR="000B35DA" w:rsidRPr="00450764" w:rsidRDefault="000B35DA" w:rsidP="000B35DA">
      <w:pPr>
        <w:keepNext/>
        <w:keepLines/>
        <w:spacing w:after="0" w:line="240" w:lineRule="auto"/>
        <w:jc w:val="both"/>
        <w:rPr>
          <w:rFonts w:ascii="Arial" w:hAnsi="Arial" w:cs="Arial"/>
        </w:rPr>
      </w:pPr>
      <w:r w:rsidRPr="00450764">
        <w:rPr>
          <w:rFonts w:ascii="Arial" w:hAnsi="Arial" w:cs="Arial"/>
        </w:rPr>
        <w:t xml:space="preserve">Romi so na območju današnje Slovenije prisotni že od 15. stoletja, s pogostejšimi omembami od 17. stoletja naprej. Njihova prisotnost je zgodovinsko povezana z različnimi selitvami: v severovzhodni del so prišli z območja današnje Madžarske, v jugovzhodni del z območja današnje Hrvaške, na Gorenjsko pa so se naselili </w:t>
      </w:r>
      <w:proofErr w:type="spellStart"/>
      <w:r w:rsidRPr="00450764">
        <w:rPr>
          <w:rFonts w:ascii="Arial" w:hAnsi="Arial" w:cs="Arial"/>
        </w:rPr>
        <w:t>Sinti</w:t>
      </w:r>
      <w:proofErr w:type="spellEnd"/>
      <w:r w:rsidRPr="00450764">
        <w:rPr>
          <w:rFonts w:ascii="Arial" w:hAnsi="Arial" w:cs="Arial"/>
        </w:rPr>
        <w:t xml:space="preserve"> z območja današnje Avstrije.</w:t>
      </w:r>
      <w:r w:rsidRPr="003B0C78">
        <w:rPr>
          <w:rStyle w:val="Sprotnaopomba-sklic"/>
          <w:rFonts w:ascii="Arial" w:hAnsi="Arial" w:cs="Arial"/>
        </w:rPr>
        <w:footnoteReference w:id="19"/>
      </w:r>
    </w:p>
    <w:p w14:paraId="2268A55A" w14:textId="77777777" w:rsidR="000B35DA" w:rsidRPr="00450764" w:rsidRDefault="000B35DA" w:rsidP="000B35DA">
      <w:pPr>
        <w:keepNext/>
        <w:keepLines/>
        <w:spacing w:after="0" w:line="240" w:lineRule="auto"/>
        <w:jc w:val="both"/>
        <w:rPr>
          <w:rFonts w:ascii="Arial" w:hAnsi="Arial" w:cs="Arial"/>
        </w:rPr>
      </w:pPr>
    </w:p>
    <w:p w14:paraId="239C437E" w14:textId="77777777" w:rsidR="000B35DA" w:rsidRDefault="000B35DA" w:rsidP="000B35DA">
      <w:pPr>
        <w:keepNext/>
        <w:keepLines/>
        <w:spacing w:after="0" w:line="240" w:lineRule="auto"/>
        <w:jc w:val="both"/>
        <w:rPr>
          <w:rFonts w:ascii="Arial" w:hAnsi="Arial" w:cs="Arial"/>
        </w:rPr>
      </w:pPr>
      <w:r w:rsidRPr="00B92CDC">
        <w:rPr>
          <w:rFonts w:ascii="Arial" w:hAnsi="Arial" w:cs="Arial"/>
        </w:rPr>
        <w:t>V času Avstro-</w:t>
      </w:r>
      <w:r>
        <w:rPr>
          <w:rFonts w:ascii="Arial" w:hAnsi="Arial" w:cs="Arial"/>
        </w:rPr>
        <w:t>o</w:t>
      </w:r>
      <w:r w:rsidRPr="00B92CDC">
        <w:rPr>
          <w:rFonts w:ascii="Arial" w:hAnsi="Arial" w:cs="Arial"/>
        </w:rPr>
        <w:t xml:space="preserve">grske so </w:t>
      </w:r>
      <w:proofErr w:type="spellStart"/>
      <w:r w:rsidRPr="00B92CDC">
        <w:rPr>
          <w:rFonts w:ascii="Arial" w:hAnsi="Arial" w:cs="Arial"/>
        </w:rPr>
        <w:t>protiromski</w:t>
      </w:r>
      <w:proofErr w:type="spellEnd"/>
      <w:r w:rsidRPr="00B92CDC">
        <w:rPr>
          <w:rFonts w:ascii="Arial" w:hAnsi="Arial" w:cs="Arial"/>
        </w:rPr>
        <w:t xml:space="preserve"> odloki in zakoni zaostrili odnose med Romi in domačini, kar je povečalo revščino in izolacijo Romov. </w:t>
      </w:r>
      <w:r>
        <w:rPr>
          <w:rFonts w:ascii="Arial" w:hAnsi="Arial" w:cs="Arial"/>
        </w:rPr>
        <w:t>O</w:t>
      </w:r>
      <w:r w:rsidRPr="00450764">
        <w:rPr>
          <w:rFonts w:ascii="Arial" w:hAnsi="Arial" w:cs="Arial"/>
        </w:rPr>
        <w:t xml:space="preserve">mejevali </w:t>
      </w:r>
      <w:r>
        <w:rPr>
          <w:rFonts w:ascii="Arial" w:hAnsi="Arial" w:cs="Arial"/>
        </w:rPr>
        <w:t xml:space="preserve">so jim </w:t>
      </w:r>
      <w:r w:rsidRPr="00450764">
        <w:rPr>
          <w:rFonts w:ascii="Arial" w:hAnsi="Arial" w:cs="Arial"/>
        </w:rPr>
        <w:t xml:space="preserve">selitve in lastništvo konj, da bi jih spremenili v davkoplačevalce in vojake. </w:t>
      </w:r>
    </w:p>
    <w:p w14:paraId="3CD5EB6D" w14:textId="77777777" w:rsidR="000B35DA" w:rsidRDefault="000B35DA" w:rsidP="000B35DA">
      <w:pPr>
        <w:keepNext/>
        <w:keepLines/>
        <w:spacing w:after="0" w:line="240" w:lineRule="auto"/>
        <w:jc w:val="both"/>
        <w:rPr>
          <w:rFonts w:ascii="Arial" w:hAnsi="Arial" w:cs="Arial"/>
        </w:rPr>
      </w:pPr>
    </w:p>
    <w:p w14:paraId="75B58657" w14:textId="77777777" w:rsidR="000B35DA" w:rsidRDefault="000B35DA" w:rsidP="000B35DA">
      <w:pPr>
        <w:keepNext/>
        <w:keepLines/>
        <w:spacing w:after="0" w:line="240" w:lineRule="auto"/>
        <w:jc w:val="both"/>
        <w:rPr>
          <w:rFonts w:ascii="Arial" w:hAnsi="Arial" w:cs="Arial"/>
        </w:rPr>
      </w:pPr>
      <w:r w:rsidRPr="00B92CDC">
        <w:rPr>
          <w:rFonts w:ascii="Arial" w:hAnsi="Arial" w:cs="Arial"/>
        </w:rPr>
        <w:t xml:space="preserve">V drugi polovici 19. stoletja se je </w:t>
      </w:r>
      <w:r>
        <w:rPr>
          <w:rFonts w:ascii="Arial" w:hAnsi="Arial" w:cs="Arial"/>
        </w:rPr>
        <w:t xml:space="preserve">uveljavil t. i. </w:t>
      </w:r>
      <w:r w:rsidRPr="00B92CDC">
        <w:rPr>
          <w:rFonts w:ascii="Arial" w:hAnsi="Arial" w:cs="Arial"/>
        </w:rPr>
        <w:t>biološk</w:t>
      </w:r>
      <w:r>
        <w:rPr>
          <w:rFonts w:ascii="Arial" w:hAnsi="Arial" w:cs="Arial"/>
        </w:rPr>
        <w:t>i</w:t>
      </w:r>
      <w:r w:rsidRPr="00B92CDC">
        <w:rPr>
          <w:rFonts w:ascii="Arial" w:hAnsi="Arial" w:cs="Arial"/>
        </w:rPr>
        <w:t xml:space="preserve"> determiniz</w:t>
      </w:r>
      <w:r>
        <w:rPr>
          <w:rFonts w:ascii="Arial" w:hAnsi="Arial" w:cs="Arial"/>
        </w:rPr>
        <w:t>em</w:t>
      </w:r>
      <w:r w:rsidRPr="00B92CDC">
        <w:rPr>
          <w:rFonts w:ascii="Arial" w:hAnsi="Arial" w:cs="Arial"/>
        </w:rPr>
        <w:t>, ki je postavil temelje za kasnejšo ideologijo čistih ras in prived</w:t>
      </w:r>
      <w:r>
        <w:rPr>
          <w:rFonts w:ascii="Arial" w:hAnsi="Arial" w:cs="Arial"/>
        </w:rPr>
        <w:t>el</w:t>
      </w:r>
      <w:r w:rsidRPr="00B92CDC">
        <w:rPr>
          <w:rFonts w:ascii="Arial" w:hAnsi="Arial" w:cs="Arial"/>
        </w:rPr>
        <w:t xml:space="preserve"> do preganjanja Romov med nacizmom.</w:t>
      </w:r>
      <w:r>
        <w:rPr>
          <w:rStyle w:val="Sprotnaopomba-sklic"/>
          <w:rFonts w:ascii="Arial" w:hAnsi="Arial" w:cs="Arial"/>
        </w:rPr>
        <w:footnoteReference w:id="20"/>
      </w:r>
    </w:p>
    <w:p w14:paraId="4FEFBE53" w14:textId="77777777" w:rsidR="000B35DA" w:rsidRDefault="000B35DA" w:rsidP="000B35DA">
      <w:pPr>
        <w:keepNext/>
        <w:keepLines/>
        <w:spacing w:after="0" w:line="240" w:lineRule="auto"/>
        <w:jc w:val="both"/>
        <w:rPr>
          <w:rFonts w:ascii="Arial" w:hAnsi="Arial" w:cs="Arial"/>
        </w:rPr>
      </w:pPr>
    </w:p>
    <w:p w14:paraId="3B6566C5" w14:textId="77777777" w:rsidR="000B35DA" w:rsidRDefault="000B35DA" w:rsidP="000B35DA">
      <w:pPr>
        <w:keepNext/>
        <w:keepLines/>
        <w:spacing w:after="0" w:line="240" w:lineRule="auto"/>
        <w:jc w:val="both"/>
        <w:rPr>
          <w:rFonts w:ascii="Arial" w:hAnsi="Arial" w:cs="Arial"/>
        </w:rPr>
      </w:pPr>
      <w:r w:rsidRPr="00450764">
        <w:rPr>
          <w:rFonts w:ascii="Arial" w:hAnsi="Arial" w:cs="Arial"/>
        </w:rPr>
        <w:t>V 19. in 20. stoletju so zaradi selitev z Balkana in kasnejših vojn nastopili novi migracijski valovi.</w:t>
      </w:r>
      <w:r>
        <w:rPr>
          <w:rStyle w:val="Sprotnaopomba-sklic"/>
          <w:rFonts w:ascii="Arial" w:hAnsi="Arial" w:cs="Arial"/>
        </w:rPr>
        <w:footnoteReference w:id="21"/>
      </w:r>
    </w:p>
    <w:p w14:paraId="3C246DA1" w14:textId="77777777" w:rsidR="000B35DA" w:rsidRDefault="000B35DA" w:rsidP="000B35DA">
      <w:pPr>
        <w:keepNext/>
        <w:keepLines/>
        <w:spacing w:after="0" w:line="240" w:lineRule="auto"/>
        <w:jc w:val="both"/>
        <w:rPr>
          <w:rFonts w:ascii="Arial" w:hAnsi="Arial" w:cs="Arial"/>
        </w:rPr>
      </w:pPr>
    </w:p>
    <w:p w14:paraId="5C8EA010" w14:textId="77777777" w:rsidR="000B35DA" w:rsidRDefault="000B35DA" w:rsidP="000B35DA">
      <w:pPr>
        <w:keepNext/>
        <w:keepLines/>
        <w:spacing w:after="0" w:line="240" w:lineRule="auto"/>
        <w:jc w:val="both"/>
        <w:rPr>
          <w:rFonts w:ascii="Arial" w:hAnsi="Arial" w:cs="Arial"/>
        </w:rPr>
      </w:pPr>
      <w:r w:rsidRPr="00B92CDC">
        <w:rPr>
          <w:rFonts w:ascii="Arial" w:hAnsi="Arial" w:cs="Arial"/>
        </w:rPr>
        <w:t xml:space="preserve">Gospodarske in politične spremembe v 20. stoletju so poslabšale položaj Romov, ki so jih </w:t>
      </w:r>
      <w:r>
        <w:rPr>
          <w:rFonts w:ascii="Arial" w:hAnsi="Arial" w:cs="Arial"/>
        </w:rPr>
        <w:t xml:space="preserve">drugi prebivalci </w:t>
      </w:r>
      <w:r w:rsidRPr="00B92CDC">
        <w:rPr>
          <w:rFonts w:ascii="Arial" w:hAnsi="Arial" w:cs="Arial"/>
        </w:rPr>
        <w:t xml:space="preserve">vse bolj dojemali skozi </w:t>
      </w:r>
      <w:r>
        <w:rPr>
          <w:rFonts w:ascii="Arial" w:hAnsi="Arial" w:cs="Arial"/>
        </w:rPr>
        <w:t xml:space="preserve">lastne </w:t>
      </w:r>
      <w:r w:rsidRPr="00B92CDC">
        <w:rPr>
          <w:rFonts w:ascii="Arial" w:hAnsi="Arial" w:cs="Arial"/>
        </w:rPr>
        <w:t>predsodke.</w:t>
      </w:r>
      <w:r>
        <w:rPr>
          <w:rStyle w:val="Sprotnaopomba-sklic"/>
          <w:rFonts w:ascii="Arial" w:hAnsi="Arial" w:cs="Arial"/>
        </w:rPr>
        <w:footnoteReference w:id="22"/>
      </w:r>
      <w:r w:rsidRPr="00B92CDC">
        <w:rPr>
          <w:rFonts w:ascii="Arial" w:hAnsi="Arial" w:cs="Arial"/>
        </w:rPr>
        <w:t xml:space="preserve"> </w:t>
      </w:r>
      <w:r>
        <w:rPr>
          <w:rFonts w:ascii="Arial" w:hAnsi="Arial" w:cs="Arial"/>
        </w:rPr>
        <w:t>V</w:t>
      </w:r>
      <w:r w:rsidRPr="00B92CDC">
        <w:rPr>
          <w:rFonts w:ascii="Arial" w:hAnsi="Arial" w:cs="Arial"/>
        </w:rPr>
        <w:t xml:space="preserve"> začetku 20. stoletja so se organizirale vaške straže, saj je veljalo prepričanje, da Romi ogrožajo javni red in vrednostni sistem.</w:t>
      </w:r>
      <w:r>
        <w:rPr>
          <w:rStyle w:val="Sprotnaopomba-sklic"/>
          <w:rFonts w:ascii="Arial" w:hAnsi="Arial" w:cs="Arial"/>
        </w:rPr>
        <w:footnoteReference w:id="23"/>
      </w:r>
      <w:r w:rsidRPr="00B92CDC">
        <w:rPr>
          <w:rFonts w:ascii="Arial" w:hAnsi="Arial" w:cs="Arial"/>
        </w:rPr>
        <w:t xml:space="preserve"> Po razpadu Jugoslavije leta 1991 so </w:t>
      </w:r>
      <w:r>
        <w:rPr>
          <w:rFonts w:ascii="Arial" w:hAnsi="Arial" w:cs="Arial"/>
        </w:rPr>
        <w:t xml:space="preserve">mnogi </w:t>
      </w:r>
      <w:r w:rsidRPr="00B92CDC">
        <w:rPr>
          <w:rFonts w:ascii="Arial" w:hAnsi="Arial" w:cs="Arial"/>
        </w:rPr>
        <w:t>Romi izgubili delo v industriji, kar je</w:t>
      </w:r>
      <w:r>
        <w:rPr>
          <w:rFonts w:ascii="Arial" w:hAnsi="Arial" w:cs="Arial"/>
        </w:rPr>
        <w:t xml:space="preserve"> vodilo v več revščine in družbene izključenosti. </w:t>
      </w:r>
    </w:p>
    <w:p w14:paraId="669F7933" w14:textId="77777777" w:rsidR="000B35DA" w:rsidRPr="00B92CDC" w:rsidRDefault="000B35DA" w:rsidP="000B35DA">
      <w:pPr>
        <w:keepNext/>
        <w:keepLines/>
        <w:spacing w:after="0" w:line="240" w:lineRule="auto"/>
        <w:jc w:val="both"/>
        <w:rPr>
          <w:rFonts w:ascii="Arial" w:hAnsi="Arial" w:cs="Arial"/>
        </w:rPr>
      </w:pPr>
    </w:p>
    <w:p w14:paraId="0EF98F3E" w14:textId="77777777" w:rsidR="000B35DA" w:rsidRDefault="000B35DA" w:rsidP="000B35DA">
      <w:pPr>
        <w:rPr>
          <w:rFonts w:ascii="Arial" w:hAnsi="Arial" w:cs="Arial"/>
          <w:b/>
          <w:bCs/>
          <w:color w:val="2F5496" w:themeColor="accent1" w:themeShade="BF"/>
        </w:rPr>
      </w:pPr>
      <w:bookmarkStart w:id="21" w:name="_Toc198888929"/>
      <w:bookmarkStart w:id="22" w:name="_Toc199851370"/>
      <w:bookmarkStart w:id="23" w:name="_Toc211868255"/>
      <w:r>
        <w:br w:type="page"/>
      </w:r>
    </w:p>
    <w:p w14:paraId="16F8FEB7" w14:textId="77777777" w:rsidR="000B35DA" w:rsidRDefault="000B35DA" w:rsidP="000B35DA">
      <w:pPr>
        <w:pStyle w:val="Naslov2"/>
        <w:spacing w:after="0" w:line="240" w:lineRule="auto"/>
        <w:jc w:val="both"/>
      </w:pPr>
      <w:bookmarkStart w:id="24" w:name="_Toc212539844"/>
      <w:r>
        <w:lastRenderedPageBreak/>
        <w:t>Položaj Romov danes</w:t>
      </w:r>
      <w:bookmarkEnd w:id="21"/>
      <w:bookmarkEnd w:id="22"/>
      <w:bookmarkEnd w:id="23"/>
      <w:bookmarkEnd w:id="24"/>
      <w:r>
        <w:t xml:space="preserve"> </w:t>
      </w:r>
    </w:p>
    <w:p w14:paraId="69506701" w14:textId="77777777" w:rsidR="000B35DA" w:rsidRDefault="000B35DA" w:rsidP="000B35DA">
      <w:pPr>
        <w:keepNext/>
        <w:keepLines/>
        <w:spacing w:after="0" w:line="240" w:lineRule="auto"/>
        <w:jc w:val="both"/>
        <w:rPr>
          <w:rFonts w:ascii="Arial" w:hAnsi="Arial" w:cs="Arial"/>
        </w:rPr>
      </w:pPr>
    </w:p>
    <w:p w14:paraId="4C8C77DD" w14:textId="77777777" w:rsidR="000B35DA" w:rsidRPr="005F519B" w:rsidRDefault="000B35DA" w:rsidP="000B35DA">
      <w:pPr>
        <w:spacing w:after="0" w:line="240" w:lineRule="auto"/>
        <w:jc w:val="both"/>
        <w:rPr>
          <w:rFonts w:ascii="Arial" w:hAnsi="Arial" w:cs="Arial"/>
        </w:rPr>
      </w:pPr>
      <w:r>
        <w:rPr>
          <w:rFonts w:ascii="Arial" w:hAnsi="Arial" w:cs="Arial"/>
        </w:rPr>
        <w:t>Romi</w:t>
      </w:r>
      <w:r w:rsidRPr="005F519B">
        <w:rPr>
          <w:rFonts w:ascii="Arial" w:hAnsi="Arial" w:cs="Arial"/>
        </w:rPr>
        <w:t xml:space="preserve"> se pogosto soočajo s slabim družbenim položajem in premoženjskim stanjem oziroma z revščino.</w:t>
      </w:r>
      <w:r w:rsidRPr="005F519B">
        <w:rPr>
          <w:rStyle w:val="Sprotnaopomba-sklic"/>
          <w:rFonts w:ascii="Arial" w:hAnsi="Arial" w:cs="Arial"/>
        </w:rPr>
        <w:footnoteReference w:id="24"/>
      </w:r>
      <w:r w:rsidRPr="005F519B">
        <w:rPr>
          <w:rFonts w:ascii="Arial" w:hAnsi="Arial" w:cs="Arial"/>
        </w:rPr>
        <w:t xml:space="preserve"> </w:t>
      </w:r>
    </w:p>
    <w:p w14:paraId="43DF45B5" w14:textId="77777777" w:rsidR="000B35DA" w:rsidRPr="005F519B" w:rsidRDefault="000B35DA" w:rsidP="000B35DA">
      <w:pPr>
        <w:spacing w:after="0" w:line="240" w:lineRule="auto"/>
        <w:jc w:val="both"/>
        <w:rPr>
          <w:rFonts w:ascii="Arial" w:hAnsi="Arial" w:cs="Arial"/>
        </w:rPr>
      </w:pPr>
    </w:p>
    <w:p w14:paraId="67820439" w14:textId="77777777" w:rsidR="000B35DA" w:rsidRPr="005F519B" w:rsidRDefault="000B35DA" w:rsidP="000B35DA">
      <w:pPr>
        <w:spacing w:after="0" w:line="240" w:lineRule="auto"/>
        <w:jc w:val="both"/>
        <w:rPr>
          <w:rFonts w:ascii="Arial" w:hAnsi="Arial" w:cs="Arial"/>
        </w:rPr>
      </w:pPr>
      <w:r w:rsidRPr="005F519B">
        <w:rPr>
          <w:rFonts w:ascii="Arial" w:hAnsi="Arial" w:cs="Arial"/>
        </w:rPr>
        <w:t>To ugotavlja tudi Odbor Organizacije združenih narodov (OZN) za otrokove pravice, ki je še posebej zaskrbljen, ker število otrok, ki živijo v revščini, v Sloveniji narašča, da so otroci manjšinskih skupin, zlasti romski, revnejši od otrok večinskega prebivalstva, in da večina romskega prebivalstva še vedno živi ločeno od večinskega prebivalstva v izoliranih naseljih ob robu večjih mest, kjer so življenjski pogoji pod minimalno življenjsko ravnjo ter kjer ni urejen dostop do osnovnih življenjskih dobrin, kot so zdrava pitna voda in ustrezne sanitarije.</w:t>
      </w:r>
      <w:r w:rsidRPr="005F519B">
        <w:rPr>
          <w:rStyle w:val="Sprotnaopomba-sklic"/>
          <w:rFonts w:ascii="Arial" w:hAnsi="Arial" w:cs="Arial"/>
        </w:rPr>
        <w:footnoteReference w:id="25"/>
      </w:r>
      <w:r w:rsidRPr="005F519B">
        <w:rPr>
          <w:rFonts w:ascii="Arial" w:hAnsi="Arial" w:cs="Arial"/>
        </w:rPr>
        <w:t xml:space="preserve"> </w:t>
      </w:r>
    </w:p>
    <w:p w14:paraId="01E8E5E3" w14:textId="77777777" w:rsidR="000B35DA" w:rsidRPr="005F519B" w:rsidRDefault="000B35DA" w:rsidP="000B35DA">
      <w:pPr>
        <w:spacing w:after="0" w:line="240" w:lineRule="auto"/>
        <w:jc w:val="both"/>
        <w:rPr>
          <w:rFonts w:ascii="Arial" w:hAnsi="Arial" w:cs="Arial"/>
        </w:rPr>
      </w:pPr>
    </w:p>
    <w:p w14:paraId="5EC7ED82" w14:textId="77777777" w:rsidR="000B35DA" w:rsidRPr="005F519B" w:rsidRDefault="000B35DA" w:rsidP="000B35DA">
      <w:pPr>
        <w:spacing w:after="0" w:line="240" w:lineRule="auto"/>
        <w:jc w:val="both"/>
        <w:rPr>
          <w:rFonts w:ascii="Arial" w:hAnsi="Arial" w:cs="Arial"/>
        </w:rPr>
      </w:pPr>
      <w:r w:rsidRPr="005F519B">
        <w:rPr>
          <w:rFonts w:ascii="Arial" w:hAnsi="Arial" w:cs="Arial"/>
        </w:rPr>
        <w:t>Tudi Agencija EU za temeljne pravice (FRA) navaja, da »Romi v EU zajemajo nesorazmerno velik delež posameznikov, ki jih prizadeneta revščina in socialna izključenost«.</w:t>
      </w:r>
      <w:r w:rsidRPr="005F519B">
        <w:rPr>
          <w:rStyle w:val="Sprotnaopomba-sklic"/>
          <w:rFonts w:ascii="Arial" w:hAnsi="Arial" w:cs="Arial"/>
        </w:rPr>
        <w:footnoteReference w:id="26"/>
      </w:r>
      <w:r w:rsidRPr="005F519B">
        <w:rPr>
          <w:rFonts w:ascii="Arial" w:hAnsi="Arial" w:cs="Arial"/>
        </w:rPr>
        <w:t xml:space="preserve"> Revščina se med </w:t>
      </w:r>
      <w:r>
        <w:rPr>
          <w:rFonts w:ascii="Arial" w:hAnsi="Arial" w:cs="Arial"/>
        </w:rPr>
        <w:t>Romi</w:t>
      </w:r>
      <w:r w:rsidRPr="005F519B">
        <w:rPr>
          <w:rFonts w:ascii="Arial" w:hAnsi="Arial" w:cs="Arial"/>
        </w:rPr>
        <w:t xml:space="preserve"> prenaša z generacije na generacijo in se spreminja že v kulturo revščine.</w:t>
      </w:r>
      <w:r w:rsidRPr="005F519B">
        <w:rPr>
          <w:rStyle w:val="Sprotnaopomba-sklic"/>
          <w:rFonts w:ascii="Arial" w:hAnsi="Arial" w:cs="Arial"/>
        </w:rPr>
        <w:footnoteReference w:id="27"/>
      </w:r>
      <w:r w:rsidRPr="005F519B">
        <w:rPr>
          <w:rFonts w:ascii="Arial" w:hAnsi="Arial" w:cs="Arial"/>
        </w:rPr>
        <w:t xml:space="preserve"> Zlasti tisti, ki živijo v romskih naseljih, se soočajo z družbeno izključenostjo. </w:t>
      </w:r>
    </w:p>
    <w:p w14:paraId="36EF8F56" w14:textId="77777777" w:rsidR="000B35DA" w:rsidRPr="005F519B" w:rsidRDefault="000B35DA" w:rsidP="000B35DA">
      <w:pPr>
        <w:spacing w:after="0" w:line="240" w:lineRule="auto"/>
        <w:jc w:val="both"/>
        <w:rPr>
          <w:rFonts w:ascii="Arial" w:hAnsi="Arial" w:cs="Arial"/>
        </w:rPr>
      </w:pPr>
    </w:p>
    <w:p w14:paraId="1F5AB16F" w14:textId="77777777" w:rsidR="000B35DA" w:rsidRPr="005F519B" w:rsidRDefault="000B35DA" w:rsidP="000B35DA">
      <w:pPr>
        <w:spacing w:after="0" w:line="240" w:lineRule="auto"/>
        <w:jc w:val="both"/>
        <w:rPr>
          <w:rFonts w:ascii="Arial" w:hAnsi="Arial" w:cs="Arial"/>
        </w:rPr>
      </w:pPr>
      <w:r w:rsidRPr="005F519B">
        <w:rPr>
          <w:rFonts w:ascii="Arial" w:hAnsi="Arial" w:cs="Arial"/>
        </w:rPr>
        <w:t xml:space="preserve">Oceno </w:t>
      </w:r>
      <w:proofErr w:type="spellStart"/>
      <w:r w:rsidRPr="005F519B">
        <w:rPr>
          <w:rFonts w:ascii="Arial" w:hAnsi="Arial" w:cs="Arial"/>
        </w:rPr>
        <w:t>socio</w:t>
      </w:r>
      <w:proofErr w:type="spellEnd"/>
      <w:r w:rsidRPr="005F519B">
        <w:rPr>
          <w:rFonts w:ascii="Arial" w:hAnsi="Arial" w:cs="Arial"/>
        </w:rPr>
        <w:t xml:space="preserve">-ekonomskega položaja </w:t>
      </w:r>
      <w:r>
        <w:rPr>
          <w:rFonts w:ascii="Arial" w:hAnsi="Arial" w:cs="Arial"/>
        </w:rPr>
        <w:t>Romov</w:t>
      </w:r>
      <w:r w:rsidRPr="005F519B">
        <w:rPr>
          <w:rFonts w:ascii="Arial" w:hAnsi="Arial" w:cs="Arial"/>
        </w:rPr>
        <w:t xml:space="preserve"> otežuje pomanjkljivost obstoječih statističnih podatkov o revščini in pomanjkanje poglobljenih podatkov o revščini </w:t>
      </w:r>
      <w:r>
        <w:rPr>
          <w:rFonts w:ascii="Arial" w:hAnsi="Arial" w:cs="Arial"/>
        </w:rPr>
        <w:t>Romov</w:t>
      </w:r>
      <w:r w:rsidRPr="005F519B">
        <w:rPr>
          <w:rFonts w:ascii="Arial" w:hAnsi="Arial" w:cs="Arial"/>
        </w:rPr>
        <w:t xml:space="preserve">, saj ustanove ne beležijo etničnosti prejemnikov socialne pomoči. Veljajo le splošne ocene, kot je ta, da večina </w:t>
      </w:r>
      <w:r>
        <w:rPr>
          <w:rFonts w:ascii="Arial" w:hAnsi="Arial" w:cs="Arial"/>
        </w:rPr>
        <w:t>Romov</w:t>
      </w:r>
      <w:r w:rsidRPr="005F519B">
        <w:rPr>
          <w:rFonts w:ascii="Arial" w:hAnsi="Arial" w:cs="Arial"/>
        </w:rPr>
        <w:t xml:space="preserve"> prejema socialne transferje in da je približno en odstotek </w:t>
      </w:r>
      <w:r>
        <w:rPr>
          <w:rFonts w:ascii="Arial" w:hAnsi="Arial" w:cs="Arial"/>
        </w:rPr>
        <w:t>Romov</w:t>
      </w:r>
      <w:r w:rsidRPr="005F519B">
        <w:rPr>
          <w:rFonts w:ascii="Arial" w:hAnsi="Arial" w:cs="Arial"/>
        </w:rPr>
        <w:t xml:space="preserve"> zaposlen.</w:t>
      </w:r>
      <w:r w:rsidRPr="005F519B">
        <w:rPr>
          <w:rStyle w:val="Sprotnaopomba-sklic"/>
          <w:rFonts w:ascii="Arial" w:hAnsi="Arial" w:cs="Arial"/>
        </w:rPr>
        <w:footnoteReference w:id="28"/>
      </w:r>
    </w:p>
    <w:p w14:paraId="7555A4F8" w14:textId="77777777" w:rsidR="000B35DA" w:rsidRDefault="000B35DA" w:rsidP="000B35DA">
      <w:pPr>
        <w:spacing w:after="0" w:line="240" w:lineRule="auto"/>
        <w:jc w:val="both"/>
        <w:rPr>
          <w:rFonts w:ascii="Arial" w:hAnsi="Arial" w:cs="Arial"/>
        </w:rPr>
      </w:pPr>
    </w:p>
    <w:p w14:paraId="71A6C064" w14:textId="77777777" w:rsidR="000B35DA" w:rsidRDefault="000B35DA" w:rsidP="000B35DA">
      <w:pPr>
        <w:spacing w:after="0" w:line="240" w:lineRule="auto"/>
        <w:jc w:val="both"/>
        <w:rPr>
          <w:rFonts w:ascii="Arial" w:hAnsi="Arial" w:cs="Arial"/>
        </w:rPr>
      </w:pPr>
      <w:r w:rsidRPr="005F519B">
        <w:rPr>
          <w:rFonts w:ascii="Arial" w:hAnsi="Arial" w:cs="Arial"/>
        </w:rPr>
        <w:t xml:space="preserve">Na voljo je več strokovnih virov, ki omogočajo poglobljeno razumevanje socioloških in antropoloških vidikov življenja </w:t>
      </w:r>
      <w:r>
        <w:rPr>
          <w:rFonts w:ascii="Arial" w:hAnsi="Arial" w:cs="Arial"/>
        </w:rPr>
        <w:t>Romov</w:t>
      </w:r>
      <w:r w:rsidRPr="005F519B">
        <w:rPr>
          <w:rFonts w:ascii="Arial" w:hAnsi="Arial" w:cs="Arial"/>
        </w:rPr>
        <w:t xml:space="preserve"> v Sloveniji. </w:t>
      </w:r>
    </w:p>
    <w:p w14:paraId="252FB7BD" w14:textId="77777777" w:rsidR="000B35DA" w:rsidRDefault="000B35DA" w:rsidP="000B35DA">
      <w:pPr>
        <w:spacing w:after="0" w:line="240" w:lineRule="auto"/>
        <w:jc w:val="both"/>
        <w:rPr>
          <w:rFonts w:ascii="Arial" w:hAnsi="Arial" w:cs="Arial"/>
        </w:rPr>
      </w:pPr>
    </w:p>
    <w:p w14:paraId="32A8876E" w14:textId="77777777" w:rsidR="000B35DA" w:rsidRPr="005F519B" w:rsidRDefault="000B35DA" w:rsidP="000B35DA">
      <w:pPr>
        <w:spacing w:after="0" w:line="240" w:lineRule="auto"/>
        <w:jc w:val="both"/>
        <w:rPr>
          <w:rFonts w:ascii="Arial" w:hAnsi="Arial" w:cs="Arial"/>
        </w:rPr>
      </w:pPr>
      <w:r w:rsidRPr="005F519B">
        <w:rPr>
          <w:rFonts w:ascii="Arial" w:hAnsi="Arial" w:cs="Arial"/>
        </w:rPr>
        <w:t xml:space="preserve">Družina jim predstavlja temeljno socialno enoto in jim nudi varnost in podporo. Družine so velike, tesno povezane in vključujejo širše sorodstvo. Bolj ko se </w:t>
      </w:r>
      <w:r>
        <w:rPr>
          <w:rFonts w:ascii="Arial" w:hAnsi="Arial" w:cs="Arial"/>
        </w:rPr>
        <w:t>Romi</w:t>
      </w:r>
      <w:r w:rsidRPr="005F519B">
        <w:rPr>
          <w:rFonts w:ascii="Arial" w:hAnsi="Arial" w:cs="Arial"/>
        </w:rPr>
        <w:t xml:space="preserve"> počutijo nesprejete v širšem okolju, težje se ločijo od skupnosti. To potrjujejo primeri zakonskih parov, ki so se vrnili v romska naselja zaradi diskriminacije pri iskanju stanovanja. Med pozitivne družbene norme v romskih družinah sodijo predvsem pomen družinske skupnosti, odnos do otrok, medsebojna skrb in tesna povezanost skupnosti. </w:t>
      </w:r>
    </w:p>
    <w:p w14:paraId="06606287" w14:textId="77777777" w:rsidR="000B35DA" w:rsidRPr="005F519B" w:rsidRDefault="000B35DA" w:rsidP="000B35DA">
      <w:pPr>
        <w:spacing w:after="0" w:line="240" w:lineRule="auto"/>
        <w:jc w:val="both"/>
        <w:rPr>
          <w:rFonts w:ascii="Arial" w:hAnsi="Arial" w:cs="Arial"/>
        </w:rPr>
      </w:pPr>
    </w:p>
    <w:p w14:paraId="3AB0872C" w14:textId="77777777" w:rsidR="000B35DA" w:rsidRPr="005F519B" w:rsidRDefault="000B35DA" w:rsidP="00C41DE0">
      <w:pPr>
        <w:keepNext/>
        <w:keepLines/>
        <w:spacing w:after="0" w:line="240" w:lineRule="auto"/>
        <w:jc w:val="both"/>
        <w:rPr>
          <w:rFonts w:ascii="Arial" w:hAnsi="Arial" w:cs="Arial"/>
        </w:rPr>
      </w:pPr>
      <w:r w:rsidRPr="005F519B">
        <w:rPr>
          <w:rFonts w:ascii="Arial" w:hAnsi="Arial" w:cs="Arial"/>
        </w:rPr>
        <w:lastRenderedPageBreak/>
        <w:t>Negativne ali škodljive družbene norme v romskih družinah vključujejo prakse, ki povzročajo dolgotrajno škodo prizadetim in se pogosto prenašajo iz generacije v generacijo. Primeri teh praks vključujejo prekomerno zaščitništvo do otrok, zanemarjanje otrok in prisiljevanje otrok, zlasti deklic, v gospodinjska opravila in skrb za druge otroke, zgodnje in dogovorjene »poroke«. Te prakse so pogosto povezane z revščino, nizko izobrazbo in patriarhalnimi odnosi.</w:t>
      </w:r>
      <w:r w:rsidRPr="005F519B">
        <w:rPr>
          <w:rStyle w:val="Sprotnaopomba-sklic"/>
          <w:rFonts w:ascii="Arial" w:hAnsi="Arial" w:cs="Arial"/>
        </w:rPr>
        <w:footnoteReference w:id="29"/>
      </w:r>
      <w:r w:rsidRPr="005F519B">
        <w:rPr>
          <w:rFonts w:ascii="Arial" w:hAnsi="Arial" w:cs="Arial"/>
        </w:rPr>
        <w:t xml:space="preserve"> </w:t>
      </w:r>
    </w:p>
    <w:p w14:paraId="3DF992D4" w14:textId="77777777" w:rsidR="00C41DE0" w:rsidRDefault="00C41DE0" w:rsidP="000B35DA">
      <w:pPr>
        <w:spacing w:after="0" w:line="240" w:lineRule="auto"/>
        <w:jc w:val="both"/>
        <w:rPr>
          <w:rFonts w:ascii="Arial" w:hAnsi="Arial" w:cs="Arial"/>
        </w:rPr>
      </w:pPr>
    </w:p>
    <w:p w14:paraId="213E6A51" w14:textId="20A390E0" w:rsidR="000B35DA" w:rsidRPr="005F519B" w:rsidRDefault="000B35DA" w:rsidP="000B35DA">
      <w:pPr>
        <w:spacing w:after="0" w:line="240" w:lineRule="auto"/>
        <w:jc w:val="both"/>
        <w:rPr>
          <w:rFonts w:ascii="Arial" w:hAnsi="Arial" w:cs="Arial"/>
        </w:rPr>
      </w:pPr>
      <w:r w:rsidRPr="005F519B">
        <w:rPr>
          <w:rFonts w:ascii="Arial" w:hAnsi="Arial" w:cs="Arial"/>
        </w:rPr>
        <w:t>Otroci iz romskih družin se pogosto soočajo z različnimi oblikami neenakosti. V šolah so večkrat opredeljeni kot intelektualno ovirani in izpostavljeni segregaciji.</w:t>
      </w:r>
      <w:r w:rsidRPr="005F519B">
        <w:rPr>
          <w:rStyle w:val="Sprotnaopomba-sklic"/>
          <w:rFonts w:ascii="Arial" w:hAnsi="Arial" w:cs="Arial"/>
        </w:rPr>
        <w:footnoteReference w:id="30"/>
      </w:r>
      <w:r w:rsidRPr="005F519B">
        <w:rPr>
          <w:rFonts w:ascii="Arial" w:hAnsi="Arial" w:cs="Arial"/>
        </w:rPr>
        <w:t xml:space="preserve"> Prisotna je tudi visoka brezposelnost, kar je deloma posledica </w:t>
      </w:r>
      <w:proofErr w:type="spellStart"/>
      <w:r w:rsidRPr="005F519B">
        <w:rPr>
          <w:rFonts w:ascii="Arial" w:hAnsi="Arial" w:cs="Arial"/>
        </w:rPr>
        <w:t>diskriminatornih</w:t>
      </w:r>
      <w:proofErr w:type="spellEnd"/>
      <w:r w:rsidRPr="005F519B">
        <w:rPr>
          <w:rFonts w:ascii="Arial" w:hAnsi="Arial" w:cs="Arial"/>
        </w:rPr>
        <w:t xml:space="preserve"> praks na trgu dela.</w:t>
      </w:r>
      <w:r w:rsidRPr="005F519B">
        <w:rPr>
          <w:rStyle w:val="Sprotnaopomba-sklic"/>
          <w:rFonts w:ascii="Arial" w:hAnsi="Arial" w:cs="Arial"/>
        </w:rPr>
        <w:footnoteReference w:id="31"/>
      </w:r>
      <w:r w:rsidRPr="005F519B">
        <w:rPr>
          <w:rFonts w:ascii="Arial" w:hAnsi="Arial" w:cs="Arial"/>
        </w:rPr>
        <w:t xml:space="preserve"> </w:t>
      </w:r>
    </w:p>
    <w:p w14:paraId="72817C44" w14:textId="77777777" w:rsidR="000B35DA" w:rsidRPr="005F519B" w:rsidRDefault="000B35DA" w:rsidP="000B35DA">
      <w:pPr>
        <w:spacing w:after="0" w:line="240" w:lineRule="auto"/>
        <w:jc w:val="both"/>
        <w:rPr>
          <w:rFonts w:ascii="Arial" w:hAnsi="Arial" w:cs="Arial"/>
        </w:rPr>
      </w:pPr>
    </w:p>
    <w:p w14:paraId="6C892A8C" w14:textId="77777777" w:rsidR="000B35DA" w:rsidRPr="005F519B" w:rsidRDefault="000B35DA" w:rsidP="000B35DA">
      <w:pPr>
        <w:spacing w:after="0" w:line="240" w:lineRule="auto"/>
        <w:jc w:val="both"/>
        <w:rPr>
          <w:rFonts w:ascii="Arial" w:hAnsi="Arial" w:cs="Arial"/>
        </w:rPr>
      </w:pPr>
      <w:r w:rsidRPr="005F519B">
        <w:rPr>
          <w:rFonts w:ascii="Arial" w:hAnsi="Arial" w:cs="Arial"/>
        </w:rPr>
        <w:t xml:space="preserve">Romska skupnost ima v Sloveniji status »etnične skupnosti«, ki se razlikuje od statusa »narodne skupnosti«, kot ga imata italijanska in madžarska narodna skupnost. Zaščita obeh narodnih skupnosti vključuje posebno zaščito, politične pravice in pravico do zastopanja na državni in lokalni ravni. Pravna zaščita romske skupnosti je manj obsežna in temelji na kulturni identiteti in socialnih ukrepih, brez enakega političnega priznanja in zastopanja. </w:t>
      </w:r>
      <w:r>
        <w:rPr>
          <w:rFonts w:ascii="Arial" w:hAnsi="Arial" w:cs="Arial"/>
        </w:rPr>
        <w:t>Romom</w:t>
      </w:r>
      <w:r w:rsidRPr="005F519B">
        <w:rPr>
          <w:rFonts w:ascii="Arial" w:hAnsi="Arial" w:cs="Arial"/>
        </w:rPr>
        <w:t xml:space="preserve"> so zagotovljeni določeni zaščitni ukrepi. </w:t>
      </w:r>
    </w:p>
    <w:p w14:paraId="653221C9" w14:textId="77777777" w:rsidR="000B35DA" w:rsidRPr="005F519B" w:rsidRDefault="000B35DA" w:rsidP="000B35DA">
      <w:pPr>
        <w:spacing w:after="0" w:line="240" w:lineRule="auto"/>
        <w:jc w:val="both"/>
        <w:rPr>
          <w:rFonts w:ascii="Arial" w:hAnsi="Arial" w:cs="Arial"/>
        </w:rPr>
      </w:pPr>
    </w:p>
    <w:p w14:paraId="4F470FA2" w14:textId="77777777" w:rsidR="000B35DA" w:rsidRPr="005F519B" w:rsidRDefault="000B35DA" w:rsidP="000B35DA">
      <w:pPr>
        <w:spacing w:after="0" w:line="240" w:lineRule="auto"/>
        <w:jc w:val="both"/>
        <w:rPr>
          <w:rFonts w:ascii="Arial" w:hAnsi="Arial" w:cs="Arial"/>
        </w:rPr>
      </w:pPr>
      <w:r w:rsidRPr="005F519B">
        <w:rPr>
          <w:rFonts w:ascii="Arial" w:hAnsi="Arial" w:cs="Arial"/>
        </w:rPr>
        <w:t xml:space="preserve">Romska skupnost je v javnosti pogosto prikazana skozi stereotipe, ki poudarjajo njihovo »drugačnost« v načinu življenja, družinski strukturi in socialnih prejemkih, ob tem pa jih povezujejo tudi z negativnimi vedenji in odnosom do večinske skupnosti. Izključenost </w:t>
      </w:r>
      <w:r>
        <w:rPr>
          <w:rFonts w:ascii="Arial" w:hAnsi="Arial" w:cs="Arial"/>
        </w:rPr>
        <w:t>Romov</w:t>
      </w:r>
      <w:r w:rsidRPr="005F519B">
        <w:rPr>
          <w:rFonts w:ascii="Arial" w:hAnsi="Arial" w:cs="Arial"/>
        </w:rPr>
        <w:t xml:space="preserve"> je tako pogosto vidna v lokalnih okoljih, kjer živijo, kar vpliva na šolanje, zaposlovanje in širšo vključenost.</w:t>
      </w:r>
      <w:r w:rsidRPr="005F519B">
        <w:rPr>
          <w:rStyle w:val="Sprotnaopomba-sklic"/>
          <w:rFonts w:ascii="Arial" w:hAnsi="Arial" w:cs="Arial"/>
        </w:rPr>
        <w:footnoteReference w:id="32"/>
      </w:r>
      <w:r w:rsidRPr="005F519B">
        <w:rPr>
          <w:rFonts w:ascii="Arial" w:hAnsi="Arial" w:cs="Arial"/>
        </w:rPr>
        <w:t xml:space="preserve"> </w:t>
      </w:r>
    </w:p>
    <w:p w14:paraId="742F9E1A" w14:textId="77777777" w:rsidR="000B35DA" w:rsidRPr="005F519B" w:rsidRDefault="000B35DA" w:rsidP="000B35DA">
      <w:pPr>
        <w:spacing w:after="0" w:line="240" w:lineRule="auto"/>
        <w:jc w:val="both"/>
        <w:rPr>
          <w:rFonts w:ascii="Arial" w:hAnsi="Arial" w:cs="Arial"/>
        </w:rPr>
      </w:pPr>
    </w:p>
    <w:p w14:paraId="61D14CFF" w14:textId="77777777" w:rsidR="000B35DA" w:rsidRDefault="000B35DA" w:rsidP="000B35DA">
      <w:pPr>
        <w:spacing w:after="0" w:line="240" w:lineRule="auto"/>
        <w:jc w:val="both"/>
        <w:rPr>
          <w:rFonts w:ascii="Arial" w:hAnsi="Arial" w:cs="Arial"/>
        </w:rPr>
      </w:pPr>
      <w:r w:rsidRPr="005F519B">
        <w:rPr>
          <w:rFonts w:ascii="Arial" w:hAnsi="Arial" w:cs="Arial"/>
        </w:rPr>
        <w:t xml:space="preserve">Socialna izključenost </w:t>
      </w:r>
      <w:r>
        <w:rPr>
          <w:rFonts w:ascii="Arial" w:hAnsi="Arial" w:cs="Arial"/>
        </w:rPr>
        <w:t>Romov</w:t>
      </w:r>
      <w:r w:rsidRPr="005F519B">
        <w:rPr>
          <w:rFonts w:ascii="Arial" w:hAnsi="Arial" w:cs="Arial"/>
        </w:rPr>
        <w:t xml:space="preserve">, ki je tudi posledica omejenega dostopa do virov, se kaže na izobraževalni, ekonomski, družbeni in politični ravni. Konkretneje, kaže se v doseženi izobrazbeni stopnji, ekonomskem položaju, družbeni moči, stopnji vključenosti v politično odločanje ipd. </w:t>
      </w:r>
    </w:p>
    <w:p w14:paraId="3583AEB9" w14:textId="77777777" w:rsidR="000B35DA" w:rsidRDefault="000B35DA" w:rsidP="000B35DA">
      <w:pPr>
        <w:spacing w:after="0" w:line="240" w:lineRule="auto"/>
        <w:jc w:val="both"/>
        <w:rPr>
          <w:rFonts w:ascii="Arial" w:hAnsi="Arial" w:cs="Arial"/>
        </w:rPr>
      </w:pPr>
    </w:p>
    <w:p w14:paraId="3EDDD265" w14:textId="77777777" w:rsidR="000B35DA" w:rsidRDefault="000B35DA" w:rsidP="00C41DE0">
      <w:pPr>
        <w:keepNext/>
        <w:keepLines/>
        <w:spacing w:after="0" w:line="240" w:lineRule="auto"/>
        <w:jc w:val="both"/>
        <w:rPr>
          <w:rFonts w:ascii="Arial" w:hAnsi="Arial" w:cs="Arial"/>
        </w:rPr>
      </w:pPr>
      <w:r w:rsidRPr="00FC49D9">
        <w:rPr>
          <w:rFonts w:ascii="Arial" w:hAnsi="Arial" w:cs="Arial"/>
        </w:rPr>
        <w:t xml:space="preserve">V Sloveniji mnogi </w:t>
      </w:r>
      <w:r>
        <w:rPr>
          <w:rFonts w:ascii="Arial" w:hAnsi="Arial" w:cs="Arial"/>
        </w:rPr>
        <w:t>Romi</w:t>
      </w:r>
      <w:r w:rsidRPr="00FC49D9">
        <w:rPr>
          <w:rFonts w:ascii="Arial" w:hAnsi="Arial" w:cs="Arial"/>
        </w:rPr>
        <w:t xml:space="preserve"> še vedno živijo v neustreznih bivalnih razmerah.</w:t>
      </w:r>
      <w:r w:rsidRPr="00FC49D9">
        <w:rPr>
          <w:rStyle w:val="Sprotnaopomba-sklic"/>
          <w:rFonts w:ascii="Arial" w:hAnsi="Arial" w:cs="Arial"/>
        </w:rPr>
        <w:footnoteReference w:id="33"/>
      </w:r>
      <w:r w:rsidRPr="00FC49D9">
        <w:rPr>
          <w:rFonts w:ascii="Arial" w:hAnsi="Arial" w:cs="Arial"/>
        </w:rPr>
        <w:t xml:space="preserve"> Čeprav Vlada RS ocenjuje, da se situacija izboljšuje, mnogi med njimi nimajo</w:t>
      </w:r>
      <w:r w:rsidRPr="008E1046">
        <w:rPr>
          <w:rFonts w:ascii="Arial" w:hAnsi="Arial" w:cs="Arial"/>
        </w:rPr>
        <w:t xml:space="preserve"> </w:t>
      </w:r>
      <w:r w:rsidRPr="008258A6">
        <w:rPr>
          <w:rFonts w:ascii="Arial" w:hAnsi="Arial" w:cs="Arial"/>
        </w:rPr>
        <w:t xml:space="preserve">dostopa do ustrezne komunalne ureditve, vključno z dostopom do čiste pitne vode. </w:t>
      </w:r>
      <w:r w:rsidRPr="00BE37E8">
        <w:rPr>
          <w:rFonts w:ascii="Arial" w:hAnsi="Arial" w:cs="Arial"/>
        </w:rPr>
        <w:t xml:space="preserve">Slabo zdravstveno stanje, ki je med </w:t>
      </w:r>
      <w:r>
        <w:rPr>
          <w:rFonts w:ascii="Arial" w:hAnsi="Arial" w:cs="Arial"/>
        </w:rPr>
        <w:t>Romi</w:t>
      </w:r>
      <w:r w:rsidRPr="00BE37E8">
        <w:rPr>
          <w:rFonts w:ascii="Arial" w:hAnsi="Arial" w:cs="Arial"/>
        </w:rPr>
        <w:t xml:space="preserve"> posledica več dejavnikov, kot so revščina, neustrezne bivalne razmere, omejen dostop do zdravstvenih storitev in pomanjkanje informacij o zdravju, pomembno vpliva tudi na možnosti otrok za vključevanje in uspešno sodelovanje v izobraževanju. </w:t>
      </w:r>
    </w:p>
    <w:p w14:paraId="43D91B89" w14:textId="77777777" w:rsidR="00C41DE0" w:rsidRDefault="00C41DE0" w:rsidP="000B35DA">
      <w:pPr>
        <w:spacing w:after="0" w:line="240" w:lineRule="auto"/>
        <w:jc w:val="both"/>
        <w:rPr>
          <w:rFonts w:ascii="Arial" w:hAnsi="Arial" w:cs="Arial"/>
        </w:rPr>
      </w:pPr>
    </w:p>
    <w:p w14:paraId="11AF50B6" w14:textId="77777777" w:rsidR="00C41DE0" w:rsidRDefault="000B35DA" w:rsidP="00C41DE0">
      <w:pPr>
        <w:spacing w:after="0" w:line="240" w:lineRule="auto"/>
        <w:jc w:val="both"/>
        <w:rPr>
          <w:rFonts w:ascii="Arial" w:hAnsi="Arial" w:cs="Arial"/>
        </w:rPr>
      </w:pPr>
      <w:r w:rsidRPr="00BE37E8">
        <w:rPr>
          <w:rFonts w:ascii="Arial" w:hAnsi="Arial" w:cs="Arial"/>
        </w:rPr>
        <w:lastRenderedPageBreak/>
        <w:t>Poleg tega pomanjkanje zdravstvene pismenosti v družinah pomeni, da starši težje prepoznajo pomen rednega obiskovanja vrtca in šole ter morebitne posebne potrebe otroka, povezane z njegovim zdravjem ali razvojem. Ti vplivi utrjujejo začarani krog izključenosti in povečujejo tveganje za socialno in izobraževalno prikrajšanost romskih otrok.</w:t>
      </w:r>
      <w:r w:rsidRPr="00BE37E8">
        <w:rPr>
          <w:rStyle w:val="Sprotnaopomba-sklic"/>
          <w:rFonts w:ascii="Arial" w:hAnsi="Arial" w:cs="Arial"/>
        </w:rPr>
        <w:footnoteReference w:id="34"/>
      </w:r>
    </w:p>
    <w:p w14:paraId="685D7D80" w14:textId="77777777" w:rsidR="00C41DE0" w:rsidRDefault="00C41DE0" w:rsidP="00C41DE0">
      <w:pPr>
        <w:spacing w:after="0" w:line="240" w:lineRule="auto"/>
        <w:jc w:val="both"/>
        <w:rPr>
          <w:rFonts w:ascii="Arial" w:hAnsi="Arial" w:cs="Arial"/>
        </w:rPr>
      </w:pPr>
    </w:p>
    <w:p w14:paraId="2E4B3F98" w14:textId="77777777" w:rsidR="00C41DE0" w:rsidRDefault="000B35DA" w:rsidP="00C41DE0">
      <w:pPr>
        <w:spacing w:after="0" w:line="240" w:lineRule="auto"/>
        <w:jc w:val="both"/>
        <w:rPr>
          <w:rFonts w:ascii="Arial" w:hAnsi="Arial" w:cs="Arial"/>
        </w:rPr>
      </w:pPr>
      <w:r w:rsidRPr="008258A6">
        <w:rPr>
          <w:rFonts w:ascii="Arial" w:hAnsi="Arial" w:cs="Arial"/>
          <w:bCs/>
        </w:rPr>
        <w:t xml:space="preserve">Zagovornik na podlagi lastnih raziskav ugotavlja, da romska skupnost ni notranje homogena, </w:t>
      </w:r>
      <w:r w:rsidRPr="008258A6">
        <w:rPr>
          <w:rFonts w:ascii="Arial" w:hAnsi="Arial" w:cs="Arial"/>
        </w:rPr>
        <w:t xml:space="preserve">ampak obstajajo velike razlike med regijami in tudi znotraj regij med naselji. </w:t>
      </w:r>
    </w:p>
    <w:p w14:paraId="26BAB96D" w14:textId="77777777" w:rsidR="00C41DE0" w:rsidRDefault="00C41DE0" w:rsidP="00C41DE0">
      <w:pPr>
        <w:spacing w:after="0" w:line="240" w:lineRule="auto"/>
        <w:jc w:val="both"/>
        <w:rPr>
          <w:rFonts w:ascii="Arial" w:hAnsi="Arial" w:cs="Arial"/>
        </w:rPr>
      </w:pPr>
    </w:p>
    <w:p w14:paraId="6BA33294" w14:textId="77777777" w:rsidR="00C41DE0" w:rsidRDefault="000B35DA" w:rsidP="00C41DE0">
      <w:pPr>
        <w:spacing w:after="0" w:line="240" w:lineRule="auto"/>
        <w:jc w:val="both"/>
        <w:rPr>
          <w:rFonts w:ascii="Arial" w:hAnsi="Arial" w:cs="Arial"/>
        </w:rPr>
      </w:pPr>
      <w:r w:rsidRPr="008258A6">
        <w:rPr>
          <w:rFonts w:ascii="Arial" w:hAnsi="Arial" w:cs="Arial"/>
        </w:rPr>
        <w:t xml:space="preserve">Novembra 2022 </w:t>
      </w:r>
      <w:r w:rsidRPr="008258A6">
        <w:rPr>
          <w:rFonts w:ascii="Arial" w:hAnsi="Arial" w:cs="Arial"/>
          <w:bCs/>
        </w:rPr>
        <w:t xml:space="preserve">je </w:t>
      </w:r>
      <w:r w:rsidRPr="008258A6">
        <w:rPr>
          <w:rFonts w:ascii="Arial" w:hAnsi="Arial" w:cs="Arial"/>
        </w:rPr>
        <w:t>izvedel kvalitativno raziskavo z metodo fokusnih skupin.</w:t>
      </w:r>
      <w:r w:rsidRPr="008258A6">
        <w:rPr>
          <w:rStyle w:val="Sprotnaopomba-sklic"/>
          <w:rFonts w:ascii="Arial" w:hAnsi="Arial" w:cs="Arial"/>
        </w:rPr>
        <w:footnoteReference w:id="35"/>
      </w:r>
      <w:r w:rsidRPr="008258A6">
        <w:rPr>
          <w:rFonts w:ascii="Arial" w:hAnsi="Arial" w:cs="Arial"/>
          <w:bCs/>
        </w:rPr>
        <w:t xml:space="preserve"> Namen je bil dobiti vpogled v </w:t>
      </w:r>
      <w:r>
        <w:rPr>
          <w:rFonts w:ascii="Arial" w:hAnsi="Arial" w:cs="Arial"/>
          <w:bCs/>
        </w:rPr>
        <w:t>izzive</w:t>
      </w:r>
      <w:r w:rsidRPr="008258A6">
        <w:rPr>
          <w:rFonts w:ascii="Arial" w:hAnsi="Arial" w:cs="Arial"/>
          <w:bCs/>
        </w:rPr>
        <w:t xml:space="preserve"> </w:t>
      </w:r>
      <w:r>
        <w:rPr>
          <w:rFonts w:ascii="Arial" w:hAnsi="Arial" w:cs="Arial"/>
          <w:bCs/>
        </w:rPr>
        <w:t>Romov</w:t>
      </w:r>
      <w:r w:rsidRPr="008258A6">
        <w:rPr>
          <w:rFonts w:ascii="Arial" w:hAnsi="Arial" w:cs="Arial"/>
          <w:bCs/>
        </w:rPr>
        <w:t xml:space="preserve"> na področju vzgoje in izobraževanja. </w:t>
      </w:r>
      <w:r w:rsidRPr="008258A6">
        <w:rPr>
          <w:rFonts w:ascii="Arial" w:hAnsi="Arial" w:cs="Arial"/>
        </w:rPr>
        <w:t xml:space="preserve">Sodelujoči v raziskavi so ocenili, da so v splošnem v boljšem položaju </w:t>
      </w:r>
      <w:r>
        <w:rPr>
          <w:rFonts w:ascii="Arial" w:hAnsi="Arial" w:cs="Arial"/>
        </w:rPr>
        <w:t>Romi</w:t>
      </w:r>
      <w:r w:rsidRPr="008258A6">
        <w:rPr>
          <w:rFonts w:ascii="Arial" w:hAnsi="Arial" w:cs="Arial"/>
        </w:rPr>
        <w:t xml:space="preserve"> v severovzhodni Sloveniji, ki so po njihovih opažanjih in izkušnjah bolj vključeni v večinsko družbo. </w:t>
      </w:r>
    </w:p>
    <w:p w14:paraId="79ED96B5" w14:textId="77777777" w:rsidR="00C41DE0" w:rsidRDefault="00C41DE0" w:rsidP="00C41DE0">
      <w:pPr>
        <w:spacing w:after="0" w:line="240" w:lineRule="auto"/>
        <w:jc w:val="both"/>
        <w:rPr>
          <w:rFonts w:ascii="Arial" w:hAnsi="Arial" w:cs="Arial"/>
        </w:rPr>
      </w:pPr>
    </w:p>
    <w:p w14:paraId="35B7B1F4" w14:textId="77777777" w:rsidR="00C41DE0" w:rsidRPr="00C41DE0" w:rsidRDefault="000B35DA" w:rsidP="00C41DE0">
      <w:pPr>
        <w:spacing w:after="0" w:line="240" w:lineRule="auto"/>
        <w:jc w:val="both"/>
        <w:rPr>
          <w:rFonts w:ascii="Arial" w:hAnsi="Arial" w:cs="Arial"/>
          <w14:ligatures w14:val="none"/>
        </w:rPr>
      </w:pPr>
      <w:r w:rsidRPr="005947FB">
        <w:rPr>
          <w:rFonts w:ascii="Arial" w:eastAsia="Times New Roman" w:hAnsi="Arial" w:cs="Arial"/>
          <w:lang w:eastAsia="sl-SI"/>
          <w14:ligatures w14:val="none"/>
        </w:rPr>
        <w:t xml:space="preserve">Udeleženci fokusne skupine so povedali, da naj bi imeli </w:t>
      </w:r>
      <w:r>
        <w:rPr>
          <w:rFonts w:ascii="Arial" w:eastAsia="Times New Roman" w:hAnsi="Arial" w:cs="Arial"/>
          <w:lang w:eastAsia="sl-SI"/>
          <w14:ligatures w14:val="none"/>
        </w:rPr>
        <w:t>Romi</w:t>
      </w:r>
      <w:r w:rsidRPr="008258A6">
        <w:rPr>
          <w:rFonts w:ascii="Arial" w:hAnsi="Arial"/>
        </w:rPr>
        <w:t xml:space="preserve"> v </w:t>
      </w:r>
      <w:r w:rsidRPr="008258A6">
        <w:rPr>
          <w:rFonts w:ascii="Arial" w:hAnsi="Arial"/>
          <w14:ligatures w14:val="none"/>
        </w:rPr>
        <w:t>j</w:t>
      </w:r>
      <w:r w:rsidRPr="008258A6">
        <w:rPr>
          <w:rFonts w:ascii="Arial" w:hAnsi="Arial"/>
        </w:rPr>
        <w:t xml:space="preserve">ugovzhodni Sloveniji slabše </w:t>
      </w:r>
      <w:r w:rsidRPr="008258A6">
        <w:rPr>
          <w:rFonts w:ascii="Arial" w:hAnsi="Arial"/>
          <w14:ligatures w14:val="none"/>
        </w:rPr>
        <w:t>bivalne</w:t>
      </w:r>
      <w:r w:rsidRPr="008258A6">
        <w:rPr>
          <w:rFonts w:ascii="Arial" w:hAnsi="Arial"/>
        </w:rPr>
        <w:t xml:space="preserve"> razmere</w:t>
      </w:r>
      <w:r w:rsidRPr="005947FB">
        <w:rPr>
          <w:rFonts w:ascii="Arial" w:eastAsia="Times New Roman" w:hAnsi="Arial" w:cs="Arial"/>
          <w:lang w:eastAsia="sl-SI"/>
          <w14:ligatures w14:val="none"/>
        </w:rPr>
        <w:t xml:space="preserve"> in da naj bi</w:t>
      </w:r>
      <w:r w:rsidRPr="008258A6">
        <w:rPr>
          <w:rFonts w:ascii="Arial" w:hAnsi="Arial"/>
        </w:rPr>
        <w:t xml:space="preserve"> med njimi </w:t>
      </w:r>
      <w:r w:rsidRPr="005947FB">
        <w:rPr>
          <w:rFonts w:ascii="Arial" w:eastAsia="Times New Roman" w:hAnsi="Arial" w:cs="Arial"/>
          <w:lang w:eastAsia="sl-SI"/>
          <w14:ligatures w14:val="none"/>
        </w:rPr>
        <w:t>obstajala precejšnja razslojenost. Po njihovih besedah so nekatera romska</w:t>
      </w:r>
      <w:r w:rsidRPr="008258A6">
        <w:rPr>
          <w:rFonts w:ascii="Arial" w:hAnsi="Arial"/>
          <w14:ligatures w14:val="none"/>
        </w:rPr>
        <w:t xml:space="preserve"> naselja </w:t>
      </w:r>
      <w:r w:rsidRPr="008258A6">
        <w:rPr>
          <w:rFonts w:ascii="Arial" w:hAnsi="Arial"/>
        </w:rPr>
        <w:t xml:space="preserve">bolje komunalno opremljena in urejena, </w:t>
      </w:r>
      <w:r w:rsidRPr="005947FB">
        <w:rPr>
          <w:rFonts w:ascii="Arial" w:eastAsia="Times New Roman" w:hAnsi="Arial" w:cs="Arial"/>
          <w:lang w:eastAsia="sl-SI"/>
          <w14:ligatures w14:val="none"/>
        </w:rPr>
        <w:t xml:space="preserve">medtem ko </w:t>
      </w:r>
      <w:r w:rsidRPr="008258A6">
        <w:rPr>
          <w:rFonts w:ascii="Arial" w:hAnsi="Arial"/>
        </w:rPr>
        <w:t xml:space="preserve">v </w:t>
      </w:r>
      <w:r w:rsidRPr="005947FB">
        <w:rPr>
          <w:rFonts w:ascii="Arial" w:eastAsia="Times New Roman" w:hAnsi="Arial" w:cs="Arial"/>
          <w:lang w:eastAsia="sl-SI"/>
          <w14:ligatures w14:val="none"/>
        </w:rPr>
        <w:t>drugih</w:t>
      </w:r>
      <w:r w:rsidRPr="008258A6">
        <w:rPr>
          <w:rFonts w:ascii="Arial" w:hAnsi="Arial"/>
        </w:rPr>
        <w:t xml:space="preserve"> </w:t>
      </w:r>
      <w:r w:rsidRPr="008258A6">
        <w:rPr>
          <w:rFonts w:ascii="Arial" w:hAnsi="Arial"/>
          <w14:ligatures w14:val="none"/>
        </w:rPr>
        <w:t xml:space="preserve">prebivalci </w:t>
      </w:r>
      <w:r w:rsidRPr="008258A6">
        <w:rPr>
          <w:rFonts w:ascii="Arial" w:hAnsi="Arial"/>
        </w:rPr>
        <w:t xml:space="preserve">še vedno </w:t>
      </w:r>
      <w:r w:rsidRPr="005947FB">
        <w:rPr>
          <w:rFonts w:ascii="Arial" w:eastAsia="Times New Roman" w:hAnsi="Arial" w:cs="Arial"/>
          <w:lang w:eastAsia="sl-SI"/>
          <w14:ligatures w14:val="none"/>
        </w:rPr>
        <w:t>živijo</w:t>
      </w:r>
      <w:r w:rsidRPr="008258A6">
        <w:rPr>
          <w:rFonts w:ascii="Arial" w:hAnsi="Arial"/>
        </w:rPr>
        <w:t xml:space="preserve"> v zasilnih bivališčih. </w:t>
      </w:r>
      <w:r w:rsidRPr="005947FB">
        <w:rPr>
          <w:rFonts w:ascii="Arial" w:eastAsia="Times New Roman" w:hAnsi="Arial" w:cs="Arial"/>
          <w:lang w:eastAsia="sl-SI"/>
          <w14:ligatures w14:val="none"/>
        </w:rPr>
        <w:t>Opozorili so</w:t>
      </w:r>
      <w:r w:rsidRPr="008258A6">
        <w:rPr>
          <w:rFonts w:ascii="Arial" w:hAnsi="Arial"/>
          <w14:ligatures w14:val="none"/>
        </w:rPr>
        <w:t xml:space="preserve"> </w:t>
      </w:r>
      <w:r w:rsidRPr="008258A6">
        <w:rPr>
          <w:rFonts w:ascii="Arial" w:hAnsi="Arial"/>
        </w:rPr>
        <w:t xml:space="preserve">tudi na </w:t>
      </w:r>
      <w:r w:rsidRPr="005947FB">
        <w:rPr>
          <w:rFonts w:ascii="Arial" w:eastAsia="Times New Roman" w:hAnsi="Arial" w:cs="Arial"/>
          <w:lang w:eastAsia="sl-SI"/>
          <w14:ligatures w14:val="none"/>
        </w:rPr>
        <w:t>razlike znotraj samih</w:t>
      </w:r>
      <w:r w:rsidRPr="008258A6">
        <w:rPr>
          <w:rFonts w:ascii="Arial" w:hAnsi="Arial"/>
        </w:rPr>
        <w:t xml:space="preserve"> družin</w:t>
      </w:r>
      <w:r w:rsidRPr="005947FB">
        <w:rPr>
          <w:rFonts w:ascii="Arial" w:eastAsia="Times New Roman" w:hAnsi="Arial" w:cs="Arial"/>
          <w:lang w:eastAsia="sl-SI"/>
          <w14:ligatures w14:val="none"/>
        </w:rPr>
        <w:t xml:space="preserve"> – nekateri so izpostavili, da naj bi </w:t>
      </w:r>
      <w:r w:rsidRPr="008258A6">
        <w:rPr>
          <w:rFonts w:ascii="Arial" w:hAnsi="Arial"/>
        </w:rPr>
        <w:t xml:space="preserve">bogatejše, </w:t>
      </w:r>
      <w:r w:rsidRPr="005947FB">
        <w:rPr>
          <w:rFonts w:ascii="Arial" w:eastAsia="Times New Roman" w:hAnsi="Arial" w:cs="Arial"/>
          <w:lang w:eastAsia="sl-SI"/>
          <w14:ligatures w14:val="none"/>
        </w:rPr>
        <w:t>vplivnejše</w:t>
      </w:r>
      <w:r w:rsidRPr="008258A6">
        <w:rPr>
          <w:rFonts w:ascii="Arial" w:hAnsi="Arial"/>
        </w:rPr>
        <w:t xml:space="preserve"> družine </w:t>
      </w:r>
      <w:r w:rsidRPr="008258A6">
        <w:rPr>
          <w:rFonts w:ascii="Arial" w:hAnsi="Arial"/>
          <w14:ligatures w14:val="none"/>
        </w:rPr>
        <w:t xml:space="preserve">izkoriščale </w:t>
      </w:r>
      <w:r w:rsidRPr="008258A6">
        <w:rPr>
          <w:rFonts w:ascii="Arial" w:hAnsi="Arial"/>
        </w:rPr>
        <w:t>revnejš</w:t>
      </w:r>
      <w:r w:rsidRPr="008258A6">
        <w:rPr>
          <w:rFonts w:ascii="Arial" w:hAnsi="Arial"/>
          <w14:ligatures w14:val="none"/>
        </w:rPr>
        <w:t xml:space="preserve">e. </w:t>
      </w:r>
      <w:r w:rsidRPr="005947FB">
        <w:rPr>
          <w:rFonts w:ascii="Arial" w:eastAsia="Times New Roman" w:hAnsi="Arial" w:cs="Arial"/>
          <w:lang w:eastAsia="sl-SI"/>
          <w14:ligatures w14:val="none"/>
        </w:rPr>
        <w:t xml:space="preserve">Glede nasilja so udeleženci izrazili mnenje, da gre pogosto za stereotip, </w:t>
      </w:r>
      <w:r w:rsidRPr="008258A6">
        <w:rPr>
          <w:rFonts w:ascii="Arial" w:hAnsi="Arial"/>
        </w:rPr>
        <w:t xml:space="preserve">ki ga </w:t>
      </w:r>
      <w:r w:rsidRPr="005947FB">
        <w:rPr>
          <w:rFonts w:ascii="Arial" w:eastAsia="Times New Roman" w:hAnsi="Arial" w:cs="Arial"/>
          <w:lang w:eastAsia="sl-SI"/>
          <w14:ligatures w14:val="none"/>
        </w:rPr>
        <w:t xml:space="preserve">ima </w:t>
      </w:r>
      <w:r w:rsidRPr="008258A6">
        <w:rPr>
          <w:rFonts w:ascii="Arial" w:hAnsi="Arial"/>
          <w14:ligatures w14:val="none"/>
        </w:rPr>
        <w:t xml:space="preserve">del </w:t>
      </w:r>
      <w:r w:rsidRPr="008258A6">
        <w:rPr>
          <w:rFonts w:ascii="Arial" w:hAnsi="Arial"/>
        </w:rPr>
        <w:t>javnost</w:t>
      </w:r>
      <w:r w:rsidRPr="008258A6">
        <w:rPr>
          <w:rFonts w:ascii="Arial" w:hAnsi="Arial"/>
          <w14:ligatures w14:val="none"/>
        </w:rPr>
        <w:t>i</w:t>
      </w:r>
      <w:r w:rsidRPr="008258A6">
        <w:rPr>
          <w:rFonts w:ascii="Arial" w:hAnsi="Arial"/>
        </w:rPr>
        <w:t xml:space="preserve"> </w:t>
      </w:r>
      <w:r w:rsidRPr="005947FB">
        <w:rPr>
          <w:rFonts w:ascii="Arial" w:eastAsia="Times New Roman" w:hAnsi="Arial" w:cs="Arial"/>
          <w:lang w:eastAsia="sl-SI"/>
          <w14:ligatures w14:val="none"/>
        </w:rPr>
        <w:t xml:space="preserve">o Romih. Vendar pa so nekateri med njimi </w:t>
      </w:r>
      <w:r w:rsidRPr="008258A6">
        <w:rPr>
          <w:rFonts w:ascii="Arial" w:hAnsi="Arial"/>
          <w14:ligatures w14:val="none"/>
        </w:rPr>
        <w:t xml:space="preserve">povedali, da naj bi bilo nasilje </w:t>
      </w:r>
      <w:r w:rsidRPr="005947FB">
        <w:rPr>
          <w:rFonts w:ascii="Arial" w:eastAsia="Times New Roman" w:hAnsi="Arial" w:cs="Arial"/>
          <w:lang w:eastAsia="sl-SI"/>
          <w14:ligatures w14:val="none"/>
        </w:rPr>
        <w:t>v določenih</w:t>
      </w:r>
      <w:r w:rsidRPr="008258A6">
        <w:rPr>
          <w:rFonts w:ascii="Arial" w:hAnsi="Arial"/>
        </w:rPr>
        <w:t xml:space="preserve"> </w:t>
      </w:r>
      <w:r w:rsidRPr="008258A6">
        <w:rPr>
          <w:rFonts w:ascii="Arial" w:hAnsi="Arial"/>
          <w14:ligatures w14:val="none"/>
        </w:rPr>
        <w:t>družinah prisotno</w:t>
      </w:r>
      <w:r w:rsidRPr="008258A6">
        <w:rPr>
          <w:rFonts w:ascii="Arial" w:hAnsi="Arial"/>
        </w:rPr>
        <w:t xml:space="preserve"> že </w:t>
      </w:r>
      <w:r w:rsidRPr="008258A6">
        <w:rPr>
          <w:rFonts w:ascii="Arial" w:hAnsi="Arial"/>
          <w14:ligatures w14:val="none"/>
        </w:rPr>
        <w:t xml:space="preserve">od </w:t>
      </w:r>
      <w:r w:rsidRPr="005947FB">
        <w:rPr>
          <w:rFonts w:ascii="Arial" w:eastAsia="Times New Roman" w:hAnsi="Arial" w:cs="Arial"/>
          <w:lang w:eastAsia="sl-SI"/>
          <w14:ligatures w14:val="none"/>
        </w:rPr>
        <w:t>otroštva.</w:t>
      </w:r>
      <w:r>
        <w:rPr>
          <w:rFonts w:ascii="Arial" w:eastAsia="Times New Roman" w:hAnsi="Arial" w:cs="Arial"/>
          <w:lang w:eastAsia="sl-SI"/>
          <w14:ligatures w14:val="none"/>
        </w:rPr>
        <w:t xml:space="preserve"> </w:t>
      </w:r>
      <w:r w:rsidRPr="005947FB">
        <w:rPr>
          <w:rFonts w:ascii="Arial" w:eastAsia="Times New Roman" w:hAnsi="Arial" w:cs="Arial"/>
          <w:lang w:eastAsia="sl-SI"/>
          <w14:ligatures w14:val="none"/>
        </w:rPr>
        <w:t>Poročali so</w:t>
      </w:r>
      <w:r w:rsidRPr="008258A6">
        <w:rPr>
          <w:rFonts w:ascii="Arial" w:hAnsi="Arial"/>
          <w14:ligatures w14:val="none"/>
        </w:rPr>
        <w:t xml:space="preserve"> tudi o </w:t>
      </w:r>
      <w:r w:rsidRPr="008258A6">
        <w:rPr>
          <w:rFonts w:ascii="Arial" w:hAnsi="Arial"/>
        </w:rPr>
        <w:t>primer</w:t>
      </w:r>
      <w:r w:rsidRPr="008258A6">
        <w:rPr>
          <w:rFonts w:ascii="Arial" w:hAnsi="Arial"/>
          <w14:ligatures w14:val="none"/>
        </w:rPr>
        <w:t>ih</w:t>
      </w:r>
      <w:r w:rsidRPr="008258A6">
        <w:rPr>
          <w:rFonts w:ascii="Arial" w:hAnsi="Arial"/>
        </w:rPr>
        <w:t xml:space="preserve"> </w:t>
      </w:r>
      <w:r w:rsidRPr="005947FB">
        <w:rPr>
          <w:rFonts w:ascii="Arial" w:eastAsia="Times New Roman" w:hAnsi="Arial" w:cs="Arial"/>
          <w:lang w:eastAsia="sl-SI"/>
          <w14:ligatures w14:val="none"/>
        </w:rPr>
        <w:t>dobrega sobivanja med romsko skupnostjo in večinskim prebivalstvom, a so poudarili</w:t>
      </w:r>
      <w:r w:rsidRPr="008258A6">
        <w:rPr>
          <w:rFonts w:ascii="Arial" w:hAnsi="Arial"/>
          <w14:ligatures w14:val="none"/>
        </w:rPr>
        <w:t xml:space="preserve">, da se </w:t>
      </w:r>
      <w:r w:rsidRPr="005947FB">
        <w:rPr>
          <w:rFonts w:ascii="Arial" w:eastAsia="Times New Roman" w:hAnsi="Arial" w:cs="Arial"/>
          <w:lang w:eastAsia="sl-SI"/>
          <w14:ligatures w14:val="none"/>
        </w:rPr>
        <w:t xml:space="preserve">to pogosto doseže tako, da </w:t>
      </w:r>
      <w:r>
        <w:rPr>
          <w:rFonts w:ascii="Arial" w:eastAsia="Times New Roman" w:hAnsi="Arial" w:cs="Arial"/>
          <w:lang w:eastAsia="sl-SI"/>
          <w14:ligatures w14:val="none"/>
        </w:rPr>
        <w:t>Romi</w:t>
      </w:r>
      <w:r w:rsidRPr="005947FB">
        <w:rPr>
          <w:rFonts w:ascii="Arial" w:eastAsia="Times New Roman" w:hAnsi="Arial" w:cs="Arial"/>
          <w:lang w:eastAsia="sl-SI"/>
          <w14:ligatures w14:val="none"/>
        </w:rPr>
        <w:t xml:space="preserve"> zanikajo svoje poreklo in kulturo. Ob tem so izrazili prepričanje, da se večinski del družbe</w:t>
      </w:r>
      <w:r w:rsidRPr="008258A6">
        <w:rPr>
          <w:rFonts w:ascii="Arial" w:hAnsi="Arial"/>
        </w:rPr>
        <w:t xml:space="preserve"> premalo </w:t>
      </w:r>
      <w:r w:rsidRPr="00C41DE0">
        <w:rPr>
          <w:rFonts w:ascii="Arial" w:hAnsi="Arial" w:cs="Arial"/>
        </w:rPr>
        <w:t xml:space="preserve">zaveda svoje odgovornosti pri </w:t>
      </w:r>
      <w:r w:rsidRPr="00C41DE0">
        <w:rPr>
          <w:rFonts w:ascii="Arial" w:eastAsia="Times New Roman" w:hAnsi="Arial" w:cs="Arial"/>
          <w:lang w:eastAsia="sl-SI"/>
          <w14:ligatures w14:val="none"/>
        </w:rPr>
        <w:t xml:space="preserve">reševanju </w:t>
      </w:r>
      <w:r w:rsidRPr="00C41DE0">
        <w:rPr>
          <w:rFonts w:ascii="Arial" w:hAnsi="Arial" w:cs="Arial"/>
          <w14:ligatures w14:val="none"/>
        </w:rPr>
        <w:t xml:space="preserve">t. i. </w:t>
      </w:r>
      <w:r w:rsidRPr="00C41DE0">
        <w:rPr>
          <w:rFonts w:ascii="Arial" w:eastAsia="Times New Roman" w:hAnsi="Arial" w:cs="Arial"/>
          <w:lang w:eastAsia="sl-SI"/>
          <w14:ligatures w14:val="none"/>
        </w:rPr>
        <w:t>»romske problematike</w:t>
      </w:r>
      <w:r w:rsidRPr="00C41DE0">
        <w:rPr>
          <w:rFonts w:ascii="Arial" w:hAnsi="Arial" w:cs="Arial"/>
          <w14:ligatures w14:val="none"/>
        </w:rPr>
        <w:t>«.</w:t>
      </w:r>
    </w:p>
    <w:p w14:paraId="284BE2AC" w14:textId="77777777" w:rsidR="00C41DE0" w:rsidRPr="00C41DE0" w:rsidRDefault="00C41DE0" w:rsidP="00C41DE0">
      <w:pPr>
        <w:spacing w:after="0" w:line="240" w:lineRule="auto"/>
        <w:jc w:val="both"/>
        <w:rPr>
          <w:rFonts w:ascii="Arial" w:hAnsi="Arial" w:cs="Arial"/>
          <w14:ligatures w14:val="none"/>
        </w:rPr>
      </w:pPr>
    </w:p>
    <w:p w14:paraId="6938C952" w14:textId="77777777" w:rsidR="00C41DE0" w:rsidRPr="00C41DE0" w:rsidRDefault="000B35DA" w:rsidP="00C41DE0">
      <w:pPr>
        <w:spacing w:after="0" w:line="240" w:lineRule="auto"/>
        <w:jc w:val="both"/>
        <w:rPr>
          <w:rFonts w:ascii="Arial" w:hAnsi="Arial" w:cs="Arial"/>
        </w:rPr>
      </w:pPr>
      <w:r w:rsidRPr="00C41DE0">
        <w:rPr>
          <w:rFonts w:ascii="Arial" w:hAnsi="Arial" w:cs="Arial"/>
        </w:rPr>
        <w:t xml:space="preserve">Stanje sta na podlagi dolgoletnih izkušenj pri vsakodnevnem delu z Romi v romskem naselju v enem od člankov predstavili strokovnjakinji iz Novega mesta in Trebnjega. Koordinatorica programov in projektov Društva za razvijanje prostovoljnega dela Novo mesto je v pogovoru za enega od slovenskih medijev povedala: </w:t>
      </w:r>
    </w:p>
    <w:p w14:paraId="300BD34F" w14:textId="77777777" w:rsidR="00C41DE0" w:rsidRPr="00C41DE0" w:rsidRDefault="00C41DE0" w:rsidP="00C41DE0">
      <w:pPr>
        <w:spacing w:after="0" w:line="240" w:lineRule="auto"/>
        <w:jc w:val="both"/>
        <w:rPr>
          <w:rFonts w:ascii="Arial" w:hAnsi="Arial" w:cs="Arial"/>
        </w:rPr>
      </w:pPr>
    </w:p>
    <w:p w14:paraId="5641A819" w14:textId="77777777" w:rsidR="00C41DE0" w:rsidRPr="00C41DE0" w:rsidRDefault="000B35DA" w:rsidP="00C41DE0">
      <w:pPr>
        <w:spacing w:after="0" w:line="240" w:lineRule="auto"/>
        <w:jc w:val="both"/>
        <w:rPr>
          <w:rFonts w:ascii="Arial" w:hAnsi="Arial" w:cs="Arial"/>
          <w:i/>
          <w:iCs/>
          <w:color w:val="2E74B5" w:themeColor="accent5" w:themeShade="BF"/>
        </w:rPr>
      </w:pPr>
      <w:r w:rsidRPr="00C41DE0">
        <w:rPr>
          <w:rFonts w:ascii="Arial" w:hAnsi="Arial" w:cs="Arial"/>
          <w:i/>
          <w:iCs/>
          <w:color w:val="2E74B5" w:themeColor="accent5" w:themeShade="BF"/>
        </w:rPr>
        <w:t xml:space="preserve">»Ravnanja Romov niso kulturno pogojena, kot radi verjamemo. Gre za značilnosti </w:t>
      </w:r>
      <w:proofErr w:type="spellStart"/>
      <w:r w:rsidRPr="00C41DE0">
        <w:rPr>
          <w:rFonts w:ascii="Arial" w:hAnsi="Arial" w:cs="Arial"/>
          <w:i/>
          <w:iCs/>
          <w:color w:val="2E74B5" w:themeColor="accent5" w:themeShade="BF"/>
        </w:rPr>
        <w:t>deprivilegiranih</w:t>
      </w:r>
      <w:proofErr w:type="spellEnd"/>
      <w:r w:rsidRPr="00C41DE0">
        <w:rPr>
          <w:rFonts w:ascii="Arial" w:hAnsi="Arial" w:cs="Arial"/>
          <w:i/>
          <w:iCs/>
          <w:color w:val="2E74B5" w:themeColor="accent5" w:themeShade="BF"/>
        </w:rPr>
        <w:t xml:space="preserve">, </w:t>
      </w:r>
      <w:proofErr w:type="spellStart"/>
      <w:r w:rsidRPr="00C41DE0">
        <w:rPr>
          <w:rFonts w:ascii="Arial" w:hAnsi="Arial" w:cs="Arial"/>
          <w:i/>
          <w:iCs/>
          <w:color w:val="2E74B5" w:themeColor="accent5" w:themeShade="BF"/>
        </w:rPr>
        <w:t>segregiranih</w:t>
      </w:r>
      <w:proofErr w:type="spellEnd"/>
      <w:r w:rsidRPr="00C41DE0">
        <w:rPr>
          <w:rFonts w:ascii="Arial" w:hAnsi="Arial" w:cs="Arial"/>
          <w:i/>
          <w:iCs/>
          <w:color w:val="2E74B5" w:themeColor="accent5" w:themeShade="BF"/>
        </w:rPr>
        <w:t xml:space="preserve">, </w:t>
      </w:r>
      <w:proofErr w:type="spellStart"/>
      <w:r w:rsidRPr="00C41DE0">
        <w:rPr>
          <w:rFonts w:ascii="Arial" w:hAnsi="Arial" w:cs="Arial"/>
          <w:i/>
          <w:iCs/>
          <w:color w:val="2E74B5" w:themeColor="accent5" w:themeShade="BF"/>
        </w:rPr>
        <w:t>getoiziranih</w:t>
      </w:r>
      <w:proofErr w:type="spellEnd"/>
      <w:r w:rsidRPr="00C41DE0">
        <w:rPr>
          <w:rFonts w:ascii="Arial" w:hAnsi="Arial" w:cs="Arial"/>
          <w:i/>
          <w:iCs/>
          <w:color w:val="2E74B5" w:themeColor="accent5" w:themeShade="BF"/>
        </w:rPr>
        <w:t xml:space="preserve"> ljudi. Seveda se v takšnih okoljih razrašča kriminal, ker je to žal strategija preživetja.«</w:t>
      </w:r>
      <w:r w:rsidRPr="00C41DE0">
        <w:rPr>
          <w:rStyle w:val="Sprotnaopomba-sklic"/>
          <w:rFonts w:ascii="Arial" w:hAnsi="Arial" w:cs="Arial"/>
          <w:i/>
          <w:iCs/>
          <w:color w:val="2E74B5" w:themeColor="accent5" w:themeShade="BF"/>
        </w:rPr>
        <w:footnoteReference w:id="36"/>
      </w:r>
      <w:r w:rsidRPr="00C41DE0">
        <w:rPr>
          <w:rFonts w:ascii="Arial" w:hAnsi="Arial" w:cs="Arial"/>
          <w:i/>
          <w:iCs/>
          <w:color w:val="2E74B5" w:themeColor="accent5" w:themeShade="BF"/>
        </w:rPr>
        <w:t xml:space="preserve"> </w:t>
      </w:r>
    </w:p>
    <w:p w14:paraId="700BFE89" w14:textId="77777777" w:rsidR="00C41DE0" w:rsidRPr="00C41DE0" w:rsidRDefault="00C41DE0" w:rsidP="00C41DE0">
      <w:pPr>
        <w:spacing w:after="0" w:line="240" w:lineRule="auto"/>
        <w:jc w:val="both"/>
        <w:rPr>
          <w:rFonts w:ascii="Arial" w:hAnsi="Arial" w:cs="Arial"/>
          <w:i/>
          <w:iCs/>
          <w:color w:val="2E74B5" w:themeColor="accent5" w:themeShade="BF"/>
        </w:rPr>
      </w:pPr>
    </w:p>
    <w:p w14:paraId="7A0DD4E5" w14:textId="77777777" w:rsidR="00C41DE0" w:rsidRPr="00C41DE0" w:rsidRDefault="000B35DA" w:rsidP="00C41DE0">
      <w:pPr>
        <w:keepNext/>
        <w:keepLines/>
        <w:spacing w:after="0" w:line="240" w:lineRule="auto"/>
        <w:jc w:val="both"/>
        <w:rPr>
          <w:rFonts w:ascii="Arial" w:hAnsi="Arial" w:cs="Arial"/>
        </w:rPr>
      </w:pPr>
      <w:r w:rsidRPr="00C41DE0">
        <w:rPr>
          <w:rFonts w:ascii="Arial" w:hAnsi="Arial" w:cs="Arial"/>
        </w:rPr>
        <w:lastRenderedPageBreak/>
        <w:t xml:space="preserve">Strokovna delavka, ki je delovala v programih socializacije in integracije Romov v romskem naselju </w:t>
      </w:r>
      <w:proofErr w:type="spellStart"/>
      <w:r w:rsidRPr="00C41DE0">
        <w:rPr>
          <w:rFonts w:ascii="Arial" w:hAnsi="Arial" w:cs="Arial"/>
        </w:rPr>
        <w:t>Vejar</w:t>
      </w:r>
      <w:proofErr w:type="spellEnd"/>
      <w:r w:rsidRPr="00C41DE0">
        <w:rPr>
          <w:rFonts w:ascii="Arial" w:hAnsi="Arial" w:cs="Arial"/>
        </w:rPr>
        <w:t xml:space="preserve"> v Trebnjem, na Osnovni šoli Trebnje pa tudi kot romska pomočnica, je glede dobrih odnosov in zaupanja poudarila: </w:t>
      </w:r>
    </w:p>
    <w:p w14:paraId="36AF2114" w14:textId="77777777" w:rsidR="00C41DE0" w:rsidRPr="00C41DE0" w:rsidRDefault="00C41DE0" w:rsidP="00C41DE0">
      <w:pPr>
        <w:keepNext/>
        <w:keepLines/>
        <w:spacing w:after="0" w:line="240" w:lineRule="auto"/>
        <w:jc w:val="both"/>
        <w:rPr>
          <w:rFonts w:ascii="Arial" w:hAnsi="Arial" w:cs="Arial"/>
        </w:rPr>
      </w:pPr>
    </w:p>
    <w:p w14:paraId="7E44AB4C" w14:textId="7FAD4EA6" w:rsidR="000B35DA" w:rsidRPr="00C41DE0" w:rsidRDefault="000B35DA" w:rsidP="00C41DE0">
      <w:pPr>
        <w:keepNext/>
        <w:keepLines/>
        <w:spacing w:after="0" w:line="240" w:lineRule="auto"/>
        <w:jc w:val="both"/>
        <w:rPr>
          <w:rFonts w:ascii="Arial" w:hAnsi="Arial" w:cs="Arial"/>
          <w:i/>
          <w:iCs/>
          <w:color w:val="2E74B5" w:themeColor="accent5" w:themeShade="BF"/>
        </w:rPr>
      </w:pPr>
      <w:r w:rsidRPr="00C41DE0">
        <w:rPr>
          <w:rFonts w:ascii="Arial" w:hAnsi="Arial" w:cs="Arial"/>
          <w:i/>
          <w:iCs/>
          <w:color w:val="2E74B5" w:themeColor="accent5" w:themeShade="BF"/>
        </w:rPr>
        <w:t>»Treba se je usesti in se pogovoriti z njimi kot človek s človekom. V očeh vam vidijo, ali jih gledate kot sočloveka ali kot Roma.«</w:t>
      </w:r>
      <w:r w:rsidRPr="00C41DE0">
        <w:rPr>
          <w:rStyle w:val="Sprotnaopomba-sklic"/>
          <w:rFonts w:ascii="Arial" w:hAnsi="Arial" w:cs="Arial"/>
          <w:i/>
          <w:iCs/>
          <w:color w:val="2E74B5" w:themeColor="accent5" w:themeShade="BF"/>
        </w:rPr>
        <w:footnoteReference w:id="37"/>
      </w:r>
    </w:p>
    <w:p w14:paraId="2B6C78D9" w14:textId="77777777" w:rsidR="000B35DA" w:rsidRPr="00C41DE0" w:rsidRDefault="000B35DA" w:rsidP="00C41DE0">
      <w:pPr>
        <w:keepNext/>
        <w:keepLines/>
        <w:spacing w:after="0" w:line="240" w:lineRule="auto"/>
        <w:jc w:val="both"/>
        <w:rPr>
          <w:rFonts w:ascii="Arial" w:hAnsi="Arial" w:cs="Arial"/>
        </w:rPr>
      </w:pPr>
    </w:p>
    <w:p w14:paraId="7B64E895" w14:textId="77777777" w:rsidR="000B35DA" w:rsidRDefault="000B35DA" w:rsidP="000B35DA">
      <w:pPr>
        <w:rPr>
          <w:rFonts w:ascii="Arial" w:hAnsi="Arial" w:cs="Arial"/>
          <w:b/>
          <w:bCs/>
          <w:color w:val="2F5496" w:themeColor="accent1" w:themeShade="BF"/>
        </w:rPr>
      </w:pPr>
      <w:bookmarkStart w:id="25" w:name="_Toc198888931"/>
      <w:bookmarkStart w:id="26" w:name="_Toc199851371"/>
      <w:bookmarkStart w:id="27" w:name="_Toc211868256"/>
      <w:r>
        <w:br w:type="page"/>
      </w:r>
    </w:p>
    <w:p w14:paraId="693B8E78" w14:textId="77777777" w:rsidR="000B35DA" w:rsidRDefault="000B35DA" w:rsidP="000B35DA">
      <w:pPr>
        <w:pStyle w:val="Naslov1"/>
        <w:keepNext/>
        <w:keepLines/>
        <w:spacing w:after="0" w:line="240" w:lineRule="auto"/>
      </w:pPr>
      <w:bookmarkStart w:id="28" w:name="_Toc212539845"/>
      <w:r>
        <w:lastRenderedPageBreak/>
        <w:t>PRAVNO VARSTVO ROMOV</w:t>
      </w:r>
      <w:r w:rsidRPr="00C64866">
        <w:t xml:space="preserve"> </w:t>
      </w:r>
      <w:r>
        <w:t>NA PODROČJU VZGOJE IN IZOBRAŽEVANJA</w:t>
      </w:r>
      <w:bookmarkEnd w:id="25"/>
      <w:bookmarkEnd w:id="26"/>
      <w:bookmarkEnd w:id="27"/>
      <w:bookmarkEnd w:id="28"/>
    </w:p>
    <w:p w14:paraId="2CD572A1" w14:textId="77777777" w:rsidR="000B35DA" w:rsidRPr="00A77B0C" w:rsidRDefault="000B35DA" w:rsidP="000B35DA">
      <w:pPr>
        <w:keepNext/>
        <w:keepLines/>
        <w:spacing w:after="0" w:line="240" w:lineRule="auto"/>
        <w:jc w:val="both"/>
        <w:rPr>
          <w:rFonts w:ascii="Arial" w:hAnsi="Arial" w:cs="Arial"/>
        </w:rPr>
      </w:pPr>
    </w:p>
    <w:p w14:paraId="139B4695" w14:textId="77777777" w:rsidR="000B35DA" w:rsidRPr="00A77B0C" w:rsidRDefault="000B35DA" w:rsidP="000B35DA">
      <w:pPr>
        <w:keepNext/>
        <w:keepLines/>
        <w:spacing w:after="0" w:line="240" w:lineRule="auto"/>
        <w:jc w:val="both"/>
        <w:rPr>
          <w:rFonts w:ascii="Arial" w:hAnsi="Arial" w:cs="Arial"/>
        </w:rPr>
      </w:pPr>
      <w:r w:rsidRPr="00A77B0C">
        <w:rPr>
          <w:rFonts w:ascii="Arial" w:hAnsi="Arial" w:cs="Arial"/>
        </w:rPr>
        <w:t xml:space="preserve">Položaj </w:t>
      </w:r>
      <w:r>
        <w:rPr>
          <w:rFonts w:ascii="Arial" w:hAnsi="Arial" w:cs="Arial"/>
        </w:rPr>
        <w:t>Romov</w:t>
      </w:r>
      <w:r w:rsidRPr="00A77B0C">
        <w:rPr>
          <w:rFonts w:ascii="Arial" w:hAnsi="Arial" w:cs="Arial"/>
        </w:rPr>
        <w:t xml:space="preserve"> urejajo nacionalni in mednarodni dokumenti, ki temeljijo na človekovih pravicah. Te so neodtujljive, medsebojno povezane in enako pomembne, zato varstvo pravic Romov vključuje usklajeno upoštevanje različnih predpisov, vključno s konvencijami Organizacije združenih narodov, Sveta Evrope in prava EU.</w:t>
      </w:r>
    </w:p>
    <w:p w14:paraId="46EF8F88" w14:textId="77777777" w:rsidR="000B35DA" w:rsidRPr="00A77B0C" w:rsidRDefault="000B35DA" w:rsidP="000B35DA">
      <w:pPr>
        <w:spacing w:after="0" w:line="240" w:lineRule="auto"/>
        <w:jc w:val="both"/>
        <w:rPr>
          <w:rFonts w:ascii="Arial" w:hAnsi="Arial" w:cs="Arial"/>
        </w:rPr>
      </w:pPr>
    </w:p>
    <w:p w14:paraId="6F62203B" w14:textId="77777777" w:rsidR="000B35DA" w:rsidRPr="00A77B0C" w:rsidRDefault="000B35DA" w:rsidP="000B35DA">
      <w:pPr>
        <w:spacing w:after="0" w:line="240" w:lineRule="auto"/>
        <w:jc w:val="both"/>
        <w:rPr>
          <w:rFonts w:ascii="Arial" w:hAnsi="Arial" w:cs="Arial"/>
        </w:rPr>
      </w:pPr>
      <w:r w:rsidRPr="00A77B0C">
        <w:rPr>
          <w:rFonts w:ascii="Arial" w:hAnsi="Arial" w:cs="Arial"/>
        </w:rPr>
        <w:t xml:space="preserve">Pravica do izobrazbe je temeljna človekova pravica, ki vsakomur, ne glede na </w:t>
      </w:r>
      <w:r w:rsidRPr="00A77B0C">
        <w:rPr>
          <w:rFonts w:ascii="Arial" w:hAnsi="Arial" w:cs="Arial"/>
          <w:color w:val="292B2C"/>
          <w:shd w:val="clear" w:color="auto" w:fill="FFFFFF"/>
        </w:rPr>
        <w:t xml:space="preserve">narodnost, raso ali etnično poreklo, </w:t>
      </w:r>
      <w:r w:rsidRPr="00A77B0C">
        <w:rPr>
          <w:rFonts w:ascii="Arial" w:hAnsi="Arial" w:cs="Arial"/>
        </w:rPr>
        <w:t xml:space="preserve">spol, </w:t>
      </w:r>
      <w:r w:rsidRPr="00A77B0C">
        <w:rPr>
          <w:rFonts w:ascii="Arial" w:hAnsi="Arial" w:cs="Arial"/>
          <w:color w:val="292B2C"/>
          <w:shd w:val="clear" w:color="auto" w:fill="FFFFFF"/>
        </w:rPr>
        <w:t>družbeni položaj, premoženjsko stanje</w:t>
      </w:r>
      <w:r w:rsidRPr="00A77B0C">
        <w:rPr>
          <w:rFonts w:ascii="Arial" w:hAnsi="Arial" w:cs="Arial"/>
        </w:rPr>
        <w:t xml:space="preserve"> ali druge osebne okoliščine, omogoča enake možnosti za osebni in poklicni razvoj. Kakovostno izobraževanje posameznikom daje potrebna znanja in veščine za polno vključitev v družbo, prispeva k zmanjševanju neenakosti in h krepitvi socialne pravičnosti. Država mora zato zagotoviti dostopno, vključujoče in kakovostno izobraževanje za vse.</w:t>
      </w:r>
    </w:p>
    <w:p w14:paraId="227B70BF" w14:textId="77777777" w:rsidR="000B35DA" w:rsidRPr="00A77B0C" w:rsidRDefault="000B35DA" w:rsidP="000B35DA">
      <w:pPr>
        <w:spacing w:after="0" w:line="240" w:lineRule="auto"/>
        <w:jc w:val="both"/>
        <w:rPr>
          <w:rFonts w:ascii="Arial" w:hAnsi="Arial" w:cs="Arial"/>
        </w:rPr>
      </w:pPr>
    </w:p>
    <w:p w14:paraId="74A105DB" w14:textId="77777777" w:rsidR="000B35DA" w:rsidRPr="00A77B0C" w:rsidRDefault="000B35DA" w:rsidP="000B35DA">
      <w:pPr>
        <w:spacing w:after="0" w:line="240" w:lineRule="auto"/>
        <w:jc w:val="both"/>
        <w:rPr>
          <w:rFonts w:ascii="Arial" w:hAnsi="Arial" w:cs="Arial"/>
        </w:rPr>
      </w:pPr>
      <w:r w:rsidRPr="00A77B0C">
        <w:rPr>
          <w:rFonts w:ascii="Arial" w:hAnsi="Arial" w:cs="Arial"/>
        </w:rPr>
        <w:t xml:space="preserve">Pravica do izobraževanja in do izobrazbe, skladno s svojimi zmožnostmi in potenciali, ter do poklicnega in nadaljnjega usposabljanja vključuje brezplačno obvezno osnovno šolanje. To je hkrati dolžnost staršev in otrok. Ustava RS in mednarodne konvencije, ki jih je ratificirala Slovenija, opredeljujejo pravico do izobraževanja in do izobrazbe kot pravico pozitivnega statusa. To državo zavezuje, da to spoštuje, varuje in omogoča njeno polno in enako uresničevanje za vse. Pri tem je dolžna zagotoviti polno uživanje te pravice postopoma in upoštevati načelo enakih možnosti, zlasti za tiste, ki so v izobraževanju najbolj zapostavljeni. Pri tem mora uporabiti vse razpoložljive vire. </w:t>
      </w:r>
    </w:p>
    <w:p w14:paraId="606AA4C8" w14:textId="77777777" w:rsidR="000B35DA" w:rsidRPr="00A77B0C" w:rsidRDefault="000B35DA" w:rsidP="000B35DA">
      <w:pPr>
        <w:spacing w:after="0" w:line="240" w:lineRule="auto"/>
        <w:jc w:val="both"/>
        <w:rPr>
          <w:rFonts w:ascii="Arial" w:hAnsi="Arial" w:cs="Arial"/>
        </w:rPr>
      </w:pPr>
    </w:p>
    <w:p w14:paraId="7640812B" w14:textId="77777777" w:rsidR="000B35DA" w:rsidRDefault="000B35DA" w:rsidP="000B35DA">
      <w:pPr>
        <w:spacing w:after="0" w:line="240" w:lineRule="auto"/>
        <w:jc w:val="both"/>
        <w:rPr>
          <w:rFonts w:ascii="Arial" w:hAnsi="Arial" w:cs="Arial"/>
        </w:rPr>
      </w:pPr>
      <w:r w:rsidRPr="00A77B0C">
        <w:rPr>
          <w:rFonts w:ascii="Arial" w:hAnsi="Arial" w:cs="Arial"/>
        </w:rPr>
        <w:t>Mednarodne konvencije</w:t>
      </w:r>
      <w:r w:rsidRPr="00A77B0C">
        <w:rPr>
          <w:rStyle w:val="Sprotnaopomba-sklic"/>
          <w:rFonts w:ascii="Arial" w:hAnsi="Arial" w:cs="Arial"/>
        </w:rPr>
        <w:footnoteReference w:id="38"/>
      </w:r>
      <w:r w:rsidRPr="00A77B0C">
        <w:rPr>
          <w:rFonts w:ascii="Arial" w:hAnsi="Arial" w:cs="Arial"/>
        </w:rPr>
        <w:t xml:space="preserve"> zahtevajo, da je izobraževanje usmerjeno v celostni razvoj osebnosti ter spoštovanje človekovih pravic in svoboščin. Izobraževanje mora krepiti otrokovo kulturno identiteto, jezik in vrednote, spoštovanje staršev ter ga pripravljati na odgovorno življenje v svobodni družbi, temelječi na razumevanju, miru, strpnosti, enakosti in prijateljstvu med narodi, etničnimi in verskimi skupinami. Države so dolžne načrtovati, razvijati in izvajati ustrezne politike za uresničevanje teh ciljev.</w:t>
      </w:r>
    </w:p>
    <w:p w14:paraId="23A839C5" w14:textId="77777777" w:rsidR="000B35DA" w:rsidRPr="00A77B0C" w:rsidRDefault="000B35DA" w:rsidP="000B35DA">
      <w:pPr>
        <w:spacing w:after="0" w:line="240" w:lineRule="auto"/>
        <w:jc w:val="both"/>
        <w:rPr>
          <w:rFonts w:ascii="Arial" w:hAnsi="Arial" w:cs="Arial"/>
        </w:rPr>
      </w:pPr>
    </w:p>
    <w:p w14:paraId="07BD0AD2" w14:textId="77777777" w:rsidR="000B35DA" w:rsidRDefault="000B35DA" w:rsidP="000B35DA">
      <w:pPr>
        <w:rPr>
          <w:rFonts w:ascii="Arial" w:hAnsi="Arial" w:cs="Arial"/>
          <w:b/>
          <w:bCs/>
          <w:color w:val="2F5496" w:themeColor="accent1" w:themeShade="BF"/>
        </w:rPr>
      </w:pPr>
      <w:bookmarkStart w:id="29" w:name="_Toc198888932"/>
      <w:bookmarkStart w:id="30" w:name="_Toc199851372"/>
      <w:bookmarkStart w:id="31" w:name="_Toc211868257"/>
      <w:r>
        <w:br w:type="page"/>
      </w:r>
    </w:p>
    <w:p w14:paraId="7A54BC01" w14:textId="77777777" w:rsidR="000B35DA" w:rsidRPr="00113F73" w:rsidRDefault="000B35DA" w:rsidP="000B35DA">
      <w:pPr>
        <w:pStyle w:val="Naslov2"/>
        <w:spacing w:after="0" w:line="240" w:lineRule="auto"/>
      </w:pPr>
      <w:bookmarkStart w:id="32" w:name="_Toc212539846"/>
      <w:r>
        <w:lastRenderedPageBreak/>
        <w:t>Nacionalna pravna ureditev</w:t>
      </w:r>
      <w:bookmarkEnd w:id="29"/>
      <w:bookmarkEnd w:id="30"/>
      <w:bookmarkEnd w:id="31"/>
      <w:bookmarkEnd w:id="32"/>
    </w:p>
    <w:p w14:paraId="1FBD6887" w14:textId="77777777" w:rsidR="000B35DA" w:rsidRDefault="000B35DA" w:rsidP="000B35DA">
      <w:pPr>
        <w:spacing w:after="0" w:line="240" w:lineRule="auto"/>
        <w:rPr>
          <w:rFonts w:ascii="Arial" w:hAnsi="Arial" w:cs="Arial"/>
        </w:rPr>
      </w:pPr>
    </w:p>
    <w:p w14:paraId="405FC7C1" w14:textId="77777777" w:rsidR="000B35DA" w:rsidRPr="00190779" w:rsidRDefault="000B35DA" w:rsidP="000B35DA">
      <w:pPr>
        <w:spacing w:after="0" w:line="240" w:lineRule="auto"/>
        <w:jc w:val="both"/>
        <w:rPr>
          <w:rFonts w:ascii="Arial" w:hAnsi="Arial" w:cs="Arial"/>
        </w:rPr>
      </w:pPr>
      <w:r w:rsidRPr="00190779">
        <w:rPr>
          <w:rFonts w:ascii="Arial" w:hAnsi="Arial" w:cs="Arial"/>
        </w:rPr>
        <w:t xml:space="preserve">Varstvo pred diskriminacijo je ena izmed temeljnih človekovih pravic, ki jo utemeljuje 14. člen </w:t>
      </w:r>
      <w:r w:rsidRPr="00190779">
        <w:rPr>
          <w:rFonts w:ascii="Arial" w:hAnsi="Arial" w:cs="Arial"/>
          <w:b/>
          <w:bCs/>
        </w:rPr>
        <w:t>Ustave Republike Slovenije</w:t>
      </w:r>
      <w:r w:rsidRPr="00190779">
        <w:rPr>
          <w:rFonts w:ascii="Arial" w:hAnsi="Arial" w:cs="Arial"/>
        </w:rPr>
        <w:t xml:space="preserve"> (Ustava RS).</w:t>
      </w:r>
      <w:r w:rsidRPr="00190779">
        <w:rPr>
          <w:rStyle w:val="Sprotnaopomba-sklic"/>
          <w:rFonts w:ascii="Arial" w:hAnsi="Arial" w:cs="Arial"/>
        </w:rPr>
        <w:footnoteReference w:id="39"/>
      </w:r>
      <w:r w:rsidRPr="00190779">
        <w:rPr>
          <w:rFonts w:ascii="Arial" w:hAnsi="Arial" w:cs="Arial"/>
        </w:rPr>
        <w:t xml:space="preserve"> </w:t>
      </w:r>
    </w:p>
    <w:p w14:paraId="357F003F" w14:textId="77777777" w:rsidR="000B35DA" w:rsidRPr="00190779" w:rsidRDefault="000B35DA" w:rsidP="000B35DA">
      <w:pPr>
        <w:spacing w:after="0" w:line="240" w:lineRule="auto"/>
        <w:jc w:val="both"/>
        <w:rPr>
          <w:rFonts w:ascii="Arial" w:hAnsi="Arial" w:cs="Arial"/>
        </w:rPr>
      </w:pPr>
    </w:p>
    <w:p w14:paraId="64392F26" w14:textId="77777777" w:rsidR="000B35DA" w:rsidRPr="00190779" w:rsidRDefault="000B35DA" w:rsidP="000B35D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r>
        <w:rPr>
          <w:rFonts w:ascii="Arial" w:hAnsi="Arial" w:cs="Arial"/>
        </w:rPr>
        <w:t>14</w:t>
      </w:r>
      <w:r w:rsidRPr="00190779">
        <w:rPr>
          <w:rFonts w:ascii="Arial" w:hAnsi="Arial" w:cs="Arial"/>
        </w:rPr>
        <w:t xml:space="preserve">. člen Ustave </w:t>
      </w:r>
      <w:r>
        <w:rPr>
          <w:rFonts w:ascii="Arial" w:hAnsi="Arial" w:cs="Arial"/>
        </w:rPr>
        <w:t>RS</w:t>
      </w:r>
    </w:p>
    <w:p w14:paraId="00D2C2D7" w14:textId="77777777" w:rsidR="000B35DA" w:rsidRDefault="000B35DA" w:rsidP="000B35D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r w:rsidRPr="00190779">
        <w:rPr>
          <w:rFonts w:ascii="Arial" w:hAnsi="Arial" w:cs="Arial"/>
        </w:rPr>
        <w:t>(</w:t>
      </w:r>
      <w:r>
        <w:rPr>
          <w:rFonts w:ascii="Arial" w:hAnsi="Arial" w:cs="Arial"/>
        </w:rPr>
        <w:t>enakost pred zakonom</w:t>
      </w:r>
      <w:r w:rsidRPr="00190779">
        <w:rPr>
          <w:rFonts w:ascii="Arial" w:hAnsi="Arial" w:cs="Arial"/>
        </w:rPr>
        <w:t>)</w:t>
      </w:r>
    </w:p>
    <w:p w14:paraId="30895326" w14:textId="77777777" w:rsidR="000B35DA" w:rsidRDefault="000B35DA" w:rsidP="000B35D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p>
    <w:p w14:paraId="1F47B69E" w14:textId="77777777" w:rsidR="000B35DA" w:rsidRPr="00190779" w:rsidRDefault="000B35DA" w:rsidP="000B35D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lang w:eastAsia="sl-SI"/>
          <w14:ligatures w14:val="none"/>
        </w:rPr>
      </w:pPr>
      <w:r w:rsidRPr="00190779">
        <w:rPr>
          <w:rFonts w:ascii="Arial" w:eastAsia="Times New Roman" w:hAnsi="Arial" w:cs="Arial"/>
          <w:lang w:eastAsia="sl-SI"/>
          <w14:ligatures w14:val="none"/>
        </w:rPr>
        <w:t>V Sloveniji so vsakomur zagotovljene enake človekove pravice in temeljne svoboščine, ne glede na narodnost, raso, spol, jezik, vero, politično ali drugo prepričanje, gmotno stanje, rojstvo, izobrazbo, družbeni položaj, invalidnost ali katerokoli drugo osebno okoliščino.</w:t>
      </w:r>
    </w:p>
    <w:p w14:paraId="1D359A43" w14:textId="77777777" w:rsidR="000B35DA" w:rsidRPr="00190779" w:rsidRDefault="000B35DA" w:rsidP="000B35D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lang w:eastAsia="sl-SI"/>
          <w14:ligatures w14:val="none"/>
        </w:rPr>
      </w:pPr>
    </w:p>
    <w:p w14:paraId="2C6BC9C8" w14:textId="77777777" w:rsidR="000B35DA" w:rsidRPr="00190779" w:rsidRDefault="000B35DA" w:rsidP="000B35D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lang w:eastAsia="sl-SI"/>
          <w14:ligatures w14:val="none"/>
        </w:rPr>
      </w:pPr>
      <w:r w:rsidRPr="00190779">
        <w:rPr>
          <w:rFonts w:ascii="Arial" w:eastAsia="Times New Roman" w:hAnsi="Arial" w:cs="Arial"/>
          <w:lang w:eastAsia="sl-SI"/>
          <w14:ligatures w14:val="none"/>
        </w:rPr>
        <w:t>Vsi so pred zakonom enaki.</w:t>
      </w:r>
    </w:p>
    <w:p w14:paraId="3E28B9C9" w14:textId="77777777" w:rsidR="000B35DA" w:rsidRPr="00F431BB" w:rsidRDefault="000B35DA" w:rsidP="000B35DA">
      <w:pPr>
        <w:spacing w:after="0" w:line="240" w:lineRule="auto"/>
        <w:jc w:val="both"/>
        <w:rPr>
          <w:rFonts w:ascii="Arial" w:hAnsi="Arial" w:cs="Arial"/>
          <w:color w:val="292B2C"/>
          <w:shd w:val="clear" w:color="auto" w:fill="FFFFFF"/>
        </w:rPr>
      </w:pPr>
    </w:p>
    <w:p w14:paraId="3B6C3816" w14:textId="77777777" w:rsidR="000B35DA" w:rsidRDefault="000B35DA" w:rsidP="000B35DA">
      <w:pPr>
        <w:spacing w:after="0" w:line="240" w:lineRule="auto"/>
        <w:jc w:val="both"/>
        <w:rPr>
          <w:rFonts w:ascii="Arial" w:hAnsi="Arial" w:cs="Arial"/>
        </w:rPr>
      </w:pPr>
      <w:r>
        <w:rPr>
          <w:rFonts w:ascii="Arial" w:hAnsi="Arial" w:cs="Arial"/>
          <w:b/>
          <w:bCs/>
        </w:rPr>
        <w:t xml:space="preserve">Zakon o varstvu pred diskriminacijo </w:t>
      </w:r>
      <w:r w:rsidRPr="00586D91">
        <w:rPr>
          <w:rFonts w:ascii="Arial" w:hAnsi="Arial" w:cs="Arial"/>
        </w:rPr>
        <w:t>(</w:t>
      </w:r>
      <w:proofErr w:type="spellStart"/>
      <w:r w:rsidRPr="00586D91">
        <w:rPr>
          <w:rFonts w:ascii="Arial" w:hAnsi="Arial" w:cs="Arial"/>
        </w:rPr>
        <w:t>ZVarD</w:t>
      </w:r>
      <w:proofErr w:type="spellEnd"/>
      <w:r w:rsidRPr="00586D91">
        <w:rPr>
          <w:rFonts w:ascii="Arial" w:hAnsi="Arial" w:cs="Arial"/>
        </w:rPr>
        <w:t>)</w:t>
      </w:r>
      <w:r>
        <w:rPr>
          <w:rStyle w:val="Sprotnaopomba-sklic"/>
          <w:rFonts w:ascii="Arial" w:hAnsi="Arial" w:cs="Arial"/>
        </w:rPr>
        <w:footnoteReference w:id="40"/>
      </w:r>
      <w:r w:rsidRPr="00F431BB">
        <w:rPr>
          <w:rFonts w:ascii="Arial" w:hAnsi="Arial" w:cs="Arial"/>
        </w:rPr>
        <w:t xml:space="preserve"> v </w:t>
      </w:r>
      <w:r w:rsidRPr="005460C5">
        <w:rPr>
          <w:rFonts w:ascii="Arial" w:hAnsi="Arial" w:cs="Arial"/>
          <w:b/>
          <w:bCs/>
        </w:rPr>
        <w:t>1. členu</w:t>
      </w:r>
      <w:r w:rsidRPr="00F431BB">
        <w:rPr>
          <w:rFonts w:ascii="Arial" w:hAnsi="Arial" w:cs="Arial"/>
        </w:rPr>
        <w:t xml:space="preserve"> določa, da je varstvo pred diskriminacijo zagotovljeno posameznikom, ne glede na njihove osebne okoliščine, med katerimi so tudi etnična pripadnost, rasa, spol, jezik družbeni položaj in premoženjsko stanje.</w:t>
      </w:r>
    </w:p>
    <w:p w14:paraId="41B080E7" w14:textId="77777777" w:rsidR="000B35DA" w:rsidRDefault="000B35DA" w:rsidP="000B35DA">
      <w:pPr>
        <w:spacing w:after="0" w:line="240" w:lineRule="auto"/>
        <w:jc w:val="both"/>
        <w:rPr>
          <w:rFonts w:ascii="Arial" w:hAnsi="Arial" w:cs="Arial"/>
        </w:rPr>
      </w:pPr>
    </w:p>
    <w:p w14:paraId="2B4E00C0" w14:textId="77777777" w:rsidR="000B35DA" w:rsidRPr="00EE4F1F"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eastAsia="Times New Roman" w:hAnsi="Arial" w:cs="Arial"/>
          <w:color w:val="292B2C"/>
          <w:lang w:eastAsia="sl-SI"/>
          <w14:ligatures w14:val="none"/>
        </w:rPr>
      </w:pPr>
      <w:r w:rsidRPr="00EE4F1F">
        <w:rPr>
          <w:rFonts w:ascii="Arial" w:eastAsia="Times New Roman" w:hAnsi="Arial" w:cs="Arial"/>
          <w:color w:val="292B2C"/>
          <w:lang w:eastAsia="sl-SI"/>
          <w14:ligatures w14:val="none"/>
        </w:rPr>
        <w:t>1. člen</w:t>
      </w:r>
    </w:p>
    <w:p w14:paraId="6A7F8FA1" w14:textId="77777777" w:rsidR="000B35DA"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eastAsia="Times New Roman" w:hAnsi="Arial" w:cs="Arial"/>
          <w:color w:val="292B2C"/>
          <w:lang w:eastAsia="sl-SI"/>
          <w14:ligatures w14:val="none"/>
        </w:rPr>
      </w:pPr>
      <w:r w:rsidRPr="00EE4F1F">
        <w:rPr>
          <w:rFonts w:ascii="Arial" w:eastAsia="Times New Roman" w:hAnsi="Arial" w:cs="Arial"/>
          <w:color w:val="292B2C"/>
          <w:lang w:eastAsia="sl-SI"/>
          <w14:ligatures w14:val="none"/>
        </w:rPr>
        <w:t>(namen in vsebina zakona)</w:t>
      </w:r>
    </w:p>
    <w:p w14:paraId="3AB5F113" w14:textId="77777777" w:rsidR="000B35DA"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p>
    <w:p w14:paraId="70EE3AB8" w14:textId="77777777" w:rsidR="000B35DA" w:rsidRPr="00EE4F1F"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r w:rsidRPr="00EE4F1F">
        <w:rPr>
          <w:rFonts w:ascii="Arial" w:eastAsia="Times New Roman" w:hAnsi="Arial" w:cs="Arial"/>
          <w:color w:val="292B2C"/>
          <w:lang w:eastAsia="sl-SI"/>
          <w14:ligatures w14:val="none"/>
        </w:rPr>
        <w:t>(1) Ta zakon določa varstvo vsakega posameznika in posameznice (v nadaljnjem besedilu: posameznik) pred diskriminacijo ne glede na spol, narodnost, raso ali etnično poreklo, jezik, vero ali prepričanje, invalidnost, starost, spolno usmerjenost, spolno identiteto in spolni izraz, družbeni položaj, premoženjsko stanje, izobrazbo ali katero koli drugo osebno okoliščino (v nadaljnjem besedilu: osebna okoliščina) na različnih področjih družbenega življenja, pri uresničevanju človekovih pravic in temeljnih svoboščin, pri uveljavljanju pravic in obveznosti ter v drugih pravnih razmerjih na političnem, gospodarskem, socialnem, kulturnem, civilnem ali drugem področju.</w:t>
      </w:r>
    </w:p>
    <w:p w14:paraId="7E4F965B" w14:textId="77777777" w:rsidR="000B35DA"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p>
    <w:p w14:paraId="4E482874" w14:textId="77777777" w:rsidR="000B35DA" w:rsidRPr="00EE4F1F"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r w:rsidRPr="00EE4F1F">
        <w:rPr>
          <w:rFonts w:ascii="Arial" w:eastAsia="Times New Roman" w:hAnsi="Arial" w:cs="Arial"/>
          <w:color w:val="292B2C"/>
          <w:lang w:eastAsia="sl-SI"/>
          <w14:ligatures w14:val="none"/>
        </w:rPr>
        <w:t>(2) S tem zakonom se kot samostojen državni organ na področju varstva pred diskriminacijo ustanovi zagovornik oziroma zagovornica načela enakosti (v nadaljnjem besedilu: zagovornik) ter določijo njegove naloge in pooblastila.</w:t>
      </w:r>
    </w:p>
    <w:p w14:paraId="4144CCAC" w14:textId="77777777" w:rsidR="000B35DA"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p>
    <w:p w14:paraId="076CB6DB" w14:textId="77777777" w:rsidR="000B35DA" w:rsidRPr="00EE4F1F"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r w:rsidRPr="00EE4F1F">
        <w:rPr>
          <w:rFonts w:ascii="Arial" w:eastAsia="Times New Roman" w:hAnsi="Arial" w:cs="Arial"/>
          <w:color w:val="292B2C"/>
          <w:lang w:eastAsia="sl-SI"/>
          <w14:ligatures w14:val="none"/>
        </w:rPr>
        <w:t>(3) Varstvo pred diskriminacijo velja tudi za pravne osebe, ki jih opredeljuje pravni red Republike Slovenije, če se okoliščine, ki bi lahko bile podlaga za diskriminacijo, po vsebini lahko nanašajo na te osebe.</w:t>
      </w:r>
    </w:p>
    <w:p w14:paraId="70AFB743" w14:textId="77777777" w:rsidR="000B35DA"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p>
    <w:p w14:paraId="20167F07" w14:textId="77777777" w:rsidR="000B35DA" w:rsidRPr="00EE4F1F"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r w:rsidRPr="00EE4F1F">
        <w:rPr>
          <w:rFonts w:ascii="Arial" w:eastAsia="Times New Roman" w:hAnsi="Arial" w:cs="Arial"/>
          <w:color w:val="292B2C"/>
          <w:lang w:eastAsia="sl-SI"/>
          <w14:ligatures w14:val="none"/>
        </w:rPr>
        <w:t>(4) Ta zakon opredeljuje in prepoveduje diskriminacijo, določa organe in ukrepe za spodbujanje enakega obravnavanja, določa položaj in pristojnosti zagovornika, postopek pri zagovorniku v primeru ugotavljanja obstoja diskriminacije in posebnosti pravnega varstva diskriminiranih oseb.</w:t>
      </w:r>
    </w:p>
    <w:p w14:paraId="1A13E26C" w14:textId="77777777" w:rsidR="000B35DA" w:rsidRPr="00EE4F1F" w:rsidRDefault="000B35DA" w:rsidP="000B35DA">
      <w:pPr>
        <w:spacing w:after="0" w:line="240" w:lineRule="auto"/>
        <w:jc w:val="both"/>
        <w:rPr>
          <w:rFonts w:ascii="Arial" w:hAnsi="Arial" w:cs="Arial"/>
        </w:rPr>
      </w:pPr>
      <w:r w:rsidRPr="00EE4F1F">
        <w:rPr>
          <w:rFonts w:ascii="Arial" w:hAnsi="Arial" w:cs="Arial"/>
        </w:rPr>
        <w:t xml:space="preserve"> </w:t>
      </w:r>
    </w:p>
    <w:p w14:paraId="07E20987" w14:textId="77777777" w:rsidR="000B35DA" w:rsidRDefault="000B35DA" w:rsidP="000B35DA">
      <w:pPr>
        <w:rPr>
          <w:rFonts w:ascii="Arial" w:eastAsia="Calibri" w:hAnsi="Arial" w:cs="Arial"/>
          <w14:ligatures w14:val="none"/>
        </w:rPr>
      </w:pPr>
      <w:r>
        <w:rPr>
          <w:rFonts w:ascii="Arial" w:eastAsia="Calibri" w:hAnsi="Arial" w:cs="Arial"/>
          <w14:ligatures w14:val="none"/>
        </w:rPr>
        <w:br w:type="page"/>
      </w:r>
    </w:p>
    <w:p w14:paraId="05942DAE" w14:textId="77777777" w:rsidR="000B35DA" w:rsidRDefault="000B35DA" w:rsidP="000B35DA">
      <w:pPr>
        <w:spacing w:after="0" w:line="240" w:lineRule="auto"/>
        <w:jc w:val="both"/>
        <w:rPr>
          <w:rFonts w:ascii="Arial" w:hAnsi="Arial" w:cs="Arial"/>
          <w:color w:val="000000"/>
          <w:shd w:val="clear" w:color="auto" w:fill="FFFFFF"/>
        </w:rPr>
      </w:pPr>
      <w:proofErr w:type="spellStart"/>
      <w:r w:rsidRPr="005460C5">
        <w:rPr>
          <w:rFonts w:ascii="Arial" w:eastAsia="Calibri" w:hAnsi="Arial" w:cs="Arial"/>
          <w:b/>
          <w:bCs/>
          <w14:ligatures w14:val="none"/>
        </w:rPr>
        <w:lastRenderedPageBreak/>
        <w:t>ZVarD</w:t>
      </w:r>
      <w:proofErr w:type="spellEnd"/>
      <w:r w:rsidRPr="005460C5">
        <w:rPr>
          <w:rFonts w:ascii="Arial" w:eastAsia="Calibri" w:hAnsi="Arial" w:cs="Arial"/>
          <w:b/>
          <w:bCs/>
          <w14:ligatures w14:val="none"/>
        </w:rPr>
        <w:t xml:space="preserve"> v 2. členu</w:t>
      </w:r>
      <w:r w:rsidRPr="00F431BB">
        <w:rPr>
          <w:rFonts w:ascii="Arial" w:eastAsia="Calibri" w:hAnsi="Arial" w:cs="Arial"/>
          <w14:ligatures w14:val="none"/>
        </w:rPr>
        <w:t xml:space="preserve"> med zavezanci za zagotavljanje varstva pred diskriminacijo oziroma enakega obravnavanja navaja </w:t>
      </w:r>
      <w:r w:rsidRPr="00F431BB">
        <w:rPr>
          <w:rFonts w:ascii="Arial" w:hAnsi="Arial" w:cs="Arial"/>
          <w:color w:val="000000"/>
          <w:shd w:val="clear" w:color="auto" w:fill="FFFFFF"/>
        </w:rPr>
        <w:t xml:space="preserve">državne organe, lokalne skupnosti, nosilce javnih pooblastil ter pravne in fizične osebe. </w:t>
      </w:r>
      <w:r w:rsidRPr="00F431BB">
        <w:rPr>
          <w:rFonts w:ascii="Arial" w:eastAsia="Calibri" w:hAnsi="Arial" w:cs="Arial"/>
          <w14:ligatures w14:val="none"/>
        </w:rPr>
        <w:t xml:space="preserve">Varstvo pred diskriminacijo je zagotovljeno na </w:t>
      </w:r>
      <w:r w:rsidRPr="00F431BB">
        <w:rPr>
          <w:rFonts w:ascii="Arial" w:hAnsi="Arial" w:cs="Arial"/>
          <w:color w:val="000000"/>
          <w:shd w:val="clear" w:color="auto" w:fill="FFFFFF"/>
        </w:rPr>
        <w:t>različnih področjih družbenega življenja, med katere sodi tudi področje vzgoje in izobraževanje.</w:t>
      </w:r>
    </w:p>
    <w:p w14:paraId="20A91114" w14:textId="77777777" w:rsidR="000B35DA" w:rsidRPr="00F431BB" w:rsidRDefault="000B35DA" w:rsidP="000B35DA">
      <w:pPr>
        <w:spacing w:after="0" w:line="240" w:lineRule="auto"/>
        <w:jc w:val="both"/>
        <w:rPr>
          <w:rFonts w:ascii="Arial" w:eastAsia="Calibri" w:hAnsi="Arial" w:cs="Arial"/>
          <w14:ligatures w14:val="none"/>
        </w:rPr>
      </w:pPr>
    </w:p>
    <w:p w14:paraId="1100EDD5" w14:textId="77777777" w:rsidR="000B35DA" w:rsidRPr="00EE4F1F"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eastAsia="Times New Roman" w:hAnsi="Arial" w:cs="Arial"/>
          <w:color w:val="292B2C"/>
          <w:lang w:eastAsia="sl-SI"/>
          <w14:ligatures w14:val="none"/>
        </w:rPr>
      </w:pPr>
      <w:r w:rsidRPr="00EE4F1F">
        <w:rPr>
          <w:rFonts w:ascii="Arial" w:eastAsia="Times New Roman" w:hAnsi="Arial" w:cs="Arial"/>
          <w:color w:val="292B2C"/>
          <w:lang w:eastAsia="sl-SI"/>
          <w14:ligatures w14:val="none"/>
        </w:rPr>
        <w:t>2. člen</w:t>
      </w:r>
    </w:p>
    <w:p w14:paraId="6BB0B561" w14:textId="77777777" w:rsidR="000B35DA"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eastAsia="Times New Roman" w:hAnsi="Arial" w:cs="Arial"/>
          <w:color w:val="292B2C"/>
          <w:lang w:eastAsia="sl-SI"/>
          <w14:ligatures w14:val="none"/>
        </w:rPr>
      </w:pPr>
      <w:r w:rsidRPr="00EE4F1F">
        <w:rPr>
          <w:rFonts w:ascii="Arial" w:eastAsia="Times New Roman" w:hAnsi="Arial" w:cs="Arial"/>
          <w:color w:val="292B2C"/>
          <w:lang w:eastAsia="sl-SI"/>
          <w14:ligatures w14:val="none"/>
        </w:rPr>
        <w:t>(uporaba zakona)</w:t>
      </w:r>
    </w:p>
    <w:p w14:paraId="752B427F" w14:textId="77777777" w:rsidR="000B35DA"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p>
    <w:p w14:paraId="17A2F082" w14:textId="77777777" w:rsidR="000B35DA" w:rsidRPr="00EE4F1F"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r w:rsidRPr="00EE4F1F">
        <w:rPr>
          <w:rFonts w:ascii="Arial" w:eastAsia="Times New Roman" w:hAnsi="Arial" w:cs="Arial"/>
          <w:color w:val="292B2C"/>
          <w:lang w:eastAsia="sl-SI"/>
          <w14:ligatures w14:val="none"/>
        </w:rPr>
        <w:t>(1) Ta zakon zavezuje državne organe, lokalne skupnosti, nosilce javnih pooblastil ter pravne in fizične osebe, ki morajo na vseh področjih oblastnega odločanja, delovanja v pravnem prometu in pri drugem svojem delovanju oziroma ravnanju v razmerju do tretjih oseb zagotavljati varstvo pred diskriminacijo oziroma enako obravnavanje vseh oseb, zlasti v zvezi:</w:t>
      </w:r>
    </w:p>
    <w:p w14:paraId="60F17421" w14:textId="77777777" w:rsidR="000B35DA" w:rsidRPr="00EE4F1F" w:rsidRDefault="000B35DA" w:rsidP="00920DB3">
      <w:pPr>
        <w:pStyle w:val="Odstavekseznama"/>
        <w:numPr>
          <w:ilvl w:val="0"/>
          <w:numId w:val="6"/>
        </w:num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r w:rsidRPr="00EE4F1F">
        <w:rPr>
          <w:rFonts w:ascii="Arial" w:eastAsia="Times New Roman" w:hAnsi="Arial" w:cs="Arial"/>
          <w:color w:val="292B2C"/>
          <w:lang w:eastAsia="sl-SI"/>
          <w14:ligatures w14:val="none"/>
        </w:rPr>
        <w:t>s pogoji za dostop do zaposlitve, samozaposlitve in poklica, vključno z izbirnimi merili in pogoji zaposlovanja, ne glede na vrsto dejavnosti in na vseh ravneh poklicne hierarhije, vključno z napredovanjem,</w:t>
      </w:r>
    </w:p>
    <w:p w14:paraId="2A010C14" w14:textId="77777777" w:rsidR="000B35DA" w:rsidRPr="00EE4F1F" w:rsidRDefault="000B35DA" w:rsidP="00920DB3">
      <w:pPr>
        <w:pStyle w:val="Odstavekseznama"/>
        <w:numPr>
          <w:ilvl w:val="0"/>
          <w:numId w:val="6"/>
        </w:num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r w:rsidRPr="00EE4F1F">
        <w:rPr>
          <w:rFonts w:ascii="Arial" w:eastAsia="Times New Roman" w:hAnsi="Arial" w:cs="Arial"/>
          <w:color w:val="292B2C"/>
          <w:lang w:eastAsia="sl-SI"/>
          <w14:ligatures w14:val="none"/>
        </w:rPr>
        <w:t xml:space="preserve">z dostopom do vseh oblik in do vseh ravni karierne orientacije in svetovanja, poklicnega in strokovnega izobraževanja in usposabljanja, nadaljnjega poklicnega usposabljanja in </w:t>
      </w:r>
      <w:proofErr w:type="spellStart"/>
      <w:r w:rsidRPr="00EE4F1F">
        <w:rPr>
          <w:rFonts w:ascii="Arial" w:eastAsia="Times New Roman" w:hAnsi="Arial" w:cs="Arial"/>
          <w:color w:val="292B2C"/>
          <w:lang w:eastAsia="sl-SI"/>
          <w14:ligatures w14:val="none"/>
        </w:rPr>
        <w:t>preusposabljanja</w:t>
      </w:r>
      <w:proofErr w:type="spellEnd"/>
      <w:r w:rsidRPr="00EE4F1F">
        <w:rPr>
          <w:rFonts w:ascii="Arial" w:eastAsia="Times New Roman" w:hAnsi="Arial" w:cs="Arial"/>
          <w:color w:val="292B2C"/>
          <w:lang w:eastAsia="sl-SI"/>
          <w14:ligatures w14:val="none"/>
        </w:rPr>
        <w:t>, vključno z delovno prakso,</w:t>
      </w:r>
    </w:p>
    <w:p w14:paraId="053918EF" w14:textId="77777777" w:rsidR="000B35DA" w:rsidRPr="00EE4F1F" w:rsidRDefault="000B35DA" w:rsidP="00920DB3">
      <w:pPr>
        <w:pStyle w:val="Odstavekseznama"/>
        <w:numPr>
          <w:ilvl w:val="0"/>
          <w:numId w:val="6"/>
        </w:num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r w:rsidRPr="00EE4F1F">
        <w:rPr>
          <w:rFonts w:ascii="Arial" w:eastAsia="Times New Roman" w:hAnsi="Arial" w:cs="Arial"/>
          <w:color w:val="292B2C"/>
          <w:lang w:eastAsia="sl-SI"/>
          <w14:ligatures w14:val="none"/>
        </w:rPr>
        <w:t>z zaposlitvenimi pogoji in pogoji dela, vključno s prenehanjem pogodbe o zaposlitvi in plačami,</w:t>
      </w:r>
    </w:p>
    <w:p w14:paraId="7A7E4F1B" w14:textId="77777777" w:rsidR="000B35DA" w:rsidRPr="00EE4F1F" w:rsidRDefault="000B35DA" w:rsidP="00920DB3">
      <w:pPr>
        <w:pStyle w:val="Odstavekseznama"/>
        <w:numPr>
          <w:ilvl w:val="0"/>
          <w:numId w:val="6"/>
        </w:num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r w:rsidRPr="00EE4F1F">
        <w:rPr>
          <w:rFonts w:ascii="Arial" w:eastAsia="Times New Roman" w:hAnsi="Arial" w:cs="Arial"/>
          <w:color w:val="292B2C"/>
          <w:lang w:eastAsia="sl-SI"/>
          <w14:ligatures w14:val="none"/>
        </w:rPr>
        <w:t>s članstvom in vključevanjem v organizacijo delavcev ali delodajalcev ali v vsako organizacijo, katere člani opravljajo določen poklic, vključno z ugodnostmi, ki jih zagotavljajo take organizacije,</w:t>
      </w:r>
    </w:p>
    <w:p w14:paraId="5AADA72F" w14:textId="77777777" w:rsidR="000B35DA" w:rsidRPr="00EE4F1F" w:rsidRDefault="000B35DA" w:rsidP="00920DB3">
      <w:pPr>
        <w:pStyle w:val="Odstavekseznama"/>
        <w:numPr>
          <w:ilvl w:val="0"/>
          <w:numId w:val="6"/>
        </w:num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r w:rsidRPr="00EE4F1F">
        <w:rPr>
          <w:rFonts w:ascii="Arial" w:eastAsia="Times New Roman" w:hAnsi="Arial" w:cs="Arial"/>
          <w:color w:val="292B2C"/>
          <w:lang w:eastAsia="sl-SI"/>
          <w14:ligatures w14:val="none"/>
        </w:rPr>
        <w:t>s socialno zaščito, vključno s socialno varnostjo in zdravstvenim varstvom,</w:t>
      </w:r>
    </w:p>
    <w:p w14:paraId="52F390F6" w14:textId="77777777" w:rsidR="000B35DA" w:rsidRPr="00EE4F1F" w:rsidRDefault="000B35DA" w:rsidP="00920DB3">
      <w:pPr>
        <w:pStyle w:val="Odstavekseznama"/>
        <w:numPr>
          <w:ilvl w:val="0"/>
          <w:numId w:val="6"/>
        </w:num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r w:rsidRPr="00EE4F1F">
        <w:rPr>
          <w:rFonts w:ascii="Arial" w:eastAsia="Times New Roman" w:hAnsi="Arial" w:cs="Arial"/>
          <w:color w:val="292B2C"/>
          <w:lang w:eastAsia="sl-SI"/>
          <w14:ligatures w14:val="none"/>
        </w:rPr>
        <w:t>s socialnimi ugodnostmi,</w:t>
      </w:r>
    </w:p>
    <w:p w14:paraId="650D13DE" w14:textId="77777777" w:rsidR="000B35DA" w:rsidRPr="00EE4F1F" w:rsidRDefault="000B35DA" w:rsidP="00920DB3">
      <w:pPr>
        <w:pStyle w:val="Odstavekseznama"/>
        <w:numPr>
          <w:ilvl w:val="0"/>
          <w:numId w:val="6"/>
        </w:num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r w:rsidRPr="00EE4F1F">
        <w:rPr>
          <w:rFonts w:ascii="Arial" w:eastAsia="Times New Roman" w:hAnsi="Arial" w:cs="Arial"/>
          <w:color w:val="292B2C"/>
          <w:lang w:eastAsia="sl-SI"/>
          <w14:ligatures w14:val="none"/>
        </w:rPr>
        <w:t>z vzgojo in izobraževanjem,</w:t>
      </w:r>
    </w:p>
    <w:p w14:paraId="41C01812" w14:textId="77777777" w:rsidR="000B35DA" w:rsidRPr="00EE4F1F" w:rsidRDefault="000B35DA" w:rsidP="00920DB3">
      <w:pPr>
        <w:pStyle w:val="Odstavekseznama"/>
        <w:numPr>
          <w:ilvl w:val="0"/>
          <w:numId w:val="6"/>
        </w:num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r w:rsidRPr="00EE4F1F">
        <w:rPr>
          <w:rFonts w:ascii="Arial" w:eastAsia="Times New Roman" w:hAnsi="Arial" w:cs="Arial"/>
          <w:color w:val="292B2C"/>
          <w:lang w:eastAsia="sl-SI"/>
          <w14:ligatures w14:val="none"/>
        </w:rPr>
        <w:t>z dostopom do dobrin in storitev, ki so na voljo javnosti, vključno s stanovanji, in preskrbo z njimi.</w:t>
      </w:r>
    </w:p>
    <w:p w14:paraId="01683E03" w14:textId="77777777" w:rsidR="000B35DA"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p>
    <w:p w14:paraId="171FB9E8" w14:textId="77777777" w:rsidR="000B35DA" w:rsidRPr="00EE4F1F"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r w:rsidRPr="00EE4F1F">
        <w:rPr>
          <w:rFonts w:ascii="Arial" w:eastAsia="Times New Roman" w:hAnsi="Arial" w:cs="Arial"/>
          <w:color w:val="292B2C"/>
          <w:lang w:eastAsia="sl-SI"/>
          <w14:ligatures w14:val="none"/>
        </w:rPr>
        <w:t>(2) Posebni zakoni lahko podrobneje določijo ravnanja, ki pomenijo diskriminacijo in določijo sankcije zanje na svojem področju veljavnosti.</w:t>
      </w:r>
    </w:p>
    <w:p w14:paraId="372BB154" w14:textId="77777777" w:rsidR="000B35DA"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p>
    <w:p w14:paraId="223EC3C3" w14:textId="77777777" w:rsidR="000B35DA" w:rsidRPr="00EE4F1F"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r w:rsidRPr="00EE4F1F">
        <w:rPr>
          <w:rFonts w:ascii="Arial" w:eastAsia="Times New Roman" w:hAnsi="Arial" w:cs="Arial"/>
          <w:color w:val="292B2C"/>
          <w:lang w:eastAsia="sl-SI"/>
          <w14:ligatures w14:val="none"/>
        </w:rPr>
        <w:t>(3) Ne glede na določbe drugih zakonov se uporabljajo določbe tega zakona, če so za diskriminirano osebo ugodnejše.</w:t>
      </w:r>
    </w:p>
    <w:p w14:paraId="5CE8E2B6" w14:textId="77777777" w:rsidR="000B35DA" w:rsidRDefault="000B35DA" w:rsidP="000B35DA">
      <w:pPr>
        <w:spacing w:after="0" w:line="240" w:lineRule="auto"/>
        <w:jc w:val="both"/>
        <w:rPr>
          <w:rFonts w:ascii="Arial" w:hAnsi="Arial" w:cs="Arial"/>
        </w:rPr>
      </w:pPr>
    </w:p>
    <w:p w14:paraId="6D4E35E8" w14:textId="77777777" w:rsidR="000B35DA" w:rsidRDefault="000B35DA" w:rsidP="000B35DA">
      <w:pPr>
        <w:spacing w:after="0" w:line="240" w:lineRule="auto"/>
        <w:jc w:val="both"/>
        <w:rPr>
          <w:rFonts w:ascii="Arial" w:hAnsi="Arial" w:cs="Arial"/>
        </w:rPr>
      </w:pPr>
      <w:r w:rsidRPr="005460C5">
        <w:rPr>
          <w:rFonts w:ascii="Arial" w:hAnsi="Arial" w:cs="Arial"/>
          <w:b/>
          <w:bCs/>
        </w:rPr>
        <w:t>Pravica do izobraževanja</w:t>
      </w:r>
      <w:r w:rsidRPr="00F431BB">
        <w:rPr>
          <w:rFonts w:ascii="Arial" w:hAnsi="Arial" w:cs="Arial"/>
        </w:rPr>
        <w:t xml:space="preserve">, opredeljena v Ustavi RS, zagotavlja enake možnosti za vse in prispeva k zmanjševanju neenakosti. Država mora zagotoviti dostopno, kakovostno in vključujoče izobraževanje, tudi za romsko skupnost. </w:t>
      </w:r>
      <w:r w:rsidRPr="005460C5">
        <w:rPr>
          <w:rFonts w:ascii="Arial" w:hAnsi="Arial" w:cs="Arial"/>
          <w:b/>
          <w:bCs/>
        </w:rPr>
        <w:t>Ustava RS v 57. členu</w:t>
      </w:r>
      <w:r w:rsidRPr="00F431BB">
        <w:rPr>
          <w:rFonts w:ascii="Arial" w:hAnsi="Arial" w:cs="Arial"/>
        </w:rPr>
        <w:t xml:space="preserve"> določa </w:t>
      </w:r>
      <w:r w:rsidRPr="005460C5">
        <w:rPr>
          <w:rFonts w:ascii="Arial" w:hAnsi="Arial" w:cs="Arial"/>
          <w:b/>
          <w:bCs/>
        </w:rPr>
        <w:t>brezplačno obvezno osnovno izobraževanje</w:t>
      </w:r>
      <w:r>
        <w:rPr>
          <w:rFonts w:ascii="Arial" w:hAnsi="Arial" w:cs="Arial"/>
        </w:rPr>
        <w:t>.</w:t>
      </w:r>
    </w:p>
    <w:p w14:paraId="6C7704A8" w14:textId="77777777" w:rsidR="000B35DA" w:rsidRDefault="000B35DA" w:rsidP="000B35DA">
      <w:pPr>
        <w:spacing w:after="0" w:line="240" w:lineRule="auto"/>
        <w:jc w:val="both"/>
        <w:rPr>
          <w:rFonts w:ascii="Arial" w:hAnsi="Arial" w:cs="Arial"/>
        </w:rPr>
      </w:pPr>
    </w:p>
    <w:p w14:paraId="2CFA9925" w14:textId="77777777" w:rsidR="000B35DA" w:rsidRPr="00190779" w:rsidRDefault="000B35DA" w:rsidP="000B35D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r>
        <w:rPr>
          <w:rFonts w:ascii="Arial" w:hAnsi="Arial" w:cs="Arial"/>
        </w:rPr>
        <w:t>57</w:t>
      </w:r>
      <w:r w:rsidRPr="00190779">
        <w:rPr>
          <w:rFonts w:ascii="Arial" w:hAnsi="Arial" w:cs="Arial"/>
        </w:rPr>
        <w:t xml:space="preserve">. člen Ustave </w:t>
      </w:r>
      <w:r>
        <w:rPr>
          <w:rFonts w:ascii="Arial" w:hAnsi="Arial" w:cs="Arial"/>
        </w:rPr>
        <w:t>RS</w:t>
      </w:r>
    </w:p>
    <w:p w14:paraId="24D1DA83" w14:textId="77777777" w:rsidR="000B35DA" w:rsidRDefault="000B35DA" w:rsidP="000B35D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r w:rsidRPr="00190779">
        <w:rPr>
          <w:rFonts w:ascii="Arial" w:hAnsi="Arial" w:cs="Arial"/>
        </w:rPr>
        <w:t>(</w:t>
      </w:r>
      <w:r>
        <w:rPr>
          <w:rFonts w:ascii="Arial" w:hAnsi="Arial" w:cs="Arial"/>
        </w:rPr>
        <w:t>izobrazba in šolanje</w:t>
      </w:r>
      <w:r w:rsidRPr="00190779">
        <w:rPr>
          <w:rFonts w:ascii="Arial" w:hAnsi="Arial" w:cs="Arial"/>
        </w:rPr>
        <w:t>)</w:t>
      </w:r>
    </w:p>
    <w:p w14:paraId="21B8A4AA" w14:textId="77777777" w:rsidR="000B35DA" w:rsidRDefault="000B35DA" w:rsidP="000B35D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p>
    <w:p w14:paraId="4391D5C4" w14:textId="77777777" w:rsidR="000B35DA" w:rsidRPr="00190779" w:rsidRDefault="000B35DA" w:rsidP="000B35D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190779">
        <w:rPr>
          <w:rFonts w:ascii="Arial" w:eastAsia="Times New Roman" w:hAnsi="Arial" w:cs="Arial"/>
          <w:lang w:eastAsia="sl-SI"/>
          <w14:ligatures w14:val="none"/>
        </w:rPr>
        <w:t>Izobraževanje je svobodno.</w:t>
      </w:r>
    </w:p>
    <w:p w14:paraId="4CC28908" w14:textId="77777777" w:rsidR="000B35DA" w:rsidRPr="00190779" w:rsidRDefault="000B35DA" w:rsidP="000B35D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190779">
        <w:rPr>
          <w:rFonts w:ascii="Arial" w:eastAsia="Times New Roman" w:hAnsi="Arial" w:cs="Arial"/>
          <w:lang w:eastAsia="sl-SI"/>
          <w14:ligatures w14:val="none"/>
        </w:rPr>
        <w:t>Osnovnošolsko izobraževanje je obvezno in se financira iz javnih sredstev.</w:t>
      </w:r>
    </w:p>
    <w:p w14:paraId="5E0FE706" w14:textId="77777777" w:rsidR="000B35DA" w:rsidRPr="00190779" w:rsidRDefault="000B35DA" w:rsidP="000B35D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190779">
        <w:rPr>
          <w:rFonts w:ascii="Arial" w:eastAsia="Times New Roman" w:hAnsi="Arial" w:cs="Arial"/>
          <w:lang w:eastAsia="sl-SI"/>
          <w14:ligatures w14:val="none"/>
        </w:rPr>
        <w:t>Država ustvarja možnosti, da si državljani lahko pridobijo ustrezno izobrazbo.</w:t>
      </w:r>
    </w:p>
    <w:p w14:paraId="231EB955" w14:textId="77777777" w:rsidR="000B35DA" w:rsidRDefault="000B35DA" w:rsidP="000B35DA">
      <w:pPr>
        <w:spacing w:after="0" w:line="240" w:lineRule="auto"/>
        <w:jc w:val="both"/>
        <w:rPr>
          <w:rFonts w:ascii="Arial" w:hAnsi="Arial" w:cs="Arial"/>
        </w:rPr>
      </w:pPr>
    </w:p>
    <w:p w14:paraId="68A5AF8F" w14:textId="77777777" w:rsidR="000B35DA" w:rsidRDefault="000B35DA" w:rsidP="000B35DA">
      <w:pPr>
        <w:spacing w:after="0" w:line="240" w:lineRule="auto"/>
        <w:jc w:val="both"/>
        <w:rPr>
          <w:rFonts w:ascii="Arial" w:hAnsi="Arial" w:cs="Arial"/>
        </w:rPr>
      </w:pPr>
    </w:p>
    <w:p w14:paraId="204EC58C" w14:textId="77777777" w:rsidR="000B35DA" w:rsidRDefault="000B35DA" w:rsidP="000B35DA">
      <w:pPr>
        <w:spacing w:after="0" w:line="240" w:lineRule="auto"/>
        <w:jc w:val="both"/>
        <w:rPr>
          <w:rFonts w:ascii="Arial" w:hAnsi="Arial" w:cs="Arial"/>
        </w:rPr>
      </w:pPr>
    </w:p>
    <w:p w14:paraId="7BB4DB63" w14:textId="77777777" w:rsidR="000B35DA" w:rsidRDefault="000B35DA" w:rsidP="000B35DA">
      <w:pPr>
        <w:spacing w:after="0" w:line="240" w:lineRule="auto"/>
        <w:jc w:val="both"/>
        <w:rPr>
          <w:rFonts w:ascii="Arial" w:hAnsi="Arial" w:cs="Arial"/>
        </w:rPr>
      </w:pPr>
    </w:p>
    <w:p w14:paraId="1FFF4740" w14:textId="77777777" w:rsidR="000B35DA" w:rsidRDefault="000B35DA" w:rsidP="000B35DA">
      <w:pPr>
        <w:spacing w:after="0" w:line="240" w:lineRule="auto"/>
        <w:jc w:val="both"/>
        <w:rPr>
          <w:rFonts w:ascii="Arial" w:hAnsi="Arial" w:cs="Arial"/>
        </w:rPr>
      </w:pPr>
    </w:p>
    <w:p w14:paraId="55FF79BA" w14:textId="77777777" w:rsidR="000B35DA" w:rsidRDefault="000B35DA" w:rsidP="000B35DA">
      <w:pPr>
        <w:spacing w:after="0" w:line="240" w:lineRule="auto"/>
        <w:jc w:val="both"/>
        <w:rPr>
          <w:rFonts w:ascii="Arial" w:hAnsi="Arial" w:cs="Arial"/>
        </w:rPr>
      </w:pPr>
    </w:p>
    <w:p w14:paraId="6D8AE0D7" w14:textId="77777777" w:rsidR="000B35DA" w:rsidRDefault="000B35DA" w:rsidP="000B35DA">
      <w:pPr>
        <w:spacing w:after="0" w:line="240" w:lineRule="auto"/>
        <w:jc w:val="both"/>
        <w:rPr>
          <w:rFonts w:ascii="Arial" w:hAnsi="Arial" w:cs="Arial"/>
        </w:rPr>
      </w:pPr>
    </w:p>
    <w:p w14:paraId="056F85EC" w14:textId="799F4AE7" w:rsidR="000B35DA" w:rsidRDefault="000B35DA" w:rsidP="000B35DA">
      <w:pPr>
        <w:spacing w:after="0" w:line="240" w:lineRule="auto"/>
        <w:jc w:val="both"/>
        <w:rPr>
          <w:rFonts w:ascii="Arial" w:hAnsi="Arial" w:cs="Arial"/>
        </w:rPr>
      </w:pPr>
      <w:r>
        <w:rPr>
          <w:rFonts w:ascii="Arial" w:hAnsi="Arial" w:cs="Arial"/>
        </w:rPr>
        <w:lastRenderedPageBreak/>
        <w:t xml:space="preserve">Država </w:t>
      </w:r>
      <w:r w:rsidRPr="00F431BB">
        <w:rPr>
          <w:rFonts w:ascii="Arial" w:hAnsi="Arial" w:cs="Arial"/>
        </w:rPr>
        <w:t xml:space="preserve">v </w:t>
      </w:r>
      <w:r w:rsidRPr="005460C5">
        <w:rPr>
          <w:rFonts w:ascii="Arial" w:hAnsi="Arial" w:cs="Arial"/>
          <w:b/>
          <w:bCs/>
        </w:rPr>
        <w:t>63. členu Ustave RS</w:t>
      </w:r>
      <w:r>
        <w:rPr>
          <w:rFonts w:ascii="Arial" w:hAnsi="Arial" w:cs="Arial"/>
        </w:rPr>
        <w:t xml:space="preserve"> </w:t>
      </w:r>
      <w:r w:rsidRPr="00F431BB">
        <w:rPr>
          <w:rFonts w:ascii="Arial" w:hAnsi="Arial" w:cs="Arial"/>
        </w:rPr>
        <w:t>prepoveduje spodbujanje neenakopravnosti in nestrpnosti</w:t>
      </w:r>
      <w:r>
        <w:rPr>
          <w:rFonts w:ascii="Arial" w:hAnsi="Arial" w:cs="Arial"/>
        </w:rPr>
        <w:t>.</w:t>
      </w:r>
    </w:p>
    <w:p w14:paraId="6F098B0F" w14:textId="77777777" w:rsidR="000B35DA" w:rsidRDefault="000B35DA" w:rsidP="000B35DA">
      <w:pPr>
        <w:spacing w:after="0" w:line="240" w:lineRule="auto"/>
        <w:jc w:val="both"/>
        <w:rPr>
          <w:rFonts w:ascii="Arial" w:hAnsi="Arial" w:cs="Arial"/>
        </w:rPr>
      </w:pPr>
    </w:p>
    <w:p w14:paraId="2271516E" w14:textId="77777777" w:rsidR="000B35DA" w:rsidRPr="0038586B" w:rsidRDefault="000B35DA" w:rsidP="000B35D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r w:rsidRPr="0038586B">
        <w:rPr>
          <w:rFonts w:ascii="Arial" w:hAnsi="Arial" w:cs="Arial"/>
        </w:rPr>
        <w:t>63. člen Ustave RS</w:t>
      </w:r>
    </w:p>
    <w:p w14:paraId="704DA041" w14:textId="77777777" w:rsidR="000B35DA" w:rsidRDefault="000B35DA" w:rsidP="000B35D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r w:rsidRPr="0038586B">
        <w:rPr>
          <w:rFonts w:ascii="Arial" w:hAnsi="Arial" w:cs="Arial"/>
        </w:rPr>
        <w:t>(</w:t>
      </w:r>
      <w:r w:rsidRPr="0038586B">
        <w:rPr>
          <w:rFonts w:ascii="Arial" w:hAnsi="Arial" w:cs="Arial"/>
          <w:shd w:val="clear" w:color="auto" w:fill="FFFFFF"/>
        </w:rPr>
        <w:t>prepoved spodbujanja k neenakopravnosti in nestrpnosti ter prepoved spodbujanja k nasilju in vojni</w:t>
      </w:r>
      <w:r w:rsidRPr="0038586B">
        <w:rPr>
          <w:rFonts w:ascii="Arial" w:hAnsi="Arial" w:cs="Arial"/>
        </w:rPr>
        <w:t>)</w:t>
      </w:r>
    </w:p>
    <w:p w14:paraId="6D09DFC3" w14:textId="77777777" w:rsidR="000B35DA" w:rsidRDefault="000B35DA" w:rsidP="000B35D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p>
    <w:p w14:paraId="2EDA2950" w14:textId="77777777" w:rsidR="000B35DA" w:rsidRPr="0038586B" w:rsidRDefault="000B35DA" w:rsidP="000B35D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38586B">
        <w:rPr>
          <w:rFonts w:ascii="Arial" w:eastAsia="Times New Roman" w:hAnsi="Arial" w:cs="Arial"/>
          <w:lang w:eastAsia="sl-SI"/>
          <w14:ligatures w14:val="none"/>
        </w:rPr>
        <w:t>Protiustavno je vsakršno spodbujanje k narodni, rasni, verski ali drugi neenakopravnosti ter razpihovanje narodnega, rasnega, verskega ali drugega sovraštva in nestrpnosti.</w:t>
      </w:r>
    </w:p>
    <w:p w14:paraId="026FA414" w14:textId="77777777" w:rsidR="000B35DA" w:rsidRPr="00190779" w:rsidRDefault="000B35DA" w:rsidP="000B35D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38586B">
        <w:rPr>
          <w:rFonts w:ascii="Arial" w:eastAsia="Times New Roman" w:hAnsi="Arial" w:cs="Arial"/>
          <w:lang w:eastAsia="sl-SI"/>
          <w14:ligatures w14:val="none"/>
        </w:rPr>
        <w:t>Protiustavno je vsakršno spodbujanje k nasilju in vojni.</w:t>
      </w:r>
    </w:p>
    <w:p w14:paraId="0FF647B8" w14:textId="77777777" w:rsidR="000B35DA" w:rsidRDefault="000B35DA" w:rsidP="000B35DA">
      <w:pPr>
        <w:spacing w:after="0" w:line="240" w:lineRule="auto"/>
        <w:jc w:val="both"/>
        <w:rPr>
          <w:rFonts w:ascii="Arial" w:hAnsi="Arial" w:cs="Arial"/>
        </w:rPr>
      </w:pPr>
    </w:p>
    <w:p w14:paraId="762A1703" w14:textId="77777777" w:rsidR="000B35DA" w:rsidRDefault="000B35DA" w:rsidP="000B35DA">
      <w:pPr>
        <w:spacing w:after="0" w:line="240" w:lineRule="auto"/>
        <w:jc w:val="both"/>
        <w:rPr>
          <w:rFonts w:ascii="Arial" w:hAnsi="Arial" w:cs="Arial"/>
        </w:rPr>
      </w:pPr>
      <w:r w:rsidRPr="00F431BB">
        <w:rPr>
          <w:rFonts w:ascii="Arial" w:hAnsi="Arial" w:cs="Arial"/>
        </w:rPr>
        <w:t xml:space="preserve">V </w:t>
      </w:r>
      <w:r w:rsidRPr="005460C5">
        <w:rPr>
          <w:rFonts w:ascii="Arial" w:hAnsi="Arial" w:cs="Arial"/>
          <w:b/>
          <w:bCs/>
        </w:rPr>
        <w:t>65. členu Ustave RS</w:t>
      </w:r>
      <w:r>
        <w:rPr>
          <w:rFonts w:ascii="Arial" w:hAnsi="Arial" w:cs="Arial"/>
        </w:rPr>
        <w:t xml:space="preserve"> </w:t>
      </w:r>
      <w:r w:rsidRPr="00F431BB">
        <w:rPr>
          <w:rFonts w:ascii="Arial" w:hAnsi="Arial" w:cs="Arial"/>
        </w:rPr>
        <w:t>je romska skupnost priznana kot etnična skupnost, za katero zakonodaja določa posebne pravice</w:t>
      </w:r>
      <w:r>
        <w:rPr>
          <w:rFonts w:ascii="Arial" w:hAnsi="Arial" w:cs="Arial"/>
        </w:rPr>
        <w:t>.</w:t>
      </w:r>
    </w:p>
    <w:p w14:paraId="47C1D5A3" w14:textId="77777777" w:rsidR="000B35DA" w:rsidRDefault="000B35DA" w:rsidP="000B35DA">
      <w:pPr>
        <w:spacing w:after="0" w:line="240" w:lineRule="auto"/>
        <w:jc w:val="both"/>
        <w:rPr>
          <w:rFonts w:ascii="Arial" w:hAnsi="Arial" w:cs="Arial"/>
        </w:rPr>
      </w:pPr>
    </w:p>
    <w:p w14:paraId="722D9851" w14:textId="77777777" w:rsidR="000B35DA" w:rsidRPr="00190779" w:rsidRDefault="000B35DA" w:rsidP="000B35D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r>
        <w:rPr>
          <w:rFonts w:ascii="Arial" w:hAnsi="Arial" w:cs="Arial"/>
        </w:rPr>
        <w:t>65</w:t>
      </w:r>
      <w:r w:rsidRPr="00190779">
        <w:rPr>
          <w:rFonts w:ascii="Arial" w:hAnsi="Arial" w:cs="Arial"/>
        </w:rPr>
        <w:t xml:space="preserve">. člen Ustave </w:t>
      </w:r>
      <w:r>
        <w:rPr>
          <w:rFonts w:ascii="Arial" w:hAnsi="Arial" w:cs="Arial"/>
        </w:rPr>
        <w:t>RS</w:t>
      </w:r>
    </w:p>
    <w:p w14:paraId="5A394DEA" w14:textId="77777777" w:rsidR="000B35DA" w:rsidRDefault="000B35DA" w:rsidP="000B35D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rPr>
      </w:pPr>
      <w:r w:rsidRPr="0038586B">
        <w:rPr>
          <w:rFonts w:ascii="Arial" w:hAnsi="Arial" w:cs="Arial"/>
        </w:rPr>
        <w:t>(</w:t>
      </w:r>
      <w:r w:rsidRPr="0038586B">
        <w:rPr>
          <w:rFonts w:ascii="Arial" w:hAnsi="Arial" w:cs="Arial"/>
          <w:shd w:val="clear" w:color="auto" w:fill="FFFFFF"/>
        </w:rPr>
        <w:t>položaj in posebne pravice romske skupnosti v Sloveniji</w:t>
      </w:r>
      <w:r w:rsidRPr="0038586B">
        <w:rPr>
          <w:rFonts w:ascii="Arial" w:hAnsi="Arial" w:cs="Arial"/>
        </w:rPr>
        <w:t>)</w:t>
      </w:r>
    </w:p>
    <w:p w14:paraId="636EF8D3" w14:textId="77777777" w:rsidR="000B35DA" w:rsidRPr="00CA48E6" w:rsidRDefault="000B35DA" w:rsidP="000B35D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color w:val="000000" w:themeColor="text1"/>
        </w:rPr>
      </w:pPr>
    </w:p>
    <w:p w14:paraId="334CA94B" w14:textId="77777777" w:rsidR="000B35DA" w:rsidRPr="00CA48E6" w:rsidRDefault="000B35DA" w:rsidP="000B35DA">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000000" w:themeColor="text1"/>
        </w:rPr>
      </w:pPr>
      <w:r w:rsidRPr="00CA48E6">
        <w:rPr>
          <w:rFonts w:ascii="Arial" w:eastAsia="Times New Roman" w:hAnsi="Arial" w:cs="Arial"/>
          <w:color w:val="000000" w:themeColor="text1"/>
          <w:lang w:eastAsia="sl-SI"/>
          <w14:ligatures w14:val="none"/>
        </w:rPr>
        <w:t>Položaj in posebne pravice romske skupnosti, ki živi v Sloveniji, ureja zakon.</w:t>
      </w:r>
    </w:p>
    <w:p w14:paraId="1F0778A4" w14:textId="77777777" w:rsidR="000B35DA" w:rsidRPr="00CA48E6" w:rsidRDefault="000B35DA" w:rsidP="000B35DA">
      <w:pPr>
        <w:spacing w:after="0" w:line="240" w:lineRule="auto"/>
        <w:jc w:val="both"/>
        <w:rPr>
          <w:rFonts w:ascii="Arial" w:hAnsi="Arial" w:cs="Arial"/>
          <w:color w:val="000000" w:themeColor="text1"/>
        </w:rPr>
      </w:pPr>
    </w:p>
    <w:p w14:paraId="7CABEF9C" w14:textId="77777777" w:rsidR="000B35DA" w:rsidRPr="00F431BB" w:rsidRDefault="000B35DA" w:rsidP="000B35DA">
      <w:pPr>
        <w:spacing w:after="0" w:line="240" w:lineRule="auto"/>
        <w:jc w:val="both"/>
        <w:rPr>
          <w:rFonts w:ascii="Arial" w:hAnsi="Arial" w:cs="Arial"/>
        </w:rPr>
      </w:pPr>
      <w:r w:rsidRPr="00F431BB">
        <w:rPr>
          <w:rFonts w:ascii="Arial" w:hAnsi="Arial" w:cs="Arial"/>
        </w:rPr>
        <w:t>Komentar Ustave RS iz leta 2019</w:t>
      </w:r>
      <w:r w:rsidRPr="00F431BB">
        <w:rPr>
          <w:rStyle w:val="Sprotnaopomba-sklic"/>
          <w:rFonts w:ascii="Arial" w:hAnsi="Arial" w:cs="Arial"/>
        </w:rPr>
        <w:footnoteReference w:id="41"/>
      </w:r>
      <w:r w:rsidRPr="00F431BB">
        <w:rPr>
          <w:rFonts w:ascii="Arial" w:hAnsi="Arial" w:cs="Arial"/>
        </w:rPr>
        <w:t xml:space="preserve"> glede posebnih pravic romske skupnosti pojasnjuje, da gre pri tem za t. i. pozitivno diskriminacijo, posebne pravice, ki naj bi jih manjšinska etnična skupnost potrebovala, da bi sploh lahko bila enakopraven del družbe. </w:t>
      </w:r>
    </w:p>
    <w:p w14:paraId="6B14312D" w14:textId="77777777" w:rsidR="000B35DA" w:rsidRPr="00F431BB" w:rsidRDefault="000B35DA" w:rsidP="000B35DA">
      <w:pPr>
        <w:spacing w:after="0" w:line="240" w:lineRule="auto"/>
        <w:jc w:val="both"/>
        <w:rPr>
          <w:rFonts w:ascii="Arial" w:hAnsi="Arial" w:cs="Arial"/>
        </w:rPr>
      </w:pPr>
    </w:p>
    <w:p w14:paraId="00AF6EC8" w14:textId="77777777" w:rsidR="000B35DA" w:rsidRDefault="000B35DA" w:rsidP="000B35DA">
      <w:pPr>
        <w:spacing w:after="0" w:line="240" w:lineRule="auto"/>
        <w:jc w:val="both"/>
        <w:rPr>
          <w:rFonts w:ascii="Arial" w:hAnsi="Arial" w:cs="Arial"/>
          <w:color w:val="292B2C"/>
          <w:shd w:val="clear" w:color="auto" w:fill="FFFFFF"/>
        </w:rPr>
      </w:pPr>
      <w:r w:rsidRPr="00F431BB">
        <w:rPr>
          <w:rFonts w:ascii="Arial" w:hAnsi="Arial" w:cs="Arial"/>
          <w:b/>
          <w:bCs/>
        </w:rPr>
        <w:t>Zakon o romski skupnosti v Republiki Sloveniji</w:t>
      </w:r>
      <w:r w:rsidRPr="00F431BB">
        <w:rPr>
          <w:rFonts w:ascii="Arial" w:hAnsi="Arial" w:cs="Arial"/>
        </w:rPr>
        <w:t xml:space="preserve"> (ZRomS-1)</w:t>
      </w:r>
      <w:r w:rsidRPr="00F431BB">
        <w:rPr>
          <w:rStyle w:val="Sprotnaopomba-sklic"/>
          <w:rFonts w:ascii="Arial" w:hAnsi="Arial" w:cs="Arial"/>
          <w:color w:val="000000"/>
          <w:shd w:val="clear" w:color="auto" w:fill="FFFFFF"/>
        </w:rPr>
        <w:footnoteReference w:id="42"/>
      </w:r>
      <w:r w:rsidRPr="00F431BB">
        <w:rPr>
          <w:rFonts w:ascii="Arial" w:hAnsi="Arial" w:cs="Arial"/>
        </w:rPr>
        <w:t xml:space="preserve"> </w:t>
      </w:r>
      <w:r w:rsidRPr="00F431BB">
        <w:rPr>
          <w:rFonts w:ascii="Arial" w:hAnsi="Arial" w:cs="Arial"/>
          <w:color w:val="292B2C"/>
          <w:shd w:val="clear" w:color="auto" w:fill="FFFFFF"/>
        </w:rPr>
        <w:t>ureja položaj in opredeljuje področja posebnih pravic romske skupnosti v RS, pristojnost državnih organov in organov samoupravnih lokalnih skupnosti za njihovo izvajanje ter sodelovanje predstavnikov romske skupnosti pri uresničevanju njihovih pravic in obveznosti.</w:t>
      </w:r>
      <w:r>
        <w:rPr>
          <w:rFonts w:ascii="Arial" w:hAnsi="Arial" w:cs="Arial"/>
          <w:color w:val="292B2C"/>
          <w:shd w:val="clear" w:color="auto" w:fill="FFFFFF"/>
        </w:rPr>
        <w:t xml:space="preserve"> </w:t>
      </w:r>
      <w:r w:rsidRPr="00F431BB">
        <w:rPr>
          <w:rFonts w:ascii="Arial" w:hAnsi="Arial" w:cs="Arial"/>
          <w:color w:val="292B2C"/>
          <w:shd w:val="clear" w:color="auto" w:fill="FFFFFF"/>
        </w:rPr>
        <w:t xml:space="preserve">ZRomS-1 kot področja, kjer država zagotavlja posebne pravice za </w:t>
      </w:r>
      <w:r>
        <w:rPr>
          <w:rFonts w:ascii="Arial" w:hAnsi="Arial" w:cs="Arial"/>
          <w:color w:val="292B2C"/>
          <w:shd w:val="clear" w:color="auto" w:fill="FFFFFF"/>
        </w:rPr>
        <w:t>Rome</w:t>
      </w:r>
      <w:r w:rsidRPr="00F431BB">
        <w:rPr>
          <w:rFonts w:ascii="Arial" w:hAnsi="Arial" w:cs="Arial"/>
          <w:color w:val="292B2C"/>
          <w:shd w:val="clear" w:color="auto" w:fill="FFFFFF"/>
        </w:rPr>
        <w:t xml:space="preserve">, določa izobraževanje, kulturo, zaposlovanje, urejanje prostora in varstvo okolja, zdravstveno in socialno varstvo, obveščanje in soodločanje v javnih zadevah. </w:t>
      </w:r>
    </w:p>
    <w:p w14:paraId="6539A3A1" w14:textId="77777777" w:rsidR="000B35DA" w:rsidRDefault="000B35DA" w:rsidP="000B35DA">
      <w:pPr>
        <w:spacing w:after="0" w:line="240" w:lineRule="auto"/>
        <w:jc w:val="both"/>
        <w:rPr>
          <w:rFonts w:ascii="Arial" w:hAnsi="Arial" w:cs="Arial"/>
          <w:color w:val="292B2C"/>
          <w:shd w:val="clear" w:color="auto" w:fill="FFFFFF"/>
        </w:rPr>
      </w:pPr>
    </w:p>
    <w:p w14:paraId="6F47416F" w14:textId="77777777" w:rsidR="000B35DA"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eastAsia="Times New Roman" w:hAnsi="Arial" w:cs="Arial"/>
          <w:color w:val="292B2C"/>
          <w:lang w:eastAsia="sl-SI"/>
          <w14:ligatures w14:val="none"/>
        </w:rPr>
      </w:pPr>
      <w:r w:rsidRPr="002256E8">
        <w:rPr>
          <w:rFonts w:ascii="Arial" w:eastAsia="Times New Roman" w:hAnsi="Arial" w:cs="Arial"/>
          <w:color w:val="292B2C"/>
          <w:lang w:eastAsia="sl-SI"/>
          <w14:ligatures w14:val="none"/>
        </w:rPr>
        <w:t>3. člen</w:t>
      </w:r>
    </w:p>
    <w:p w14:paraId="1BA644D9" w14:textId="77777777" w:rsidR="000B35DA"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p>
    <w:p w14:paraId="54AC06AE" w14:textId="77777777" w:rsidR="000B35DA" w:rsidRPr="002256E8"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r w:rsidRPr="002256E8">
        <w:rPr>
          <w:rFonts w:ascii="Arial" w:eastAsia="Times New Roman" w:hAnsi="Arial" w:cs="Arial"/>
          <w:color w:val="292B2C"/>
          <w:lang w:eastAsia="sl-SI"/>
          <w14:ligatures w14:val="none"/>
        </w:rPr>
        <w:t>Republika Slovenija zagotavlja uresničevanje posebnih pravic na področju izobraževanja, kulture, zaposlovanja, urejanja prostora in varstva okolja, zdravstvenega in socialnega varstva, obveščanja in soodločanja v javnih zadevah, ki se nanašajo na pripadnike romske skupnosti, s tem zakonom, drugimi zakoni, podzakonskimi akti in akti samoupravnih lokalnih skupnosti ter s posebnimi programi in ukrepi državnih organov ter organov samoupravnih lokalnih skupnosti.</w:t>
      </w:r>
    </w:p>
    <w:p w14:paraId="668936D9" w14:textId="77777777" w:rsidR="000B35DA" w:rsidRDefault="000B35DA" w:rsidP="000B35DA">
      <w:pPr>
        <w:rPr>
          <w:rFonts w:ascii="Arial" w:hAnsi="Arial" w:cs="Arial"/>
          <w:color w:val="292B2C"/>
          <w:shd w:val="clear" w:color="auto" w:fill="FFFFFF"/>
        </w:rPr>
      </w:pPr>
      <w:r>
        <w:rPr>
          <w:rFonts w:ascii="Arial" w:hAnsi="Arial" w:cs="Arial"/>
          <w:color w:val="292B2C"/>
          <w:shd w:val="clear" w:color="auto" w:fill="FFFFFF"/>
        </w:rPr>
        <w:br w:type="page"/>
      </w:r>
    </w:p>
    <w:p w14:paraId="390A036A" w14:textId="77777777" w:rsidR="000B35DA" w:rsidRPr="002256E8"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eastAsia="Times New Roman" w:hAnsi="Arial" w:cs="Arial"/>
          <w:color w:val="292B2C"/>
          <w:lang w:eastAsia="sl-SI"/>
          <w14:ligatures w14:val="none"/>
        </w:rPr>
      </w:pPr>
      <w:r w:rsidRPr="002256E8">
        <w:rPr>
          <w:rFonts w:ascii="Arial" w:eastAsia="Times New Roman" w:hAnsi="Arial" w:cs="Arial"/>
          <w:color w:val="292B2C"/>
          <w:lang w:eastAsia="sl-SI"/>
          <w14:ligatures w14:val="none"/>
        </w:rPr>
        <w:lastRenderedPageBreak/>
        <w:t>4. člen</w:t>
      </w:r>
    </w:p>
    <w:p w14:paraId="5031D884" w14:textId="77777777" w:rsidR="000B35DA"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p>
    <w:p w14:paraId="234C2615" w14:textId="77777777" w:rsidR="000B35DA" w:rsidRPr="002256E8"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r w:rsidRPr="002256E8">
        <w:rPr>
          <w:rFonts w:ascii="Arial" w:eastAsia="Times New Roman" w:hAnsi="Arial" w:cs="Arial"/>
          <w:color w:val="292B2C"/>
          <w:lang w:eastAsia="sl-SI"/>
          <w14:ligatures w14:val="none"/>
        </w:rPr>
        <w:t>(1) Republika Slovenija ustvarja pogoje za vključevanje pripadnikov romske skupnosti v sistem vzgoje in izobraževanja, zagotavlja pogoje za dvig izobrazbene ravni pripadnikov romske skupnosti in ustrezno štipendijsko politiko.</w:t>
      </w:r>
    </w:p>
    <w:p w14:paraId="3B5DBD36" w14:textId="77777777" w:rsidR="000B35DA"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p>
    <w:p w14:paraId="16308255" w14:textId="77777777" w:rsidR="000B35DA" w:rsidRPr="002256E8"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r w:rsidRPr="002256E8">
        <w:rPr>
          <w:rFonts w:ascii="Arial" w:eastAsia="Times New Roman" w:hAnsi="Arial" w:cs="Arial"/>
          <w:color w:val="292B2C"/>
          <w:lang w:eastAsia="sl-SI"/>
          <w14:ligatures w14:val="none"/>
        </w:rPr>
        <w:t>(2) Na področju trga dela in zaposlovanja Republika Slovenija namenja posebno skrb spodbujanju zaposlovanja, poklicnemu izobraževanju in usposabljanju pripadnikov romske skupnosti.</w:t>
      </w:r>
    </w:p>
    <w:p w14:paraId="5E04B5D1" w14:textId="77777777" w:rsidR="000B35DA"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p>
    <w:p w14:paraId="75C002F1" w14:textId="77777777" w:rsidR="000B35DA" w:rsidRPr="002256E8"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r w:rsidRPr="002256E8">
        <w:rPr>
          <w:rFonts w:ascii="Arial" w:eastAsia="Times New Roman" w:hAnsi="Arial" w:cs="Arial"/>
          <w:color w:val="292B2C"/>
          <w:lang w:eastAsia="sl-SI"/>
          <w14:ligatures w14:val="none"/>
        </w:rPr>
        <w:t>(3) Republika Slovenija spodbuja ohranjanje in razvoj romskega jezika ter kulturno, informativno in založniško dejavnost romske skupnosti.</w:t>
      </w:r>
    </w:p>
    <w:p w14:paraId="623DC698" w14:textId="77777777" w:rsidR="000B35DA"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p>
    <w:p w14:paraId="76F8968C" w14:textId="77777777" w:rsidR="000B35DA" w:rsidRPr="002256E8" w:rsidRDefault="000B35DA" w:rsidP="000B35D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color w:val="292B2C"/>
          <w:lang w:eastAsia="sl-SI"/>
          <w14:ligatures w14:val="none"/>
        </w:rPr>
      </w:pPr>
      <w:r w:rsidRPr="002256E8">
        <w:rPr>
          <w:rFonts w:ascii="Arial" w:eastAsia="Times New Roman" w:hAnsi="Arial" w:cs="Arial"/>
          <w:color w:val="292B2C"/>
          <w:lang w:eastAsia="sl-SI"/>
          <w14:ligatures w14:val="none"/>
        </w:rPr>
        <w:t>(4) Vlada Republike Slovenije (v nadaljnjem besedilu: vlada) enkrat letno poroča Državnemu zboru Republike Slovenije o uresničevanju obveznosti iz prejšnjih odstavkov in iz 5. člena tega zakona.</w:t>
      </w:r>
    </w:p>
    <w:p w14:paraId="39B47730" w14:textId="77777777" w:rsidR="000B35DA" w:rsidRDefault="000B35DA" w:rsidP="000B35DA">
      <w:pPr>
        <w:spacing w:after="0" w:line="240" w:lineRule="auto"/>
        <w:jc w:val="both"/>
        <w:rPr>
          <w:rFonts w:ascii="Arial" w:hAnsi="Arial" w:cs="Arial"/>
          <w:color w:val="292B2C"/>
          <w:shd w:val="clear" w:color="auto" w:fill="FFFFFF"/>
        </w:rPr>
      </w:pPr>
    </w:p>
    <w:p w14:paraId="5B4D4FDE" w14:textId="77777777" w:rsidR="000B35DA" w:rsidRDefault="000B35DA" w:rsidP="000B35DA">
      <w:pPr>
        <w:spacing w:after="0" w:line="240" w:lineRule="auto"/>
        <w:jc w:val="both"/>
        <w:rPr>
          <w:rFonts w:ascii="Arial" w:hAnsi="Arial" w:cs="Arial"/>
          <w:color w:val="292B2C"/>
          <w:shd w:val="clear" w:color="auto" w:fill="FFFFFF"/>
        </w:rPr>
      </w:pPr>
      <w:r w:rsidRPr="00F431BB">
        <w:rPr>
          <w:rFonts w:ascii="Arial" w:hAnsi="Arial" w:cs="Arial"/>
          <w:color w:val="292B2C"/>
          <w:shd w:val="clear" w:color="auto" w:fill="FFFFFF"/>
        </w:rPr>
        <w:t xml:space="preserve">ZRomS-1 predstavlja splošni zakonski okvir, medtem ko so konkretne posebne pravice urejene v področni zakonodaji, npr. s področja izobraževanja, lokalne samouprave, volitev in volilne pravice, regionalnega razvoja, financiranja občin in kulture. </w:t>
      </w:r>
    </w:p>
    <w:p w14:paraId="3FFDD2E9" w14:textId="77777777" w:rsidR="000B35DA" w:rsidRDefault="000B35DA" w:rsidP="000B35DA">
      <w:pPr>
        <w:spacing w:after="0" w:line="240" w:lineRule="auto"/>
        <w:jc w:val="both"/>
        <w:rPr>
          <w:rFonts w:ascii="Arial" w:hAnsi="Arial" w:cs="Arial"/>
        </w:rPr>
      </w:pPr>
    </w:p>
    <w:p w14:paraId="079117A1" w14:textId="77777777" w:rsidR="000B35DA" w:rsidRPr="008E0832" w:rsidRDefault="000B35DA" w:rsidP="000B35DA">
      <w:pPr>
        <w:spacing w:after="0" w:line="240" w:lineRule="auto"/>
        <w:jc w:val="both"/>
        <w:rPr>
          <w:rFonts w:ascii="Arial" w:hAnsi="Arial" w:cs="Arial"/>
          <w:color w:val="212529"/>
        </w:rPr>
      </w:pPr>
      <w:r w:rsidRPr="00F431BB">
        <w:rPr>
          <w:rFonts w:ascii="Arial" w:hAnsi="Arial" w:cs="Arial"/>
        </w:rPr>
        <w:t xml:space="preserve">Država je zavezana ustvarjati pogoje za vključevanje </w:t>
      </w:r>
      <w:r>
        <w:rPr>
          <w:rFonts w:ascii="Arial" w:hAnsi="Arial" w:cs="Arial"/>
        </w:rPr>
        <w:t>Romov</w:t>
      </w:r>
      <w:r w:rsidRPr="00F431BB">
        <w:rPr>
          <w:rFonts w:ascii="Arial" w:hAnsi="Arial" w:cs="Arial"/>
        </w:rPr>
        <w:t xml:space="preserve"> v izobraževalni sistem in </w:t>
      </w:r>
      <w:r>
        <w:rPr>
          <w:rFonts w:ascii="Arial" w:hAnsi="Arial" w:cs="Arial"/>
        </w:rPr>
        <w:t xml:space="preserve">dvig </w:t>
      </w:r>
      <w:r w:rsidRPr="00F431BB">
        <w:rPr>
          <w:rFonts w:ascii="Arial" w:hAnsi="Arial" w:cs="Arial"/>
        </w:rPr>
        <w:t xml:space="preserve">njihove izobrazbene ravni. Posebne pravice Romov so </w:t>
      </w:r>
      <w:r>
        <w:rPr>
          <w:rFonts w:ascii="Arial" w:hAnsi="Arial" w:cs="Arial"/>
        </w:rPr>
        <w:t xml:space="preserve">na področju </w:t>
      </w:r>
      <w:r w:rsidRPr="00F431BB">
        <w:rPr>
          <w:rFonts w:ascii="Arial" w:hAnsi="Arial" w:cs="Arial"/>
        </w:rPr>
        <w:t>izobraževanja</w:t>
      </w:r>
      <w:r>
        <w:rPr>
          <w:rFonts w:ascii="Arial" w:hAnsi="Arial" w:cs="Arial"/>
        </w:rPr>
        <w:t xml:space="preserve"> opredeljene v več zakonih</w:t>
      </w:r>
      <w:r w:rsidRPr="00F431BB">
        <w:rPr>
          <w:rFonts w:ascii="Arial" w:hAnsi="Arial" w:cs="Arial"/>
        </w:rPr>
        <w:t xml:space="preserve">, kot so </w:t>
      </w:r>
      <w:r w:rsidRPr="00F431BB">
        <w:rPr>
          <w:rFonts w:ascii="Arial" w:hAnsi="Arial" w:cs="Arial"/>
          <w:b/>
          <w:bCs/>
        </w:rPr>
        <w:t>Zakon o organizaciji in financiranju vzgoje in izobraževanja</w:t>
      </w:r>
      <w:r w:rsidRPr="00F431BB">
        <w:rPr>
          <w:rFonts w:ascii="Arial" w:hAnsi="Arial" w:cs="Arial"/>
        </w:rPr>
        <w:t xml:space="preserve"> </w:t>
      </w:r>
      <w:r w:rsidRPr="00462DFF">
        <w:rPr>
          <w:rFonts w:ascii="Arial" w:hAnsi="Arial" w:cs="Arial"/>
        </w:rPr>
        <w:t>(ZOFVI),</w:t>
      </w:r>
      <w:r w:rsidRPr="00462DFF">
        <w:rPr>
          <w:rStyle w:val="Sprotnaopomba-sklic"/>
          <w:rFonts w:ascii="Arial" w:hAnsi="Arial" w:cs="Arial"/>
        </w:rPr>
        <w:footnoteReference w:id="43"/>
      </w:r>
      <w:r w:rsidRPr="00462DFF">
        <w:rPr>
          <w:rFonts w:ascii="Arial" w:hAnsi="Arial" w:cs="Arial"/>
        </w:rPr>
        <w:t xml:space="preserve"> </w:t>
      </w:r>
      <w:r w:rsidRPr="00462DFF">
        <w:rPr>
          <w:rFonts w:ascii="Arial" w:hAnsi="Arial" w:cs="Arial"/>
          <w:b/>
          <w:bCs/>
        </w:rPr>
        <w:t>Zakon o vrtcih</w:t>
      </w:r>
      <w:r w:rsidRPr="00462DFF">
        <w:rPr>
          <w:rFonts w:ascii="Arial" w:hAnsi="Arial" w:cs="Arial"/>
        </w:rPr>
        <w:t xml:space="preserve"> (ZVrt)</w:t>
      </w:r>
      <w:r w:rsidRPr="00462DFF">
        <w:rPr>
          <w:rStyle w:val="Sprotnaopomba-sklic"/>
          <w:rFonts w:ascii="Arial" w:hAnsi="Arial" w:cs="Arial"/>
        </w:rPr>
        <w:footnoteReference w:id="44"/>
      </w:r>
      <w:r w:rsidRPr="00462DFF">
        <w:rPr>
          <w:rFonts w:ascii="Arial" w:hAnsi="Arial" w:cs="Arial"/>
        </w:rPr>
        <w:t xml:space="preserve"> in </w:t>
      </w:r>
      <w:r w:rsidRPr="00462DFF">
        <w:rPr>
          <w:rFonts w:ascii="Arial" w:hAnsi="Arial" w:cs="Arial"/>
          <w:b/>
          <w:bCs/>
        </w:rPr>
        <w:t>Zakon o osnovni šoli</w:t>
      </w:r>
      <w:r w:rsidRPr="00462DFF">
        <w:rPr>
          <w:rFonts w:ascii="Arial" w:hAnsi="Arial" w:cs="Arial"/>
        </w:rPr>
        <w:t xml:space="preserve"> (ZOsn).</w:t>
      </w:r>
      <w:r w:rsidRPr="00462DFF">
        <w:rPr>
          <w:rStyle w:val="Sprotnaopomba-sklic"/>
          <w:rFonts w:ascii="Arial" w:hAnsi="Arial" w:cs="Arial"/>
        </w:rPr>
        <w:footnoteReference w:id="45"/>
      </w:r>
      <w:r w:rsidRPr="00462DFF">
        <w:rPr>
          <w:rFonts w:ascii="Arial" w:hAnsi="Arial" w:cs="Arial"/>
        </w:rPr>
        <w:t xml:space="preserve"> </w:t>
      </w:r>
      <w:r w:rsidRPr="00462DFF">
        <w:rPr>
          <w:rFonts w:ascii="Arial" w:hAnsi="Arial" w:cs="Arial"/>
          <w:lang w:eastAsia="sl-SI"/>
        </w:rPr>
        <w:t>V skladu z</w:t>
      </w:r>
      <w:r w:rsidRPr="00462DFF">
        <w:rPr>
          <w:rFonts w:ascii="Arial" w:hAnsi="Arial" w:cs="Arial"/>
          <w:b/>
          <w:bCs/>
          <w:lang w:eastAsia="sl-SI"/>
        </w:rPr>
        <w:t xml:space="preserve"> novelo ZOsn-L</w:t>
      </w:r>
      <w:r w:rsidRPr="00462DFF">
        <w:rPr>
          <w:rFonts w:ascii="Arial" w:hAnsi="Arial" w:cs="Arial"/>
          <w:lang w:eastAsia="sl-SI"/>
        </w:rPr>
        <w:t>,</w:t>
      </w:r>
      <w:r w:rsidRPr="00462DFF">
        <w:rPr>
          <w:rStyle w:val="Sprotnaopomba-sklic"/>
          <w:rFonts w:ascii="Arial" w:hAnsi="Arial" w:cs="Arial"/>
          <w:lang w:eastAsia="sl-SI"/>
        </w:rPr>
        <w:footnoteReference w:id="46"/>
      </w:r>
      <w:r w:rsidRPr="00462DFF">
        <w:rPr>
          <w:rFonts w:ascii="Arial" w:hAnsi="Arial" w:cs="Arial"/>
          <w:lang w:eastAsia="sl-SI"/>
        </w:rPr>
        <w:t xml:space="preserve"> ki je začela veljati 16. 7. 2025 (in v povezavi s 6. členom Zakona o varstvu osebnih podatkov), je zdaj zagotovljena podlaga, da osnovne šole v soglasju s starši zbirajo tudi podatek o pripadnosti romski skupnosti. Osnovna šola bo v skladu z zakonom te podatke uporabljala </w:t>
      </w:r>
      <w:r w:rsidRPr="00462DFF">
        <w:rPr>
          <w:rFonts w:ascii="Arial" w:hAnsi="Arial" w:cs="Arial"/>
          <w:color w:val="212529"/>
        </w:rPr>
        <w:t>za namen vzpodbujanja in zagotavljanja enakega obravnavanja, enakih možnosti in zajamčenih posebnih pravic Romov.</w:t>
      </w:r>
    </w:p>
    <w:p w14:paraId="64442CF0" w14:textId="77777777" w:rsidR="000B35DA" w:rsidRPr="00F431BB" w:rsidRDefault="000B35DA" w:rsidP="000B35DA">
      <w:pPr>
        <w:spacing w:after="0" w:line="240" w:lineRule="auto"/>
        <w:jc w:val="both"/>
        <w:rPr>
          <w:rFonts w:ascii="Arial" w:hAnsi="Arial" w:cs="Arial"/>
        </w:rPr>
      </w:pPr>
    </w:p>
    <w:p w14:paraId="267CEEE5" w14:textId="77777777" w:rsidR="000B35DA" w:rsidRPr="00F431BB" w:rsidRDefault="000B35DA" w:rsidP="000B35DA">
      <w:pPr>
        <w:spacing w:after="0" w:line="240" w:lineRule="auto"/>
        <w:jc w:val="both"/>
        <w:rPr>
          <w:rFonts w:ascii="Arial" w:hAnsi="Arial" w:cs="Arial"/>
        </w:rPr>
      </w:pPr>
      <w:r w:rsidRPr="00F431BB">
        <w:rPr>
          <w:rFonts w:ascii="Arial" w:hAnsi="Arial" w:cs="Arial"/>
        </w:rPr>
        <w:t>ZOFVI določa pripravo programov za izobraževanje Romov in zagotavlja financiranje učbenikov ter učil. ZVrt in ZOsn določata posebne normative in standarde za vključevanje romskih otrok v izobraževalni sistem. Prav tako država zagotavlja dodatna sredstva za vzgojo in izobraževanje Romov.</w:t>
      </w:r>
    </w:p>
    <w:p w14:paraId="21E59CC3" w14:textId="77777777" w:rsidR="000B35DA" w:rsidRPr="00F431BB" w:rsidRDefault="000B35DA" w:rsidP="000B35DA">
      <w:pPr>
        <w:spacing w:after="0" w:line="240" w:lineRule="auto"/>
        <w:jc w:val="both"/>
        <w:rPr>
          <w:rFonts w:ascii="Arial" w:hAnsi="Arial" w:cs="Arial"/>
        </w:rPr>
      </w:pPr>
    </w:p>
    <w:p w14:paraId="00BBA8F4" w14:textId="77777777" w:rsidR="000B35DA" w:rsidRPr="00F431BB" w:rsidRDefault="000B35DA" w:rsidP="000B35DA">
      <w:pPr>
        <w:spacing w:after="0" w:line="240" w:lineRule="auto"/>
        <w:jc w:val="both"/>
        <w:rPr>
          <w:rFonts w:ascii="Arial" w:hAnsi="Arial" w:cs="Arial"/>
          <w:color w:val="111111"/>
        </w:rPr>
      </w:pPr>
      <w:r w:rsidRPr="00F431BB">
        <w:rPr>
          <w:rFonts w:ascii="Arial" w:hAnsi="Arial" w:cs="Arial"/>
        </w:rPr>
        <w:t xml:space="preserve">Zakonodaja na področju srednješolskega in višješolskega izobraževanja ne vsebuje posebnih določb za </w:t>
      </w:r>
      <w:r>
        <w:rPr>
          <w:rFonts w:ascii="Arial" w:hAnsi="Arial" w:cs="Arial"/>
        </w:rPr>
        <w:t>Rome</w:t>
      </w:r>
      <w:r w:rsidRPr="00F431BB">
        <w:rPr>
          <w:rFonts w:ascii="Arial" w:hAnsi="Arial" w:cs="Arial"/>
        </w:rPr>
        <w:t xml:space="preserve">. </w:t>
      </w:r>
    </w:p>
    <w:p w14:paraId="3A4D5063" w14:textId="77777777" w:rsidR="000B35DA" w:rsidRPr="00F431BB" w:rsidRDefault="000B35DA" w:rsidP="000B35DA">
      <w:pPr>
        <w:spacing w:after="0" w:line="240" w:lineRule="auto"/>
        <w:jc w:val="both"/>
        <w:rPr>
          <w:rFonts w:ascii="Arial" w:hAnsi="Arial" w:cs="Arial"/>
          <w:color w:val="111111"/>
        </w:rPr>
      </w:pPr>
    </w:p>
    <w:p w14:paraId="4311C533" w14:textId="77777777" w:rsidR="000B35DA" w:rsidRPr="00F431BB" w:rsidRDefault="000B35DA" w:rsidP="000B35DA">
      <w:pPr>
        <w:spacing w:after="0" w:line="240" w:lineRule="auto"/>
        <w:jc w:val="both"/>
        <w:rPr>
          <w:rFonts w:ascii="Arial" w:hAnsi="Arial" w:cs="Arial"/>
        </w:rPr>
      </w:pPr>
      <w:r w:rsidRPr="00F431BB">
        <w:rPr>
          <w:rFonts w:ascii="Arial" w:hAnsi="Arial" w:cs="Arial"/>
          <w:color w:val="111111"/>
        </w:rPr>
        <w:lastRenderedPageBreak/>
        <w:t xml:space="preserve">Izobraževanje odraslih in vseživljenjsko učenje ureja </w:t>
      </w:r>
      <w:r w:rsidRPr="00F431BB">
        <w:rPr>
          <w:rFonts w:ascii="Arial" w:hAnsi="Arial" w:cs="Arial"/>
          <w:b/>
          <w:bCs/>
          <w:color w:val="111111"/>
        </w:rPr>
        <w:t>Zakon o izobraževanju odraslih</w:t>
      </w:r>
      <w:r w:rsidRPr="00F431BB">
        <w:rPr>
          <w:rFonts w:ascii="Arial" w:hAnsi="Arial" w:cs="Arial"/>
          <w:color w:val="111111"/>
        </w:rPr>
        <w:t xml:space="preserve"> (ZIO-1),</w:t>
      </w:r>
      <w:r w:rsidRPr="00F431BB">
        <w:rPr>
          <w:rStyle w:val="Sprotnaopomba-sklic"/>
          <w:rFonts w:ascii="Arial" w:hAnsi="Arial" w:cs="Arial"/>
          <w:color w:val="111111"/>
        </w:rPr>
        <w:footnoteReference w:id="47"/>
      </w:r>
      <w:r w:rsidRPr="00F431BB">
        <w:rPr>
          <w:rFonts w:ascii="Arial" w:hAnsi="Arial" w:cs="Arial"/>
          <w:color w:val="111111"/>
        </w:rPr>
        <w:t xml:space="preserve"> ki določa, da se pri </w:t>
      </w:r>
      <w:r w:rsidRPr="00F431BB">
        <w:rPr>
          <w:rFonts w:ascii="Arial" w:hAnsi="Arial" w:cs="Arial"/>
          <w:color w:val="292B2C"/>
          <w:shd w:val="clear" w:color="auto" w:fill="FFFFFF"/>
        </w:rPr>
        <w:t xml:space="preserve">uresničevanju javnega interesa na področju izobraževanja odraslih </w:t>
      </w:r>
      <w:r w:rsidRPr="00F431BB">
        <w:rPr>
          <w:rFonts w:ascii="Arial" w:hAnsi="Arial" w:cs="Arial"/>
        </w:rPr>
        <w:t>spodbuja vključevanje ranljivih skupin, vključno z Romi, v izobraževanje odraslih in vseživljenjsko učenje</w:t>
      </w:r>
      <w:r w:rsidRPr="00F431BB">
        <w:rPr>
          <w:rFonts w:ascii="Arial" w:hAnsi="Arial" w:cs="Arial"/>
          <w:color w:val="292B2C"/>
          <w:shd w:val="clear" w:color="auto" w:fill="FFFFFF"/>
        </w:rPr>
        <w:t xml:space="preserve">. </w:t>
      </w:r>
    </w:p>
    <w:p w14:paraId="1BC715AA" w14:textId="77777777" w:rsidR="000B35DA" w:rsidRPr="00F431BB" w:rsidRDefault="000B35DA" w:rsidP="000B35DA">
      <w:pPr>
        <w:spacing w:after="0" w:line="240" w:lineRule="auto"/>
        <w:jc w:val="both"/>
        <w:rPr>
          <w:rFonts w:ascii="Arial" w:hAnsi="Arial" w:cs="Arial"/>
        </w:rPr>
      </w:pPr>
    </w:p>
    <w:p w14:paraId="3F96CFF5" w14:textId="77777777" w:rsidR="000B35DA" w:rsidRPr="00F431BB" w:rsidRDefault="000B35DA" w:rsidP="000B35DA">
      <w:pPr>
        <w:spacing w:after="0" w:line="240" w:lineRule="auto"/>
        <w:jc w:val="both"/>
        <w:rPr>
          <w:rFonts w:ascii="Arial" w:hAnsi="Arial" w:cs="Arial"/>
        </w:rPr>
      </w:pPr>
      <w:r w:rsidRPr="00F431BB">
        <w:rPr>
          <w:rFonts w:ascii="Arial" w:hAnsi="Arial" w:cs="Arial"/>
        </w:rPr>
        <w:t xml:space="preserve">Izobraževanje </w:t>
      </w:r>
      <w:r>
        <w:rPr>
          <w:rFonts w:ascii="Arial" w:hAnsi="Arial" w:cs="Arial"/>
        </w:rPr>
        <w:t>Romov</w:t>
      </w:r>
      <w:r w:rsidRPr="00F431BB">
        <w:rPr>
          <w:rFonts w:ascii="Arial" w:hAnsi="Arial" w:cs="Arial"/>
        </w:rPr>
        <w:t xml:space="preserve"> je povezano </w:t>
      </w:r>
      <w:r>
        <w:rPr>
          <w:rFonts w:ascii="Arial" w:hAnsi="Arial" w:cs="Arial"/>
        </w:rPr>
        <w:t xml:space="preserve">tudi </w:t>
      </w:r>
      <w:r w:rsidRPr="00F431BB">
        <w:rPr>
          <w:rFonts w:ascii="Arial" w:hAnsi="Arial" w:cs="Arial"/>
        </w:rPr>
        <w:t>z drugimi pravicami, kot so pravica do enakega obravnavanja, socialne varnosti in rabe jezika</w:t>
      </w:r>
      <w:r>
        <w:rPr>
          <w:rFonts w:ascii="Arial" w:hAnsi="Arial" w:cs="Arial"/>
        </w:rPr>
        <w:t>. To</w:t>
      </w:r>
      <w:r w:rsidRPr="00F431BB">
        <w:rPr>
          <w:rFonts w:ascii="Arial" w:hAnsi="Arial" w:cs="Arial"/>
        </w:rPr>
        <w:t xml:space="preserve"> zahteva celosten pristop k odpravljanju socialne izključenosti in revščine, </w:t>
      </w:r>
      <w:r>
        <w:rPr>
          <w:rFonts w:ascii="Arial" w:hAnsi="Arial" w:cs="Arial"/>
        </w:rPr>
        <w:t xml:space="preserve">kot izhaja iz </w:t>
      </w:r>
      <w:r w:rsidRPr="00F431BB">
        <w:rPr>
          <w:rFonts w:ascii="Arial" w:hAnsi="Arial" w:cs="Arial"/>
        </w:rPr>
        <w:t>Evropsk</w:t>
      </w:r>
      <w:r>
        <w:rPr>
          <w:rFonts w:ascii="Arial" w:hAnsi="Arial" w:cs="Arial"/>
        </w:rPr>
        <w:t>e</w:t>
      </w:r>
      <w:r w:rsidRPr="00F431BB">
        <w:rPr>
          <w:rFonts w:ascii="Arial" w:hAnsi="Arial" w:cs="Arial"/>
        </w:rPr>
        <w:t xml:space="preserve"> socialn</w:t>
      </w:r>
      <w:r>
        <w:rPr>
          <w:rFonts w:ascii="Arial" w:hAnsi="Arial" w:cs="Arial"/>
        </w:rPr>
        <w:t>e</w:t>
      </w:r>
      <w:r w:rsidRPr="00F431BB">
        <w:rPr>
          <w:rFonts w:ascii="Arial" w:hAnsi="Arial" w:cs="Arial"/>
        </w:rPr>
        <w:t xml:space="preserve"> listin</w:t>
      </w:r>
      <w:r>
        <w:rPr>
          <w:rFonts w:ascii="Arial" w:hAnsi="Arial" w:cs="Arial"/>
        </w:rPr>
        <w:t>e</w:t>
      </w:r>
      <w:r w:rsidRPr="00F431BB">
        <w:rPr>
          <w:rFonts w:ascii="Arial" w:hAnsi="Arial" w:cs="Arial"/>
        </w:rPr>
        <w:t>.</w:t>
      </w:r>
    </w:p>
    <w:p w14:paraId="17B4C27F" w14:textId="77777777" w:rsidR="000B35DA" w:rsidRPr="00BE37E8" w:rsidRDefault="000B35DA" w:rsidP="000B35DA">
      <w:pPr>
        <w:spacing w:after="0" w:line="240" w:lineRule="auto"/>
        <w:jc w:val="both"/>
        <w:rPr>
          <w:rFonts w:ascii="Arial" w:hAnsi="Arial" w:cs="Arial"/>
        </w:rPr>
      </w:pPr>
    </w:p>
    <w:p w14:paraId="0C964979" w14:textId="77777777" w:rsidR="000B35DA" w:rsidRPr="00F431BB" w:rsidRDefault="000B35DA" w:rsidP="000B35DA">
      <w:pPr>
        <w:spacing w:after="0" w:line="240" w:lineRule="auto"/>
        <w:jc w:val="both"/>
        <w:rPr>
          <w:rFonts w:ascii="Arial" w:hAnsi="Arial" w:cs="Arial"/>
        </w:rPr>
      </w:pPr>
      <w:r w:rsidRPr="00BE37E8">
        <w:rPr>
          <w:rFonts w:ascii="Arial" w:hAnsi="Arial" w:cs="Arial"/>
        </w:rPr>
        <w:t xml:space="preserve">V prilogi k posebnemu poročilu so predstavljena dosedanja priporočila Zagovornika in Varuha v zvezi </w:t>
      </w:r>
      <w:r>
        <w:rPr>
          <w:rFonts w:ascii="Arial" w:hAnsi="Arial" w:cs="Arial"/>
        </w:rPr>
        <w:t>z Romi</w:t>
      </w:r>
      <w:r w:rsidRPr="00BE37E8">
        <w:rPr>
          <w:rFonts w:ascii="Arial" w:hAnsi="Arial" w:cs="Arial"/>
        </w:rPr>
        <w:t xml:space="preserve"> na področju vzgoje in izobraževanja.</w:t>
      </w:r>
    </w:p>
    <w:p w14:paraId="7C8D576F" w14:textId="77777777" w:rsidR="000B35DA" w:rsidRDefault="000B35DA" w:rsidP="000B35DA">
      <w:pPr>
        <w:spacing w:after="0" w:line="240" w:lineRule="auto"/>
        <w:jc w:val="both"/>
        <w:rPr>
          <w:rFonts w:ascii="Arial" w:eastAsia="Times New Roman" w:hAnsi="Arial" w:cs="Arial"/>
          <w:color w:val="292B2C"/>
          <w:shd w:val="clear" w:color="auto" w:fill="FFFFFF"/>
          <w:lang w:eastAsia="sl-SI"/>
          <w14:ligatures w14:val="none"/>
        </w:rPr>
      </w:pPr>
      <w:r>
        <w:rPr>
          <w:rFonts w:ascii="Arial" w:hAnsi="Arial" w:cs="Arial"/>
          <w:color w:val="292B2C"/>
          <w:shd w:val="clear" w:color="auto" w:fill="FFFFFF"/>
        </w:rPr>
        <w:br w:type="page"/>
      </w:r>
    </w:p>
    <w:p w14:paraId="55602B2B" w14:textId="77777777" w:rsidR="000B35DA" w:rsidRDefault="000B35DA" w:rsidP="000B35DA">
      <w:pPr>
        <w:pStyle w:val="Naslov2"/>
        <w:spacing w:after="0" w:line="240" w:lineRule="auto"/>
      </w:pPr>
      <w:bookmarkStart w:id="33" w:name="_Toc198888933"/>
      <w:bookmarkStart w:id="34" w:name="_Toc199851373"/>
      <w:bookmarkStart w:id="35" w:name="_Toc211868258"/>
      <w:bookmarkStart w:id="36" w:name="_Toc212539847"/>
      <w:r>
        <w:lastRenderedPageBreak/>
        <w:t>Nacionalni strateški dokumenti</w:t>
      </w:r>
      <w:bookmarkEnd w:id="33"/>
      <w:bookmarkEnd w:id="34"/>
      <w:bookmarkEnd w:id="35"/>
      <w:bookmarkEnd w:id="36"/>
    </w:p>
    <w:p w14:paraId="6564F58C" w14:textId="77777777" w:rsidR="000B35DA" w:rsidRDefault="000B35DA" w:rsidP="000B35DA">
      <w:pPr>
        <w:pStyle w:val="indent-0"/>
        <w:spacing w:before="0" w:beforeAutospacing="0" w:after="0" w:afterAutospacing="0"/>
        <w:jc w:val="both"/>
        <w:rPr>
          <w:rFonts w:ascii="Arial" w:hAnsi="Arial" w:cs="Arial"/>
          <w:sz w:val="22"/>
          <w:szCs w:val="22"/>
        </w:rPr>
      </w:pPr>
    </w:p>
    <w:p w14:paraId="6D2CEF65" w14:textId="77777777" w:rsidR="000B35DA" w:rsidRPr="00402386" w:rsidRDefault="000B35DA" w:rsidP="000B35DA">
      <w:pPr>
        <w:spacing w:after="0" w:line="240" w:lineRule="auto"/>
        <w:jc w:val="both"/>
        <w:rPr>
          <w:rFonts w:ascii="Arial" w:hAnsi="Arial" w:cs="Arial"/>
        </w:rPr>
      </w:pPr>
      <w:r w:rsidRPr="00402386">
        <w:rPr>
          <w:rFonts w:ascii="Arial" w:hAnsi="Arial" w:cs="Arial"/>
        </w:rPr>
        <w:t xml:space="preserve">Med strateškimi dokumenti na nacionalni ravni sta na področju vzgoje in izobraževanja </w:t>
      </w:r>
      <w:r>
        <w:rPr>
          <w:rFonts w:ascii="Arial" w:hAnsi="Arial" w:cs="Arial"/>
        </w:rPr>
        <w:t>Romov</w:t>
      </w:r>
      <w:r w:rsidRPr="00402386">
        <w:rPr>
          <w:rFonts w:ascii="Arial" w:hAnsi="Arial" w:cs="Arial"/>
        </w:rPr>
        <w:t xml:space="preserve"> </w:t>
      </w:r>
      <w:r>
        <w:rPr>
          <w:rFonts w:ascii="Arial" w:hAnsi="Arial" w:cs="Arial"/>
        </w:rPr>
        <w:t xml:space="preserve">ključna </w:t>
      </w:r>
      <w:r w:rsidRPr="00402386">
        <w:rPr>
          <w:rFonts w:ascii="Arial" w:hAnsi="Arial" w:cs="Arial"/>
          <w:b/>
          <w:bCs/>
        </w:rPr>
        <w:t>Nacionalni program ukrepov Vlade Republike Slovenije za Rome za obdobje 2021–2030</w:t>
      </w:r>
      <w:r w:rsidRPr="00402386">
        <w:rPr>
          <w:rFonts w:ascii="Arial" w:hAnsi="Arial" w:cs="Arial"/>
        </w:rPr>
        <w:t xml:space="preserve"> (NPUR 2021–2030)</w:t>
      </w:r>
      <w:r w:rsidRPr="00402386">
        <w:rPr>
          <w:rStyle w:val="Sprotnaopomba-sklic"/>
          <w:rFonts w:ascii="Arial" w:hAnsi="Arial" w:cs="Arial"/>
        </w:rPr>
        <w:footnoteReference w:id="48"/>
      </w:r>
      <w:r w:rsidRPr="00402386">
        <w:rPr>
          <w:rFonts w:ascii="Arial" w:hAnsi="Arial" w:cs="Arial"/>
        </w:rPr>
        <w:t xml:space="preserve"> in </w:t>
      </w:r>
      <w:r w:rsidRPr="00402386">
        <w:rPr>
          <w:rFonts w:ascii="Arial" w:hAnsi="Arial" w:cs="Arial"/>
          <w:b/>
          <w:bCs/>
        </w:rPr>
        <w:t>Strategija vzgoje in izobraževanja Romov v Republiki Sloveniji 2021–2030</w:t>
      </w:r>
      <w:r w:rsidRPr="00402386">
        <w:rPr>
          <w:rFonts w:ascii="Arial" w:hAnsi="Arial" w:cs="Arial"/>
        </w:rPr>
        <w:t xml:space="preserve"> (Strategija VIZ 2021–2030).</w:t>
      </w:r>
      <w:r w:rsidRPr="00402386">
        <w:rPr>
          <w:rStyle w:val="Sprotnaopomba-sklic"/>
          <w:rFonts w:ascii="Arial" w:hAnsi="Arial" w:cs="Arial"/>
        </w:rPr>
        <w:footnoteReference w:id="49"/>
      </w:r>
      <w:r w:rsidRPr="00402386">
        <w:rPr>
          <w:rFonts w:ascii="Arial" w:hAnsi="Arial" w:cs="Arial"/>
        </w:rPr>
        <w:t xml:space="preserve"> </w:t>
      </w:r>
    </w:p>
    <w:p w14:paraId="6FE8F956" w14:textId="77777777" w:rsidR="000B35DA" w:rsidRPr="00402386" w:rsidRDefault="000B35DA" w:rsidP="000B35DA">
      <w:pPr>
        <w:spacing w:after="0" w:line="240" w:lineRule="auto"/>
        <w:jc w:val="both"/>
        <w:rPr>
          <w:rFonts w:ascii="Arial" w:hAnsi="Arial" w:cs="Arial"/>
        </w:rPr>
      </w:pPr>
    </w:p>
    <w:p w14:paraId="57B25DFD" w14:textId="77777777" w:rsidR="000B35DA" w:rsidRPr="00402386" w:rsidRDefault="000B35DA" w:rsidP="000B35DA">
      <w:pPr>
        <w:spacing w:after="0" w:line="240" w:lineRule="auto"/>
        <w:jc w:val="both"/>
        <w:rPr>
          <w:rFonts w:ascii="Arial" w:hAnsi="Arial" w:cs="Arial"/>
        </w:rPr>
      </w:pPr>
      <w:r w:rsidRPr="00F431BB">
        <w:rPr>
          <w:rFonts w:ascii="Arial" w:hAnsi="Arial" w:cs="Arial"/>
          <w:b/>
          <w:bCs/>
        </w:rPr>
        <w:t>NPUR 2021–2030</w:t>
      </w:r>
      <w:r w:rsidRPr="00402386">
        <w:rPr>
          <w:rFonts w:ascii="Arial" w:hAnsi="Arial" w:cs="Arial"/>
        </w:rPr>
        <w:t xml:space="preserve"> temelji na ZRomS-1 in je tretji vladni program po vrsti, ki </w:t>
      </w:r>
      <w:r>
        <w:rPr>
          <w:rFonts w:ascii="Arial" w:hAnsi="Arial" w:cs="Arial"/>
        </w:rPr>
        <w:t xml:space="preserve">vsebuje cilje in ukrepe za </w:t>
      </w:r>
      <w:r w:rsidRPr="00402386">
        <w:rPr>
          <w:rFonts w:ascii="Arial" w:hAnsi="Arial" w:cs="Arial"/>
        </w:rPr>
        <w:t>izboljšanj</w:t>
      </w:r>
      <w:r>
        <w:rPr>
          <w:rFonts w:ascii="Arial" w:hAnsi="Arial" w:cs="Arial"/>
        </w:rPr>
        <w:t>e</w:t>
      </w:r>
      <w:r w:rsidRPr="00402386">
        <w:rPr>
          <w:rFonts w:ascii="Arial" w:hAnsi="Arial" w:cs="Arial"/>
        </w:rPr>
        <w:t xml:space="preserve"> položaja Romov. Poudarja regionalne razlike, predvsem med jugovzhodno Slovenijo, kjer se ocenjuje, da so razmere slabše, in Prekmurjem, kjer so življenjski pogoji Romov boljši. Poudarja potrebo po lokalno usmerjenih ukrepih ter večji aktivnosti lokalnih skupnosti, posebej v jugovzhodnem delu države. Ključni cilji </w:t>
      </w:r>
      <w:r>
        <w:rPr>
          <w:rFonts w:ascii="Arial" w:hAnsi="Arial" w:cs="Arial"/>
        </w:rPr>
        <w:t>so:</w:t>
      </w:r>
      <w:r w:rsidRPr="00402386">
        <w:rPr>
          <w:rFonts w:ascii="Arial" w:hAnsi="Arial" w:cs="Arial"/>
        </w:rPr>
        <w:t xml:space="preserve"> povečanje vključenosti romskih otrok v predšolsko vzgojo, zmanjšanje osipa v osnovnih šolah in spodbujanje nadaljnjega izobraževanja ter usposabljanja za vključitev na trg dela. Pri tem je sodelovanje med različnimi </w:t>
      </w:r>
      <w:r>
        <w:rPr>
          <w:rFonts w:ascii="Arial" w:hAnsi="Arial" w:cs="Arial"/>
        </w:rPr>
        <w:t>ustanovami</w:t>
      </w:r>
      <w:r w:rsidRPr="00402386">
        <w:rPr>
          <w:rFonts w:ascii="Arial" w:hAnsi="Arial" w:cs="Arial"/>
        </w:rPr>
        <w:t>, kot so vrtci, šole, centri za socialno delo, nevladne organizacije in lokalne skupnosti, nujno.</w:t>
      </w:r>
    </w:p>
    <w:p w14:paraId="70CC9597" w14:textId="77777777" w:rsidR="000B35DA" w:rsidRPr="00402386" w:rsidRDefault="000B35DA" w:rsidP="000B35DA">
      <w:pPr>
        <w:spacing w:after="0" w:line="240" w:lineRule="auto"/>
        <w:jc w:val="both"/>
        <w:rPr>
          <w:rFonts w:ascii="Arial" w:hAnsi="Arial" w:cs="Arial"/>
        </w:rPr>
      </w:pPr>
    </w:p>
    <w:p w14:paraId="7393A429" w14:textId="77777777" w:rsidR="000B35DA" w:rsidRPr="00402386" w:rsidRDefault="000B35DA" w:rsidP="000B35DA">
      <w:pPr>
        <w:spacing w:after="0" w:line="240" w:lineRule="auto"/>
        <w:jc w:val="both"/>
        <w:rPr>
          <w:rFonts w:ascii="Arial" w:hAnsi="Arial" w:cs="Arial"/>
        </w:rPr>
      </w:pPr>
      <w:r w:rsidRPr="00402386">
        <w:rPr>
          <w:rFonts w:ascii="Arial" w:hAnsi="Arial" w:cs="Arial"/>
        </w:rPr>
        <w:t xml:space="preserve">Področje vzgoje in izobraževanja </w:t>
      </w:r>
      <w:r>
        <w:rPr>
          <w:rFonts w:ascii="Arial" w:hAnsi="Arial" w:cs="Arial"/>
        </w:rPr>
        <w:t>Romov</w:t>
      </w:r>
      <w:r w:rsidRPr="00402386">
        <w:rPr>
          <w:rFonts w:ascii="Arial" w:hAnsi="Arial" w:cs="Arial"/>
        </w:rPr>
        <w:t xml:space="preserve"> </w:t>
      </w:r>
      <w:r>
        <w:rPr>
          <w:rFonts w:ascii="Arial" w:hAnsi="Arial" w:cs="Arial"/>
        </w:rPr>
        <w:t xml:space="preserve">je </w:t>
      </w:r>
      <w:r w:rsidRPr="00402386">
        <w:rPr>
          <w:rFonts w:ascii="Arial" w:hAnsi="Arial" w:cs="Arial"/>
        </w:rPr>
        <w:t xml:space="preserve">edino področje, ki ima </w:t>
      </w:r>
      <w:r>
        <w:rPr>
          <w:rFonts w:ascii="Arial" w:hAnsi="Arial" w:cs="Arial"/>
        </w:rPr>
        <w:t xml:space="preserve">posebno </w:t>
      </w:r>
      <w:r w:rsidRPr="00402386">
        <w:rPr>
          <w:rFonts w:ascii="Arial" w:hAnsi="Arial" w:cs="Arial"/>
        </w:rPr>
        <w:t xml:space="preserve">strategijo. </w:t>
      </w:r>
    </w:p>
    <w:p w14:paraId="020D9EBA" w14:textId="77777777" w:rsidR="000B35DA" w:rsidRPr="00402386" w:rsidRDefault="000B35DA" w:rsidP="000B35DA">
      <w:pPr>
        <w:spacing w:after="0" w:line="240" w:lineRule="auto"/>
        <w:jc w:val="both"/>
        <w:rPr>
          <w:rFonts w:ascii="Arial" w:hAnsi="Arial" w:cs="Arial"/>
        </w:rPr>
      </w:pPr>
    </w:p>
    <w:p w14:paraId="5F8EF35A" w14:textId="77777777" w:rsidR="000B35DA" w:rsidRDefault="000B35DA" w:rsidP="000B35DA">
      <w:pPr>
        <w:spacing w:after="0" w:line="240" w:lineRule="auto"/>
        <w:jc w:val="both"/>
        <w:rPr>
          <w:rFonts w:ascii="Arial" w:hAnsi="Arial" w:cs="Arial"/>
        </w:rPr>
      </w:pPr>
      <w:r w:rsidRPr="00F431BB">
        <w:rPr>
          <w:rFonts w:ascii="Arial" w:hAnsi="Arial" w:cs="Arial"/>
          <w:b/>
          <w:bCs/>
        </w:rPr>
        <w:t>Strategija VIZ 2021–2030</w:t>
      </w:r>
      <w:r w:rsidRPr="00402386">
        <w:rPr>
          <w:rFonts w:ascii="Arial" w:hAnsi="Arial" w:cs="Arial"/>
        </w:rPr>
        <w:t xml:space="preserve"> gradi na prejšnjih strategijah iz let 2004 in 2011</w:t>
      </w:r>
      <w:r>
        <w:rPr>
          <w:rFonts w:ascii="Arial" w:hAnsi="Arial" w:cs="Arial"/>
        </w:rPr>
        <w:t>.</w:t>
      </w:r>
      <w:r w:rsidRPr="00402386">
        <w:rPr>
          <w:rFonts w:ascii="Arial" w:hAnsi="Arial" w:cs="Arial"/>
        </w:rPr>
        <w:t xml:space="preserve"> </w:t>
      </w:r>
      <w:r>
        <w:rPr>
          <w:rFonts w:ascii="Arial" w:hAnsi="Arial" w:cs="Arial"/>
        </w:rPr>
        <w:t xml:space="preserve">Gre za </w:t>
      </w:r>
      <w:r w:rsidRPr="00402386">
        <w:rPr>
          <w:rFonts w:ascii="Arial" w:hAnsi="Arial" w:cs="Arial"/>
        </w:rPr>
        <w:t xml:space="preserve">celovit pristop k izobraževalnim in socialnim </w:t>
      </w:r>
      <w:r>
        <w:rPr>
          <w:rFonts w:ascii="Arial" w:hAnsi="Arial" w:cs="Arial"/>
        </w:rPr>
        <w:t>težavam</w:t>
      </w:r>
      <w:r w:rsidRPr="00402386">
        <w:rPr>
          <w:rFonts w:ascii="Arial" w:hAnsi="Arial" w:cs="Arial"/>
        </w:rPr>
        <w:t xml:space="preserve"> romske skupnosti v Sloveniji. </w:t>
      </w:r>
    </w:p>
    <w:p w14:paraId="0A1A9CDE" w14:textId="77777777" w:rsidR="000B35DA" w:rsidRDefault="000B35DA" w:rsidP="000B35DA">
      <w:pPr>
        <w:spacing w:after="0" w:line="240" w:lineRule="auto"/>
        <w:jc w:val="both"/>
        <w:rPr>
          <w:rFonts w:ascii="Arial" w:hAnsi="Arial" w:cs="Arial"/>
        </w:rPr>
      </w:pPr>
    </w:p>
    <w:p w14:paraId="3A009A9C" w14:textId="77777777" w:rsidR="000B35DA" w:rsidRDefault="000B35DA" w:rsidP="000B35DA">
      <w:pPr>
        <w:spacing w:after="0" w:line="240" w:lineRule="auto"/>
        <w:jc w:val="both"/>
        <w:rPr>
          <w:rFonts w:ascii="Arial" w:hAnsi="Arial" w:cs="Arial"/>
        </w:rPr>
      </w:pPr>
      <w:r w:rsidRPr="00402386">
        <w:rPr>
          <w:rFonts w:ascii="Arial" w:hAnsi="Arial" w:cs="Arial"/>
        </w:rPr>
        <w:t xml:space="preserve">Osredotoča se na zgodnje vključevanje romskih otrok v izobraževalni sistem, s poudarkom na predšolski vzgoji vsaj dve leti pred osnovno šolo, kar izboljšuje jezikovno znanje in samopodobo otrok. Predvideva brezplačne krajše programe vrtcev, posodobitev nacionalnega kurikuluma ter prilagojene programe za otroke s posebnimi potrebami. </w:t>
      </w:r>
    </w:p>
    <w:p w14:paraId="443821B9" w14:textId="77777777" w:rsidR="000B35DA" w:rsidRDefault="000B35DA" w:rsidP="000B35DA">
      <w:pPr>
        <w:spacing w:after="0" w:line="240" w:lineRule="auto"/>
        <w:jc w:val="both"/>
        <w:rPr>
          <w:rFonts w:ascii="Arial" w:hAnsi="Arial" w:cs="Arial"/>
        </w:rPr>
      </w:pPr>
    </w:p>
    <w:p w14:paraId="387281E3" w14:textId="77777777" w:rsidR="000B35DA" w:rsidRDefault="000B35DA" w:rsidP="000B35DA">
      <w:pPr>
        <w:spacing w:after="0" w:line="240" w:lineRule="auto"/>
        <w:jc w:val="both"/>
        <w:rPr>
          <w:rFonts w:ascii="Arial" w:hAnsi="Arial" w:cs="Arial"/>
        </w:rPr>
      </w:pPr>
      <w:r w:rsidRPr="00402386">
        <w:rPr>
          <w:rFonts w:ascii="Arial" w:hAnsi="Arial" w:cs="Arial"/>
        </w:rPr>
        <w:t xml:space="preserve">Vključuje ukrepe za povečanje vključenosti v osnovno in srednješolsko izobraževanje, izboljšanje učnega uspeha ter zmanjšanje osipa. </w:t>
      </w:r>
      <w:r>
        <w:rPr>
          <w:rFonts w:ascii="Arial" w:hAnsi="Arial" w:cs="Arial"/>
        </w:rPr>
        <w:t>V</w:t>
      </w:r>
      <w:r w:rsidRPr="00402386">
        <w:rPr>
          <w:rFonts w:ascii="Arial" w:hAnsi="Arial" w:cs="Arial"/>
        </w:rPr>
        <w:t xml:space="preserve">ključuje podporo pri učenju slovenskega jezika, usposabljanje učiteljev </w:t>
      </w:r>
      <w:r>
        <w:rPr>
          <w:rFonts w:ascii="Arial" w:hAnsi="Arial" w:cs="Arial"/>
        </w:rPr>
        <w:t xml:space="preserve">in </w:t>
      </w:r>
      <w:r w:rsidRPr="00402386">
        <w:rPr>
          <w:rFonts w:ascii="Arial" w:hAnsi="Arial" w:cs="Arial"/>
        </w:rPr>
        <w:t>romsk</w:t>
      </w:r>
      <w:r>
        <w:rPr>
          <w:rFonts w:ascii="Arial" w:hAnsi="Arial" w:cs="Arial"/>
        </w:rPr>
        <w:t>e</w:t>
      </w:r>
      <w:r w:rsidRPr="00402386">
        <w:rPr>
          <w:rFonts w:ascii="Arial" w:hAnsi="Arial" w:cs="Arial"/>
        </w:rPr>
        <w:t xml:space="preserve"> pomočnik</w:t>
      </w:r>
      <w:r>
        <w:rPr>
          <w:rFonts w:ascii="Arial" w:hAnsi="Arial" w:cs="Arial"/>
        </w:rPr>
        <w:t>e</w:t>
      </w:r>
      <w:r w:rsidRPr="00402386">
        <w:rPr>
          <w:rFonts w:ascii="Arial" w:hAnsi="Arial" w:cs="Arial"/>
        </w:rPr>
        <w:t xml:space="preserve">. </w:t>
      </w:r>
    </w:p>
    <w:p w14:paraId="1BEDA67A" w14:textId="77777777" w:rsidR="000B35DA" w:rsidRDefault="000B35DA" w:rsidP="000B35DA">
      <w:pPr>
        <w:spacing w:after="0" w:line="240" w:lineRule="auto"/>
        <w:jc w:val="both"/>
        <w:rPr>
          <w:rFonts w:ascii="Arial" w:hAnsi="Arial" w:cs="Arial"/>
        </w:rPr>
      </w:pPr>
    </w:p>
    <w:p w14:paraId="071854F7" w14:textId="77777777" w:rsidR="000B35DA" w:rsidRDefault="000B35DA" w:rsidP="000B35DA">
      <w:pPr>
        <w:spacing w:after="0" w:line="240" w:lineRule="auto"/>
        <w:jc w:val="both"/>
        <w:rPr>
          <w:rFonts w:ascii="Arial" w:hAnsi="Arial" w:cs="Arial"/>
        </w:rPr>
      </w:pPr>
      <w:r w:rsidRPr="00402386">
        <w:rPr>
          <w:rFonts w:ascii="Arial" w:hAnsi="Arial" w:cs="Arial"/>
        </w:rPr>
        <w:t>Pred</w:t>
      </w:r>
      <w:r>
        <w:rPr>
          <w:rFonts w:ascii="Arial" w:hAnsi="Arial" w:cs="Arial"/>
        </w:rPr>
        <w:t xml:space="preserve">videva </w:t>
      </w:r>
      <w:r w:rsidRPr="00402386">
        <w:rPr>
          <w:rFonts w:ascii="Arial" w:hAnsi="Arial" w:cs="Arial"/>
        </w:rPr>
        <w:t xml:space="preserve">vzpostavitev večnamenskih centrov za podporo romskim otrokom in njihovim družinam ter poudarja medsektorsko sodelovanje in prilagoditve ukrepov glede na potrebe. Za srednješolsko izobraževanje se osredotoča na povečanje vključenosti romskih dijakov, vseživljenjsko učenje in vključevanje v višje izobraževanje, hkrati pa zahteva dodatno usposabljanje pedagoških delavcev o kulturnih značilnostih romske skupnosti. </w:t>
      </w:r>
    </w:p>
    <w:p w14:paraId="4B803583" w14:textId="77777777" w:rsidR="000B35DA" w:rsidRDefault="000B35DA" w:rsidP="000B35DA">
      <w:pPr>
        <w:spacing w:after="0" w:line="240" w:lineRule="auto"/>
        <w:jc w:val="both"/>
        <w:rPr>
          <w:rFonts w:ascii="Arial" w:hAnsi="Arial" w:cs="Arial"/>
        </w:rPr>
      </w:pPr>
    </w:p>
    <w:p w14:paraId="1091BBC2" w14:textId="77777777" w:rsidR="000B35DA" w:rsidRDefault="000B35DA" w:rsidP="000B35DA">
      <w:pPr>
        <w:spacing w:after="0" w:line="240" w:lineRule="auto"/>
        <w:jc w:val="both"/>
        <w:rPr>
          <w:rFonts w:ascii="Arial" w:hAnsi="Arial" w:cs="Arial"/>
        </w:rPr>
      </w:pPr>
      <w:r w:rsidRPr="00402386">
        <w:rPr>
          <w:rFonts w:ascii="Arial" w:hAnsi="Arial" w:cs="Arial"/>
        </w:rPr>
        <w:t xml:space="preserve">Zajema tudi sistemske ukrepe, ki jih sofinancira država, </w:t>
      </w:r>
      <w:r>
        <w:rPr>
          <w:rFonts w:ascii="Arial" w:hAnsi="Arial" w:cs="Arial"/>
        </w:rPr>
        <w:t xml:space="preserve">kot so </w:t>
      </w:r>
      <w:r w:rsidRPr="00402386">
        <w:rPr>
          <w:rFonts w:ascii="Arial" w:hAnsi="Arial" w:cs="Arial"/>
        </w:rPr>
        <w:t>programi dopolnilnega izobraževanja za otroke Rome, subvenci</w:t>
      </w:r>
      <w:r>
        <w:rPr>
          <w:rFonts w:ascii="Arial" w:hAnsi="Arial" w:cs="Arial"/>
        </w:rPr>
        <w:t xml:space="preserve">oniranje </w:t>
      </w:r>
      <w:r w:rsidRPr="00402386">
        <w:rPr>
          <w:rFonts w:ascii="Arial" w:hAnsi="Arial" w:cs="Arial"/>
        </w:rPr>
        <w:t>učbenikov ter posebni normativi za vzgojo in izobraževanje romskih otrok.</w:t>
      </w:r>
    </w:p>
    <w:p w14:paraId="41DCBACC" w14:textId="77777777" w:rsidR="000B35DA" w:rsidRDefault="000B35DA" w:rsidP="000B35DA">
      <w:pPr>
        <w:spacing w:after="0" w:line="240" w:lineRule="auto"/>
        <w:jc w:val="both"/>
        <w:rPr>
          <w:rFonts w:ascii="Arial" w:hAnsi="Arial" w:cs="Arial"/>
        </w:rPr>
      </w:pPr>
      <w:r w:rsidRPr="00402386">
        <w:rPr>
          <w:rFonts w:ascii="Arial" w:hAnsi="Arial" w:cs="Arial"/>
          <w:b/>
          <w:bCs/>
        </w:rPr>
        <w:lastRenderedPageBreak/>
        <w:t>Bela knjiga o vzgoji in izobraževanju v Republiki Sloveniji</w:t>
      </w:r>
      <w:r w:rsidRPr="00402386">
        <w:rPr>
          <w:rStyle w:val="Sprotnaopomba-sklic"/>
          <w:rFonts w:ascii="Arial" w:hAnsi="Arial" w:cs="Arial"/>
        </w:rPr>
        <w:footnoteReference w:id="50"/>
      </w:r>
      <w:r w:rsidRPr="00402386">
        <w:rPr>
          <w:rFonts w:ascii="Arial" w:hAnsi="Arial" w:cs="Arial"/>
        </w:rPr>
        <w:t xml:space="preserve"> iz leta 2011 določa</w:t>
      </w:r>
      <w:r>
        <w:rPr>
          <w:rFonts w:ascii="Arial" w:hAnsi="Arial" w:cs="Arial"/>
        </w:rPr>
        <w:t xml:space="preserve"> </w:t>
      </w:r>
      <w:r w:rsidRPr="00402386">
        <w:rPr>
          <w:rFonts w:ascii="Arial" w:hAnsi="Arial" w:cs="Arial"/>
        </w:rPr>
        <w:t>usmeritve za razvoj izobraževalnega sistema, Strategija razvoja Slovenije 2030</w:t>
      </w:r>
      <w:r w:rsidRPr="00402386">
        <w:rPr>
          <w:rStyle w:val="Sprotnaopomba-sklic"/>
          <w:rFonts w:ascii="Arial" w:hAnsi="Arial" w:cs="Arial"/>
          <w:color w:val="111111"/>
        </w:rPr>
        <w:footnoteReference w:id="51"/>
      </w:r>
      <w:r w:rsidRPr="00402386">
        <w:rPr>
          <w:rFonts w:ascii="Arial" w:hAnsi="Arial" w:cs="Arial"/>
        </w:rPr>
        <w:t xml:space="preserve"> iz leta 2017 pa predvideva doseganje kakovostnega in trajnostnega izobraževanja. </w:t>
      </w:r>
    </w:p>
    <w:p w14:paraId="4BF6FC3A" w14:textId="77777777" w:rsidR="000B35DA" w:rsidRDefault="000B35DA" w:rsidP="000B35DA">
      <w:pPr>
        <w:spacing w:after="0" w:line="240" w:lineRule="auto"/>
        <w:jc w:val="both"/>
        <w:rPr>
          <w:rFonts w:ascii="Arial" w:hAnsi="Arial" w:cs="Arial"/>
        </w:rPr>
      </w:pPr>
    </w:p>
    <w:p w14:paraId="5D3707EC" w14:textId="77777777" w:rsidR="000B35DA" w:rsidRDefault="000B35DA" w:rsidP="000B35DA">
      <w:pPr>
        <w:spacing w:after="0" w:line="240" w:lineRule="auto"/>
        <w:jc w:val="both"/>
        <w:rPr>
          <w:rFonts w:ascii="Arial" w:hAnsi="Arial" w:cs="Arial"/>
        </w:rPr>
      </w:pPr>
      <w:r w:rsidRPr="00402386">
        <w:rPr>
          <w:rFonts w:ascii="Arial" w:hAnsi="Arial" w:cs="Arial"/>
          <w:b/>
          <w:bCs/>
        </w:rPr>
        <w:t>Resolucija o Nacionalnem programu izobraževanja odraslih 2022–2030</w:t>
      </w:r>
      <w:r w:rsidRPr="00402386">
        <w:rPr>
          <w:rFonts w:ascii="Arial" w:hAnsi="Arial" w:cs="Arial"/>
        </w:rPr>
        <w:t xml:space="preserve"> (ReNPIO22–30)</w:t>
      </w:r>
      <w:r w:rsidRPr="00402386">
        <w:rPr>
          <w:rStyle w:val="Sprotnaopomba-sklic"/>
          <w:rFonts w:ascii="Arial" w:hAnsi="Arial" w:cs="Arial"/>
        </w:rPr>
        <w:footnoteReference w:id="52"/>
      </w:r>
      <w:r w:rsidRPr="00402386">
        <w:rPr>
          <w:rFonts w:ascii="Arial" w:hAnsi="Arial" w:cs="Arial"/>
        </w:rPr>
        <w:t xml:space="preserve"> določa cilje za povečanje vključenosti odraslih v vseživljenjsko učenje, vključno z Romi. </w:t>
      </w:r>
    </w:p>
    <w:p w14:paraId="2337D42F" w14:textId="77777777" w:rsidR="000B35DA" w:rsidRDefault="000B35DA" w:rsidP="000B35DA">
      <w:pPr>
        <w:spacing w:after="0" w:line="240" w:lineRule="auto"/>
        <w:jc w:val="both"/>
        <w:rPr>
          <w:rFonts w:ascii="Arial" w:hAnsi="Arial" w:cs="Arial"/>
        </w:rPr>
      </w:pPr>
    </w:p>
    <w:p w14:paraId="2FD3D4AF" w14:textId="77777777" w:rsidR="000B35DA" w:rsidRDefault="000B35DA" w:rsidP="000B35DA">
      <w:pPr>
        <w:spacing w:after="0" w:line="240" w:lineRule="auto"/>
        <w:jc w:val="both"/>
        <w:rPr>
          <w:rFonts w:ascii="Arial" w:hAnsi="Arial" w:cs="Arial"/>
        </w:rPr>
      </w:pPr>
      <w:r w:rsidRPr="00402386">
        <w:rPr>
          <w:rFonts w:ascii="Arial" w:hAnsi="Arial" w:cs="Arial"/>
        </w:rPr>
        <w:t xml:space="preserve">Na področju jezikovne politike je osrednji strateški dokument </w:t>
      </w:r>
      <w:r w:rsidRPr="00402386">
        <w:rPr>
          <w:rFonts w:ascii="Arial" w:hAnsi="Arial" w:cs="Arial"/>
          <w:b/>
          <w:bCs/>
        </w:rPr>
        <w:t>Resolucija o Nacionalnem programu za jezikovno politiko 2021–2025</w:t>
      </w:r>
      <w:r w:rsidRPr="00402386">
        <w:rPr>
          <w:rFonts w:ascii="Arial" w:hAnsi="Arial" w:cs="Arial"/>
        </w:rPr>
        <w:t xml:space="preserve"> (ReNPJP21–25),</w:t>
      </w:r>
      <w:r w:rsidRPr="00402386">
        <w:rPr>
          <w:rStyle w:val="Sprotnaopomba-sklic"/>
          <w:rFonts w:ascii="Arial" w:hAnsi="Arial" w:cs="Arial"/>
        </w:rPr>
        <w:footnoteReference w:id="53"/>
      </w:r>
      <w:r w:rsidRPr="00402386">
        <w:rPr>
          <w:rFonts w:ascii="Arial" w:hAnsi="Arial" w:cs="Arial"/>
        </w:rPr>
        <w:t xml:space="preserve"> ki spodbuja tudi ohranjanje romskega jezika in kulture ter krepitev dvojezičnosti. ReNPJP21–25 v posebnem poglavju glede jezikov italijanske in madžarske narodne skupnosti, romske skupnosti, različnih manjšinskih etničnih skupnosti in priseljenskih skupnosti v RS</w:t>
      </w:r>
      <w:r w:rsidRPr="00402386" w:rsidDel="00292A72">
        <w:rPr>
          <w:rFonts w:ascii="Arial" w:hAnsi="Arial" w:cs="Arial"/>
        </w:rPr>
        <w:t xml:space="preserve"> </w:t>
      </w:r>
      <w:r w:rsidRPr="00402386">
        <w:rPr>
          <w:rFonts w:ascii="Arial" w:hAnsi="Arial" w:cs="Arial"/>
        </w:rPr>
        <w:t xml:space="preserve">navaja, da se na podlagi ZRomS-1 spodbuja ohranjanje in razvoj romskega jezika in kulture. Glavni cilj v okviru tega poglavja je promocija dvojezičnosti oziroma večjezičnosti in raznojezičnosti. </w:t>
      </w:r>
    </w:p>
    <w:p w14:paraId="6C930D98" w14:textId="77777777" w:rsidR="000B35DA" w:rsidRDefault="000B35DA" w:rsidP="000B35DA">
      <w:pPr>
        <w:spacing w:after="0" w:line="240" w:lineRule="auto"/>
        <w:jc w:val="both"/>
        <w:rPr>
          <w:rFonts w:ascii="Arial" w:hAnsi="Arial" w:cs="Arial"/>
        </w:rPr>
      </w:pPr>
    </w:p>
    <w:p w14:paraId="607D801F" w14:textId="77777777" w:rsidR="000B35DA" w:rsidRDefault="000B35DA" w:rsidP="000B35DA">
      <w:pPr>
        <w:spacing w:after="0" w:line="240" w:lineRule="auto"/>
        <w:jc w:val="both"/>
        <w:rPr>
          <w:rFonts w:ascii="Arial" w:hAnsi="Arial" w:cs="Arial"/>
        </w:rPr>
      </w:pPr>
      <w:r w:rsidRPr="00402386">
        <w:rPr>
          <w:rFonts w:ascii="Arial" w:hAnsi="Arial" w:cs="Arial"/>
        </w:rPr>
        <w:t xml:space="preserve">Med ukrepi so navedene dejavnosti za ozaveščanje o pomenu znanja in ohranjanja maternega jezika ter o prednostih dvojezičnosti, dejavnosti za odpravljanje predsodkov glede dvojezičnosti, dejavnosti za odpravljanje predsodkov glede romskega jezika, dejavnosti za razvoj in preizkušanje pristopov ter usposabljanje strokovnih delavk in delavcev za krepitev večjezične in medkulturne zmožnosti (tudi z uvajanjem pluralističnih pristopov k učenju in poučevanju jezikov in kultur), promocija izvajanja izbirnega predmeta »romska kultura« in vzpostavitev učenja romskega jezika ter </w:t>
      </w:r>
      <w:r w:rsidRPr="00402386">
        <w:rPr>
          <w:rFonts w:ascii="Arial" w:hAnsi="Arial" w:cs="Arial"/>
          <w:color w:val="000000"/>
        </w:rPr>
        <w:t>zagotavljanje publikacij v romskem jeziku v šolskih knjižnicah vzgojno-izobraževalnih zavodov, v katerih se šolajo</w:t>
      </w:r>
      <w:r w:rsidRPr="00402386">
        <w:rPr>
          <w:rFonts w:ascii="Arial" w:hAnsi="Arial" w:cs="Arial"/>
        </w:rPr>
        <w:t>.</w:t>
      </w:r>
      <w:r>
        <w:rPr>
          <w:rFonts w:ascii="Arial" w:hAnsi="Arial" w:cs="Arial"/>
        </w:rPr>
        <w:br w:type="page"/>
      </w:r>
    </w:p>
    <w:p w14:paraId="49A90180" w14:textId="77777777" w:rsidR="000B35DA" w:rsidRPr="00C64866" w:rsidRDefault="000B35DA" w:rsidP="000B35DA">
      <w:pPr>
        <w:pStyle w:val="Naslov2"/>
        <w:spacing w:after="0" w:line="240" w:lineRule="auto"/>
      </w:pPr>
      <w:bookmarkStart w:id="37" w:name="_Toc198888934"/>
      <w:bookmarkStart w:id="38" w:name="_Toc199851374"/>
      <w:bookmarkStart w:id="39" w:name="_Toc211868259"/>
      <w:bookmarkStart w:id="40" w:name="_Toc212539848"/>
      <w:r>
        <w:lastRenderedPageBreak/>
        <w:t>Mednarodna pravna ureditev</w:t>
      </w:r>
      <w:bookmarkEnd w:id="37"/>
      <w:bookmarkEnd w:id="38"/>
      <w:bookmarkEnd w:id="39"/>
      <w:bookmarkEnd w:id="40"/>
    </w:p>
    <w:p w14:paraId="73AB55FA" w14:textId="77777777" w:rsidR="000B35DA" w:rsidRDefault="000B35DA" w:rsidP="000B35DA">
      <w:pPr>
        <w:spacing w:after="0" w:line="240" w:lineRule="auto"/>
        <w:jc w:val="both"/>
        <w:rPr>
          <w:rFonts w:ascii="Arial" w:eastAsia="Calibri" w:hAnsi="Arial" w:cs="Arial"/>
          <w14:ligatures w14:val="none"/>
        </w:rPr>
      </w:pPr>
    </w:p>
    <w:p w14:paraId="0F0E46CB" w14:textId="77777777" w:rsidR="000B35DA" w:rsidRPr="00901195" w:rsidRDefault="000B35DA" w:rsidP="000B35DA">
      <w:pPr>
        <w:spacing w:after="0" w:line="240" w:lineRule="auto"/>
        <w:jc w:val="both"/>
        <w:rPr>
          <w:rFonts w:ascii="Arial" w:hAnsi="Arial" w:cs="Arial"/>
        </w:rPr>
      </w:pPr>
      <w:bookmarkStart w:id="41" w:name="_Toc148553007"/>
      <w:bookmarkStart w:id="42" w:name="_Hlk106022552"/>
      <w:r>
        <w:rPr>
          <w:rFonts w:ascii="Arial" w:hAnsi="Arial" w:cs="Arial"/>
        </w:rPr>
        <w:t>V nadaljevanju sledi povzetek ključnih mednarodnih aktov, ki se nanašajo na obveznosti države glede izobraževanja Romov.</w:t>
      </w:r>
    </w:p>
    <w:p w14:paraId="31BE8DAC" w14:textId="77777777" w:rsidR="000B35DA" w:rsidRPr="00901195" w:rsidRDefault="000B35DA" w:rsidP="000B35DA">
      <w:pPr>
        <w:spacing w:after="0" w:line="240" w:lineRule="auto"/>
        <w:jc w:val="both"/>
        <w:rPr>
          <w:rFonts w:ascii="Arial" w:hAnsi="Arial" w:cs="Arial"/>
        </w:rPr>
      </w:pPr>
    </w:p>
    <w:p w14:paraId="764DD49A" w14:textId="77777777" w:rsidR="000B35DA" w:rsidRPr="00901195" w:rsidRDefault="000B35DA" w:rsidP="000B35DA">
      <w:pPr>
        <w:spacing w:after="0" w:line="240" w:lineRule="auto"/>
        <w:jc w:val="both"/>
        <w:rPr>
          <w:rFonts w:ascii="Arial" w:hAnsi="Arial" w:cs="Arial"/>
          <w:b/>
          <w:bCs/>
        </w:rPr>
      </w:pPr>
      <w:r w:rsidRPr="00901195">
        <w:rPr>
          <w:rFonts w:ascii="Arial" w:hAnsi="Arial" w:cs="Arial"/>
          <w:b/>
          <w:bCs/>
        </w:rPr>
        <w:t>Organizacija združenih narodov</w:t>
      </w:r>
    </w:p>
    <w:p w14:paraId="22E1FEF9" w14:textId="77777777" w:rsidR="000B35DA" w:rsidRPr="00901195" w:rsidRDefault="000B35DA" w:rsidP="000B35DA">
      <w:pPr>
        <w:spacing w:after="0" w:line="240" w:lineRule="auto"/>
        <w:jc w:val="both"/>
        <w:rPr>
          <w:rFonts w:ascii="Arial" w:hAnsi="Arial" w:cs="Arial"/>
        </w:rPr>
      </w:pPr>
    </w:p>
    <w:p w14:paraId="52FF6701" w14:textId="77777777" w:rsidR="000B35DA" w:rsidRPr="00901195" w:rsidRDefault="000B35DA" w:rsidP="000B35DA">
      <w:pPr>
        <w:spacing w:after="0" w:line="240" w:lineRule="auto"/>
        <w:jc w:val="both"/>
        <w:rPr>
          <w:rFonts w:ascii="Arial" w:hAnsi="Arial" w:cs="Arial"/>
          <w:color w:val="111111"/>
        </w:rPr>
      </w:pPr>
      <w:r w:rsidRPr="00901195">
        <w:rPr>
          <w:rFonts w:ascii="Arial" w:hAnsi="Arial" w:cs="Arial"/>
        </w:rPr>
        <w:t xml:space="preserve">Temeljni akt s področja človekovih pravic je leta 1948 v Parizu sprejeta </w:t>
      </w:r>
      <w:r w:rsidRPr="00901195">
        <w:rPr>
          <w:rFonts w:ascii="Arial" w:hAnsi="Arial" w:cs="Arial"/>
          <w:b/>
          <w:bCs/>
        </w:rPr>
        <w:t>Splošna deklaracija človekovih pravic</w:t>
      </w:r>
      <w:r w:rsidRPr="00901195">
        <w:rPr>
          <w:rFonts w:ascii="Arial" w:hAnsi="Arial" w:cs="Arial"/>
          <w:color w:val="111111"/>
        </w:rPr>
        <w:t>.</w:t>
      </w:r>
      <w:r w:rsidRPr="00901195">
        <w:rPr>
          <w:rStyle w:val="Sprotnaopomba-sklic"/>
          <w:rFonts w:ascii="Arial" w:hAnsi="Arial" w:cs="Arial"/>
        </w:rPr>
        <w:footnoteReference w:id="54"/>
      </w:r>
      <w:r w:rsidRPr="00901195">
        <w:rPr>
          <w:rFonts w:ascii="Arial" w:hAnsi="Arial" w:cs="Arial"/>
          <w:color w:val="111111"/>
        </w:rPr>
        <w:t xml:space="preserve"> Ta sicer ni pravno zavezujoča, vendar predstavlja podlago za druge mednarodnopravne instrumente o človekovih pravicah, katerih del so tudi pravice manjšin, torej tudi </w:t>
      </w:r>
      <w:r>
        <w:rPr>
          <w:rFonts w:ascii="Arial" w:hAnsi="Arial" w:cs="Arial"/>
          <w:color w:val="111111"/>
        </w:rPr>
        <w:t>Romov</w:t>
      </w:r>
      <w:r w:rsidRPr="00901195">
        <w:rPr>
          <w:rFonts w:ascii="Arial" w:hAnsi="Arial" w:cs="Arial"/>
          <w:color w:val="111111"/>
        </w:rPr>
        <w:t>.</w:t>
      </w:r>
    </w:p>
    <w:p w14:paraId="2B1F7552" w14:textId="77777777" w:rsidR="000B35DA" w:rsidRPr="00901195" w:rsidRDefault="000B35DA" w:rsidP="000B35DA">
      <w:pPr>
        <w:spacing w:after="0" w:line="240" w:lineRule="auto"/>
        <w:jc w:val="both"/>
        <w:rPr>
          <w:rFonts w:ascii="Arial" w:hAnsi="Arial" w:cs="Arial"/>
        </w:rPr>
      </w:pPr>
    </w:p>
    <w:p w14:paraId="70E48A1A" w14:textId="77777777" w:rsidR="000B35DA" w:rsidRPr="00901195" w:rsidRDefault="000B35DA" w:rsidP="000B35DA">
      <w:pPr>
        <w:spacing w:after="0" w:line="240" w:lineRule="auto"/>
        <w:jc w:val="both"/>
        <w:rPr>
          <w:rFonts w:ascii="Arial" w:hAnsi="Arial" w:cs="Arial"/>
        </w:rPr>
      </w:pPr>
      <w:r w:rsidRPr="00901195">
        <w:rPr>
          <w:rFonts w:ascii="Arial" w:hAnsi="Arial" w:cs="Arial"/>
          <w:b/>
          <w:bCs/>
        </w:rPr>
        <w:t>Mednarodni pakt o ekonomskih, socialnih in kulturnih pravicah</w:t>
      </w:r>
      <w:r w:rsidRPr="00901195">
        <w:rPr>
          <w:rFonts w:ascii="Arial" w:hAnsi="Arial" w:cs="Arial"/>
        </w:rPr>
        <w:t xml:space="preserve"> (MPESKP),</w:t>
      </w:r>
      <w:r w:rsidRPr="00901195">
        <w:rPr>
          <w:rStyle w:val="Sprotnaopomba-sklic"/>
          <w:rFonts w:ascii="Arial" w:hAnsi="Arial" w:cs="Arial"/>
        </w:rPr>
        <w:footnoteReference w:id="55"/>
      </w:r>
      <w:r w:rsidRPr="00901195">
        <w:rPr>
          <w:rFonts w:ascii="Arial" w:hAnsi="Arial" w:cs="Arial"/>
        </w:rPr>
        <w:t xml:space="preserve"> ki velja v Sloveniji od leta 1992, poudarja pravice do dela, socialne varnosti, zdravja in izobraževanja. Odbor za ekonomske, socialne in kulturne pravice (Odbor MPESKP)</w:t>
      </w:r>
      <w:r w:rsidRPr="00901195">
        <w:rPr>
          <w:rStyle w:val="Sprotnaopomba-sklic"/>
          <w:rFonts w:ascii="Arial" w:hAnsi="Arial" w:cs="Arial"/>
        </w:rPr>
        <w:footnoteReference w:id="56"/>
      </w:r>
      <w:r w:rsidRPr="00901195">
        <w:rPr>
          <w:rFonts w:ascii="Arial" w:hAnsi="Arial" w:cs="Arial"/>
        </w:rPr>
        <w:t xml:space="preserve"> je v svojem zadnjem poročilu za Slovenijo leta 2014 opozoril</w:t>
      </w:r>
      <w:r>
        <w:rPr>
          <w:rStyle w:val="Sprotnaopomba-sklic"/>
          <w:rFonts w:ascii="Arial" w:hAnsi="Arial" w:cs="Arial"/>
        </w:rPr>
        <w:footnoteReference w:id="57"/>
      </w:r>
      <w:r w:rsidRPr="00901195">
        <w:rPr>
          <w:rFonts w:ascii="Arial" w:hAnsi="Arial" w:cs="Arial"/>
        </w:rPr>
        <w:t xml:space="preserve"> na marginalizacijo Romov v izobraževanju, visoko stopnjo osipa in nizke učne dosežke romskih otrok ter priporočil izboljšanje dostopa do izobraževanja in spremljanje podatkov o diskriminaciji.</w:t>
      </w:r>
    </w:p>
    <w:p w14:paraId="0A92F3F2" w14:textId="77777777" w:rsidR="000B35DA" w:rsidRPr="00901195" w:rsidRDefault="000B35DA" w:rsidP="000B35DA">
      <w:pPr>
        <w:spacing w:after="0" w:line="240" w:lineRule="auto"/>
        <w:jc w:val="both"/>
        <w:rPr>
          <w:rFonts w:ascii="Arial" w:hAnsi="Arial" w:cs="Arial"/>
        </w:rPr>
      </w:pPr>
    </w:p>
    <w:p w14:paraId="42A53EFD" w14:textId="77777777" w:rsidR="000B35DA" w:rsidRDefault="000B35DA" w:rsidP="000B35DA">
      <w:pPr>
        <w:spacing w:after="0" w:line="240" w:lineRule="auto"/>
        <w:jc w:val="both"/>
        <w:rPr>
          <w:rFonts w:ascii="Arial" w:hAnsi="Arial" w:cs="Arial"/>
        </w:rPr>
      </w:pPr>
      <w:r w:rsidRPr="00901195">
        <w:rPr>
          <w:rFonts w:ascii="Arial" w:hAnsi="Arial" w:cs="Arial"/>
          <w:b/>
          <w:bCs/>
        </w:rPr>
        <w:t>Mednarodni pakt o državljanskih in političnih pravicah</w:t>
      </w:r>
      <w:r w:rsidRPr="00901195">
        <w:rPr>
          <w:rFonts w:ascii="Arial" w:hAnsi="Arial" w:cs="Arial"/>
        </w:rPr>
        <w:t xml:space="preserve"> (MPDPP),</w:t>
      </w:r>
      <w:r w:rsidRPr="00901195">
        <w:rPr>
          <w:rStyle w:val="Sprotnaopomba-sklic"/>
          <w:rFonts w:ascii="Arial" w:hAnsi="Arial" w:cs="Arial"/>
        </w:rPr>
        <w:footnoteReference w:id="58"/>
      </w:r>
      <w:r w:rsidRPr="00901195">
        <w:rPr>
          <w:rFonts w:ascii="Arial" w:hAnsi="Arial" w:cs="Arial"/>
        </w:rPr>
        <w:t xml:space="preserve"> ki prav tako velja v Sloveniji od leta 1992, ščiti temeljne človekove pravice, kot so svoboda izražanja in združevanja, ter prepoveduje diskriminacijo. Odbor za človekove pravice (Odbor MPDPP)</w:t>
      </w:r>
      <w:r w:rsidRPr="00901195">
        <w:rPr>
          <w:rStyle w:val="Sprotnaopomba-sklic"/>
          <w:rFonts w:ascii="Arial" w:hAnsi="Arial" w:cs="Arial"/>
        </w:rPr>
        <w:footnoteReference w:id="59"/>
      </w:r>
      <w:r w:rsidRPr="00901195">
        <w:rPr>
          <w:rFonts w:ascii="Arial" w:hAnsi="Arial" w:cs="Arial"/>
        </w:rPr>
        <w:t xml:space="preserve"> je po obravnavanem tretjem poročilu Slovenije leta 2016 ugotovil,</w:t>
      </w:r>
      <w:r w:rsidRPr="00901195">
        <w:rPr>
          <w:rStyle w:val="Sprotnaopomba-sklic"/>
          <w:rFonts w:ascii="Arial" w:hAnsi="Arial" w:cs="Arial"/>
        </w:rPr>
        <w:footnoteReference w:id="60"/>
      </w:r>
      <w:r w:rsidRPr="00901195">
        <w:rPr>
          <w:rFonts w:ascii="Arial" w:hAnsi="Arial" w:cs="Arial"/>
        </w:rPr>
        <w:t xml:space="preserve"> da se v Sloveniji romska skupnost sooča s predsodki in diskriminacijo, zlasti na področju izobraževanja, zdravstva in zaposlovanja. Izpostavil je problem razlikovanja med avtohtonimi in neavtohtonimi Romi ter priporočil odpravo diskriminacije in izboljšanje življenjskih razmer Romov.</w:t>
      </w:r>
    </w:p>
    <w:p w14:paraId="586E52F7" w14:textId="77777777" w:rsidR="000B35DA" w:rsidRDefault="000B35DA" w:rsidP="000B35DA">
      <w:pPr>
        <w:rPr>
          <w:rFonts w:ascii="Arial" w:hAnsi="Arial" w:cs="Arial"/>
        </w:rPr>
      </w:pPr>
      <w:r>
        <w:rPr>
          <w:rFonts w:ascii="Arial" w:hAnsi="Arial" w:cs="Arial"/>
        </w:rPr>
        <w:br w:type="page"/>
      </w:r>
    </w:p>
    <w:p w14:paraId="1B71AC84" w14:textId="77777777" w:rsidR="000B35DA" w:rsidRDefault="000B35DA" w:rsidP="000B35DA">
      <w:pPr>
        <w:spacing w:after="0" w:line="240" w:lineRule="auto"/>
        <w:jc w:val="both"/>
        <w:rPr>
          <w:rFonts w:ascii="Arial" w:hAnsi="Arial" w:cs="Arial"/>
        </w:rPr>
      </w:pPr>
      <w:r w:rsidRPr="00901195">
        <w:rPr>
          <w:rFonts w:ascii="Arial" w:hAnsi="Arial" w:cs="Arial"/>
          <w:b/>
          <w:bCs/>
        </w:rPr>
        <w:lastRenderedPageBreak/>
        <w:t xml:space="preserve">Konvencija o otrokovih pravicah </w:t>
      </w:r>
      <w:r w:rsidRPr="00901195">
        <w:rPr>
          <w:rFonts w:ascii="Arial" w:hAnsi="Arial" w:cs="Arial"/>
        </w:rPr>
        <w:t>(KOP),</w:t>
      </w:r>
      <w:r w:rsidRPr="00901195">
        <w:rPr>
          <w:rStyle w:val="Sprotnaopomba-sklic"/>
          <w:rFonts w:ascii="Arial" w:hAnsi="Arial" w:cs="Arial"/>
        </w:rPr>
        <w:footnoteReference w:id="61"/>
      </w:r>
      <w:r w:rsidRPr="00901195">
        <w:rPr>
          <w:rFonts w:ascii="Arial" w:hAnsi="Arial" w:cs="Arial"/>
        </w:rPr>
        <w:t xml:space="preserve"> ki je prav tako v veljavi od leta 1992, zahteva enakopraven dostop do izobraževanja za otroke, vključno z romskimi. Odbor za otrokove pravice (Odbor KOP)</w:t>
      </w:r>
      <w:r w:rsidRPr="00901195">
        <w:rPr>
          <w:rStyle w:val="Sprotnaopomba-sklic"/>
          <w:rFonts w:ascii="Arial" w:hAnsi="Arial" w:cs="Arial"/>
        </w:rPr>
        <w:footnoteReference w:id="62"/>
      </w:r>
      <w:r w:rsidRPr="00901195">
        <w:rPr>
          <w:rFonts w:ascii="Arial" w:hAnsi="Arial" w:cs="Arial"/>
        </w:rPr>
        <w:t xml:space="preserve"> je državo v zvezi z vzgojo in izobraževanjem </w:t>
      </w:r>
      <w:r>
        <w:rPr>
          <w:rFonts w:ascii="Arial" w:hAnsi="Arial" w:cs="Arial"/>
        </w:rPr>
        <w:t>Romov</w:t>
      </w:r>
      <w:r w:rsidRPr="00901195">
        <w:rPr>
          <w:rFonts w:ascii="Arial" w:hAnsi="Arial" w:cs="Arial"/>
        </w:rPr>
        <w:t xml:space="preserve"> predvsem opozoril na majhno vključenost romskih otrok v predšolske programe, visok osip in stereotipe v učnih gradivih. Priporočil je izboljšanje financiranja izobraževanja in vključevanje romskih otrok v izobraževalni sistem.</w:t>
      </w:r>
      <w:r w:rsidRPr="00901195">
        <w:rPr>
          <w:rStyle w:val="Sprotnaopomba-sklic"/>
          <w:rFonts w:ascii="Arial" w:hAnsi="Arial" w:cs="Arial"/>
        </w:rPr>
        <w:footnoteReference w:id="63"/>
      </w:r>
    </w:p>
    <w:p w14:paraId="72F4152C" w14:textId="77777777" w:rsidR="000B35DA" w:rsidRPr="00901195" w:rsidRDefault="000B35DA" w:rsidP="000B35DA">
      <w:pPr>
        <w:spacing w:after="0" w:line="240" w:lineRule="auto"/>
        <w:jc w:val="both"/>
        <w:rPr>
          <w:rFonts w:ascii="Arial" w:hAnsi="Arial" w:cs="Arial"/>
        </w:rPr>
      </w:pPr>
    </w:p>
    <w:p w14:paraId="18DD354B" w14:textId="77777777" w:rsidR="000B35DA" w:rsidRPr="00901195" w:rsidRDefault="000B35DA" w:rsidP="000B35DA">
      <w:pPr>
        <w:spacing w:after="0" w:line="240" w:lineRule="auto"/>
        <w:jc w:val="both"/>
        <w:rPr>
          <w:rFonts w:ascii="Arial" w:hAnsi="Arial" w:cs="Arial"/>
        </w:rPr>
      </w:pPr>
      <w:r w:rsidRPr="00901195">
        <w:rPr>
          <w:rFonts w:ascii="Arial" w:hAnsi="Arial" w:cs="Arial"/>
          <w:b/>
          <w:bCs/>
        </w:rPr>
        <w:t>Konvencija o odpravi vseh oblik rasne diskriminacije</w:t>
      </w:r>
      <w:r w:rsidRPr="00901195">
        <w:rPr>
          <w:rFonts w:ascii="Arial" w:hAnsi="Arial" w:cs="Arial"/>
        </w:rPr>
        <w:t xml:space="preserve"> (ICERD),</w:t>
      </w:r>
      <w:r w:rsidRPr="00901195">
        <w:rPr>
          <w:rStyle w:val="Sprotnaopomba-sklic"/>
          <w:rFonts w:ascii="Arial" w:hAnsi="Arial" w:cs="Arial"/>
        </w:rPr>
        <w:footnoteReference w:id="64"/>
      </w:r>
      <w:r w:rsidRPr="00901195">
        <w:rPr>
          <w:rFonts w:ascii="Arial" w:hAnsi="Arial" w:cs="Arial"/>
        </w:rPr>
        <w:t xml:space="preserve"> ki je v Sloveniji začela veljati leta 1991, zavezuje države k odpravi rasne diskriminacije in izboljšanju vključevanja Romov v izobraževanje. </w:t>
      </w:r>
      <w:r w:rsidRPr="00901195">
        <w:rPr>
          <w:rStyle w:val="Krepko"/>
          <w:rFonts w:ascii="Arial" w:hAnsi="Arial" w:cs="Arial"/>
        </w:rPr>
        <w:t>Odbor za odpravo rasne diskriminacije (Odbor ICERD)</w:t>
      </w:r>
      <w:r w:rsidRPr="00901195">
        <w:rPr>
          <w:rStyle w:val="Sprotnaopomba-sklic"/>
          <w:rFonts w:ascii="Arial" w:hAnsi="Arial" w:cs="Arial"/>
        </w:rPr>
        <w:footnoteReference w:id="65"/>
      </w:r>
      <w:r w:rsidRPr="00901195">
        <w:rPr>
          <w:rStyle w:val="Krepko"/>
          <w:rFonts w:ascii="Arial" w:hAnsi="Arial" w:cs="Arial"/>
        </w:rPr>
        <w:t xml:space="preserve"> </w:t>
      </w:r>
      <w:r w:rsidRPr="00901195">
        <w:rPr>
          <w:rFonts w:ascii="Arial" w:hAnsi="Arial" w:cs="Arial"/>
        </w:rPr>
        <w:t>je opozoril na marginalizacijo Romov, visok osip in omejen dostop do kakovostnega izobraževanja ter priporočil učinkovitejše izvajanje nacionalnih programov za Rome.</w:t>
      </w:r>
      <w:r w:rsidRPr="00901195">
        <w:rPr>
          <w:rStyle w:val="Sprotnaopomba-sklic"/>
          <w:rFonts w:ascii="Arial" w:hAnsi="Arial" w:cs="Arial"/>
        </w:rPr>
        <w:footnoteReference w:id="66"/>
      </w:r>
    </w:p>
    <w:p w14:paraId="79523EE8" w14:textId="77777777" w:rsidR="000B35DA" w:rsidRPr="00901195" w:rsidRDefault="000B35DA" w:rsidP="000B35DA">
      <w:pPr>
        <w:spacing w:after="0" w:line="240" w:lineRule="auto"/>
        <w:jc w:val="both"/>
        <w:rPr>
          <w:rFonts w:ascii="Arial" w:hAnsi="Arial" w:cs="Arial"/>
        </w:rPr>
      </w:pPr>
    </w:p>
    <w:p w14:paraId="6344411E" w14:textId="77777777" w:rsidR="000B35DA" w:rsidRDefault="000B35DA" w:rsidP="000B35DA">
      <w:pPr>
        <w:spacing w:after="0" w:line="240" w:lineRule="auto"/>
        <w:jc w:val="both"/>
        <w:rPr>
          <w:rFonts w:ascii="Arial" w:hAnsi="Arial" w:cs="Arial"/>
        </w:rPr>
      </w:pPr>
      <w:r w:rsidRPr="00901195">
        <w:rPr>
          <w:rFonts w:ascii="Arial" w:hAnsi="Arial" w:cs="Arial"/>
          <w:b/>
          <w:bCs/>
        </w:rPr>
        <w:t>Konvencija o odpravi vseh oblik diskriminacije žensk</w:t>
      </w:r>
      <w:r w:rsidRPr="00901195">
        <w:rPr>
          <w:rFonts w:ascii="Arial" w:hAnsi="Arial" w:cs="Arial"/>
        </w:rPr>
        <w:t xml:space="preserve"> (CEDAW),</w:t>
      </w:r>
      <w:r w:rsidRPr="00901195">
        <w:rPr>
          <w:rStyle w:val="Sprotnaopomba-sklic"/>
          <w:rFonts w:ascii="Arial" w:hAnsi="Arial" w:cs="Arial"/>
        </w:rPr>
        <w:footnoteReference w:id="67"/>
      </w:r>
      <w:r w:rsidRPr="00901195">
        <w:rPr>
          <w:rFonts w:ascii="Arial" w:hAnsi="Arial" w:cs="Arial"/>
        </w:rPr>
        <w:t xml:space="preserve"> ki velja v Sloveniji od leta 1991, se osredotoča na odpravo diskriminacije žensk</w:t>
      </w:r>
      <w:r>
        <w:rPr>
          <w:rFonts w:ascii="Arial" w:hAnsi="Arial" w:cs="Arial"/>
        </w:rPr>
        <w:t xml:space="preserve">. </w:t>
      </w:r>
      <w:r w:rsidRPr="00901195">
        <w:rPr>
          <w:rFonts w:ascii="Arial" w:hAnsi="Arial" w:cs="Arial"/>
        </w:rPr>
        <w:t>Odbor za odpravo diskriminacije žensk</w:t>
      </w:r>
      <w:r w:rsidRPr="00901195">
        <w:rPr>
          <w:rStyle w:val="Sprotnaopomba-sklic"/>
          <w:rFonts w:ascii="Arial" w:hAnsi="Arial" w:cs="Arial"/>
        </w:rPr>
        <w:footnoteReference w:id="68"/>
      </w:r>
      <w:r w:rsidRPr="00901195">
        <w:rPr>
          <w:rFonts w:ascii="Arial" w:hAnsi="Arial" w:cs="Arial"/>
        </w:rPr>
        <w:t xml:space="preserve"> za Slovenijo ugotavlja visoko stopnja osipa med romskimi deklicami in prisotnost zgodnjih in prisilnih porok med romskim prebivalstvom. Priporočil je predvsem oblikovanje programov za preprečevanje teh praks in izboljšanje izobraževanja romskih deklic.</w:t>
      </w:r>
      <w:r w:rsidRPr="00901195">
        <w:rPr>
          <w:rStyle w:val="Sprotnaopomba-sklic"/>
          <w:rFonts w:ascii="Arial" w:hAnsi="Arial" w:cs="Arial"/>
        </w:rPr>
        <w:footnoteReference w:id="69"/>
      </w:r>
    </w:p>
    <w:p w14:paraId="4C82F909" w14:textId="77777777" w:rsidR="000B35DA" w:rsidRDefault="000B35DA" w:rsidP="000B35DA">
      <w:pPr>
        <w:rPr>
          <w:rFonts w:ascii="Arial" w:hAnsi="Arial" w:cs="Arial"/>
        </w:rPr>
      </w:pPr>
      <w:r>
        <w:rPr>
          <w:rFonts w:ascii="Arial" w:hAnsi="Arial" w:cs="Arial"/>
        </w:rPr>
        <w:br w:type="page"/>
      </w:r>
    </w:p>
    <w:p w14:paraId="57989FA4" w14:textId="77777777" w:rsidR="000B35DA" w:rsidRPr="00901195" w:rsidRDefault="000B35DA" w:rsidP="000B35DA">
      <w:pPr>
        <w:spacing w:after="0" w:line="240" w:lineRule="auto"/>
        <w:jc w:val="both"/>
        <w:rPr>
          <w:rFonts w:ascii="Arial" w:hAnsi="Arial" w:cs="Arial"/>
        </w:rPr>
      </w:pPr>
      <w:r w:rsidRPr="00901195">
        <w:rPr>
          <w:rFonts w:ascii="Arial" w:hAnsi="Arial" w:cs="Arial"/>
          <w:b/>
          <w:bCs/>
        </w:rPr>
        <w:lastRenderedPageBreak/>
        <w:t>Konvencija proti mučenju in drugim krutim, nečloveškim ali ponižujočim kaznim ali ravnanju</w:t>
      </w:r>
      <w:r w:rsidRPr="00901195">
        <w:rPr>
          <w:rFonts w:ascii="Arial" w:hAnsi="Arial" w:cs="Arial"/>
        </w:rPr>
        <w:t xml:space="preserve"> </w:t>
      </w:r>
      <w:r>
        <w:rPr>
          <w:rFonts w:ascii="Arial" w:hAnsi="Arial" w:cs="Arial"/>
        </w:rPr>
        <w:t>(</w:t>
      </w:r>
      <w:r w:rsidRPr="00901195">
        <w:rPr>
          <w:rFonts w:ascii="Arial" w:hAnsi="Arial" w:cs="Arial"/>
        </w:rPr>
        <w:t>CAT</w:t>
      </w:r>
      <w:r>
        <w:rPr>
          <w:rFonts w:ascii="Arial" w:hAnsi="Arial" w:cs="Arial"/>
        </w:rPr>
        <w:t>)</w:t>
      </w:r>
      <w:r w:rsidRPr="00901195">
        <w:rPr>
          <w:rFonts w:ascii="Arial" w:hAnsi="Arial" w:cs="Arial"/>
        </w:rPr>
        <w:t>,</w:t>
      </w:r>
      <w:r w:rsidRPr="00901195">
        <w:rPr>
          <w:rStyle w:val="Sprotnaopomba-sklic"/>
          <w:rFonts w:ascii="Arial" w:hAnsi="Arial" w:cs="Arial"/>
        </w:rPr>
        <w:footnoteReference w:id="70"/>
      </w:r>
      <w:r w:rsidRPr="00901195">
        <w:rPr>
          <w:rFonts w:ascii="Arial" w:hAnsi="Arial" w:cs="Arial"/>
        </w:rPr>
        <w:t xml:space="preserve"> ki v Sloveniji velja od leta 1993,</w:t>
      </w:r>
      <w:r w:rsidRPr="00901195">
        <w:rPr>
          <w:rStyle w:val="Sprotnaopomba-sklic"/>
          <w:rFonts w:ascii="Arial" w:hAnsi="Arial" w:cs="Arial"/>
        </w:rPr>
        <w:footnoteReference w:id="71"/>
      </w:r>
      <w:r w:rsidRPr="00901195">
        <w:rPr>
          <w:rFonts w:ascii="Arial" w:hAnsi="Arial" w:cs="Arial"/>
        </w:rPr>
        <w:t xml:space="preserve"> prepoveduje mučenje in kruto ravnanje. </w:t>
      </w:r>
      <w:r w:rsidRPr="00901195">
        <w:rPr>
          <w:rFonts w:ascii="Arial" w:hAnsi="Arial" w:cs="Arial"/>
          <w:shd w:val="clear" w:color="auto" w:fill="FFFFFF"/>
        </w:rPr>
        <w:t>Odbor proti mučenju (Odbor CAT)</w:t>
      </w:r>
      <w:r w:rsidRPr="00901195">
        <w:rPr>
          <w:rStyle w:val="Sprotnaopomba-sklic"/>
          <w:rFonts w:ascii="Arial" w:hAnsi="Arial" w:cs="Arial"/>
          <w:shd w:val="clear" w:color="auto" w:fill="FFFFFF"/>
        </w:rPr>
        <w:footnoteReference w:id="72"/>
      </w:r>
      <w:r w:rsidRPr="00901195">
        <w:rPr>
          <w:rFonts w:ascii="Arial" w:hAnsi="Arial" w:cs="Arial"/>
          <w:shd w:val="clear" w:color="auto" w:fill="FFFFFF"/>
        </w:rPr>
        <w:t xml:space="preserve"> </w:t>
      </w:r>
      <w:r w:rsidRPr="00901195">
        <w:rPr>
          <w:rFonts w:ascii="Arial" w:hAnsi="Arial" w:cs="Arial"/>
        </w:rPr>
        <w:t>je izrazil zaskrbljenost glede nasilja nad romskimi otroki v izobraževalnih ustanovah in opozoril na pomanjkanje podatkov o tem ter priporočil izboljšanje dostopa Romov do izobraževanja in drugih osnovnih storitev.</w:t>
      </w:r>
      <w:r w:rsidRPr="00901195">
        <w:rPr>
          <w:rStyle w:val="Sprotnaopomba-sklic"/>
          <w:rFonts w:ascii="Arial" w:hAnsi="Arial" w:cs="Arial"/>
        </w:rPr>
        <w:footnoteReference w:id="73"/>
      </w:r>
    </w:p>
    <w:p w14:paraId="15313A76" w14:textId="77777777" w:rsidR="000B35DA" w:rsidRPr="00901195" w:rsidRDefault="000B35DA" w:rsidP="000B35DA">
      <w:pPr>
        <w:spacing w:after="0" w:line="240" w:lineRule="auto"/>
        <w:jc w:val="both"/>
        <w:rPr>
          <w:rFonts w:ascii="Arial" w:hAnsi="Arial" w:cs="Arial"/>
        </w:rPr>
      </w:pPr>
    </w:p>
    <w:p w14:paraId="1C9C7937" w14:textId="77777777" w:rsidR="000B35DA" w:rsidRPr="00901195" w:rsidRDefault="000B35DA" w:rsidP="000B35DA">
      <w:pPr>
        <w:spacing w:after="0" w:line="240" w:lineRule="auto"/>
        <w:jc w:val="both"/>
        <w:rPr>
          <w:rFonts w:ascii="Arial" w:hAnsi="Arial" w:cs="Arial"/>
        </w:rPr>
      </w:pPr>
      <w:r w:rsidRPr="00901195">
        <w:rPr>
          <w:rFonts w:ascii="Arial" w:hAnsi="Arial" w:cs="Arial"/>
          <w:b/>
          <w:bCs/>
        </w:rPr>
        <w:t>Tudi posebni poročevalec OZN</w:t>
      </w:r>
      <w:r w:rsidRPr="00901195">
        <w:rPr>
          <w:rFonts w:ascii="Arial" w:hAnsi="Arial" w:cs="Arial"/>
        </w:rPr>
        <w:t>, ki je Slovenijo obiskal v času od 5. do 13. aprila 2018, je v svojem poročilu</w:t>
      </w:r>
      <w:r w:rsidRPr="00901195">
        <w:rPr>
          <w:rStyle w:val="Sprotnaopomba-sklic"/>
          <w:rFonts w:ascii="Arial" w:hAnsi="Arial" w:cs="Arial"/>
        </w:rPr>
        <w:footnoteReference w:id="74"/>
      </w:r>
      <w:r w:rsidRPr="00901195">
        <w:rPr>
          <w:rFonts w:ascii="Arial" w:hAnsi="Arial" w:cs="Arial"/>
        </w:rPr>
        <w:t xml:space="preserve"> med drugim</w:t>
      </w:r>
      <w:r w:rsidRPr="00901195">
        <w:rPr>
          <w:rFonts w:ascii="Arial" w:hAnsi="Arial" w:cs="Arial"/>
          <w:vertAlign w:val="superscript"/>
        </w:rPr>
        <w:t xml:space="preserve"> </w:t>
      </w:r>
      <w:r w:rsidRPr="00901195">
        <w:rPr>
          <w:rFonts w:ascii="Arial" w:hAnsi="Arial" w:cs="Arial"/>
        </w:rPr>
        <w:t xml:space="preserve">izpostavil </w:t>
      </w:r>
      <w:bookmarkStart w:id="43" w:name="_Hlk103343463"/>
      <w:r w:rsidRPr="00901195">
        <w:rPr>
          <w:rFonts w:ascii="Arial" w:hAnsi="Arial" w:cs="Arial"/>
        </w:rPr>
        <w:t xml:space="preserve">težave </w:t>
      </w:r>
      <w:r>
        <w:rPr>
          <w:rFonts w:ascii="Arial" w:hAnsi="Arial" w:cs="Arial"/>
        </w:rPr>
        <w:t>Romov</w:t>
      </w:r>
      <w:r w:rsidRPr="00901195">
        <w:rPr>
          <w:rFonts w:ascii="Arial" w:hAnsi="Arial" w:cs="Arial"/>
        </w:rPr>
        <w:t xml:space="preserve"> v Sloveniji na področju izobraževanja in vključevanja v šolski sistem</w:t>
      </w:r>
      <w:bookmarkEnd w:id="43"/>
      <w:r w:rsidRPr="00901195">
        <w:rPr>
          <w:rFonts w:ascii="Arial" w:hAnsi="Arial" w:cs="Arial"/>
        </w:rPr>
        <w:t xml:space="preserve">. </w:t>
      </w:r>
    </w:p>
    <w:p w14:paraId="39E2FD3C" w14:textId="77777777" w:rsidR="000B35DA" w:rsidRPr="00901195" w:rsidRDefault="000B35DA" w:rsidP="000B35DA">
      <w:pPr>
        <w:spacing w:after="0" w:line="240" w:lineRule="auto"/>
        <w:jc w:val="both"/>
        <w:rPr>
          <w:rFonts w:ascii="Arial" w:hAnsi="Arial" w:cs="Arial"/>
        </w:rPr>
      </w:pPr>
    </w:p>
    <w:p w14:paraId="5419C0DC" w14:textId="77777777" w:rsidR="000B35DA" w:rsidRDefault="000B35DA" w:rsidP="000B35DA">
      <w:pPr>
        <w:spacing w:after="0" w:line="240" w:lineRule="auto"/>
        <w:jc w:val="both"/>
        <w:rPr>
          <w:rFonts w:ascii="Arial" w:hAnsi="Arial" w:cs="Arial"/>
          <w:lang w:eastAsia="sl-SI"/>
        </w:rPr>
      </w:pPr>
      <w:r w:rsidRPr="00B56EB8">
        <w:rPr>
          <w:rFonts w:ascii="Arial" w:hAnsi="Arial" w:cs="Arial"/>
          <w:b/>
          <w:bCs/>
        </w:rPr>
        <w:t xml:space="preserve">Posebni poročevalec OZN </w:t>
      </w:r>
      <w:r w:rsidRPr="00B56EB8">
        <w:rPr>
          <w:rFonts w:ascii="Arial" w:hAnsi="Arial" w:cs="Arial"/>
          <w:b/>
          <w:bCs/>
          <w:lang w:eastAsia="sl-SI"/>
        </w:rPr>
        <w:t>za pravice v zvezi z uživanjem varnega, čistega, zdravega in trajnostnega okolja</w:t>
      </w:r>
      <w:r w:rsidRPr="00B56EB8">
        <w:rPr>
          <w:rStyle w:val="Sprotnaopomba-sklic"/>
          <w:rFonts w:ascii="Arial" w:hAnsi="Arial" w:cs="Arial"/>
        </w:rPr>
        <w:footnoteReference w:id="75"/>
      </w:r>
      <w:r w:rsidRPr="00B56EB8">
        <w:rPr>
          <w:rFonts w:ascii="Arial" w:hAnsi="Arial" w:cs="Arial"/>
          <w:lang w:eastAsia="sl-SI"/>
        </w:rPr>
        <w:t xml:space="preserve"> je v svojem poročilu opozoril na slabe razmere na Dolenjskem. Mnoge romske družine nimajo dostopa do varne pitne vode, ustreznih sanitarij ter priključkov na električno omrežje. Takšni pogoji po mnenju poročevalca odražajo diskriminacijo Romov. To škodi romskim otrokom, saj posega v njihovo pravico do izobraževanja. Sloveniji je priporočil, naj vsem romskim naseljem zagotovi pitno in sanitarno vodo. </w:t>
      </w:r>
    </w:p>
    <w:p w14:paraId="7B089E7F" w14:textId="77777777" w:rsidR="000B35DA" w:rsidRPr="00B56EB8" w:rsidRDefault="000B35DA" w:rsidP="000B35DA">
      <w:pPr>
        <w:spacing w:after="0" w:line="240" w:lineRule="auto"/>
        <w:jc w:val="both"/>
        <w:rPr>
          <w:rFonts w:ascii="Arial" w:hAnsi="Arial" w:cs="Arial"/>
          <w:lang w:eastAsia="sl-SI"/>
        </w:rPr>
      </w:pPr>
    </w:p>
    <w:p w14:paraId="14B56187" w14:textId="77777777" w:rsidR="000B35DA" w:rsidRDefault="000B35DA" w:rsidP="000B35DA">
      <w:pPr>
        <w:spacing w:after="0" w:line="240" w:lineRule="auto"/>
        <w:jc w:val="both"/>
        <w:rPr>
          <w:rFonts w:ascii="Arial" w:hAnsi="Arial" w:cs="Arial"/>
        </w:rPr>
      </w:pPr>
      <w:r w:rsidRPr="00B56EB8">
        <w:rPr>
          <w:rFonts w:ascii="Arial" w:hAnsi="Arial" w:cs="Arial"/>
        </w:rPr>
        <w:t xml:space="preserve">V zadnjem (tretjem) krogu </w:t>
      </w:r>
      <w:r w:rsidRPr="00B56EB8">
        <w:rPr>
          <w:rFonts w:ascii="Arial" w:hAnsi="Arial" w:cs="Arial"/>
          <w:b/>
          <w:bCs/>
        </w:rPr>
        <w:t>Univerzalnega periodičnega pregleda</w:t>
      </w:r>
      <w:r w:rsidRPr="00B56EB8">
        <w:rPr>
          <w:rFonts w:ascii="Arial" w:hAnsi="Arial" w:cs="Arial"/>
        </w:rPr>
        <w:t xml:space="preserve"> o uresničevanju človekovih pravic v Republiki Sloveniji</w:t>
      </w:r>
      <w:r w:rsidRPr="00B56EB8">
        <w:rPr>
          <w:rStyle w:val="Sprotnaopomba-sklic"/>
          <w:rFonts w:ascii="Arial" w:hAnsi="Arial" w:cs="Arial"/>
        </w:rPr>
        <w:footnoteReference w:id="76"/>
      </w:r>
      <w:r w:rsidRPr="00B56EB8">
        <w:rPr>
          <w:rFonts w:ascii="Arial" w:hAnsi="Arial" w:cs="Arial"/>
        </w:rPr>
        <w:t xml:space="preserve"> je Slovenija glede položaja Romov prejela večje število priporočil in jih večinoma sprejela</w:t>
      </w:r>
      <w:r>
        <w:rPr>
          <w:rFonts w:ascii="Arial" w:hAnsi="Arial" w:cs="Arial"/>
        </w:rPr>
        <w:t>, s čimer je izkazala pripravljenost in zavzetost za njihovo uresničitev</w:t>
      </w:r>
      <w:r w:rsidRPr="00B56EB8">
        <w:rPr>
          <w:rFonts w:ascii="Arial" w:hAnsi="Arial" w:cs="Arial"/>
        </w:rPr>
        <w:t>. Nekaj priporočil se nanaša tudi na izboljšanje dostopa Romov do izobraževanja.</w:t>
      </w:r>
      <w:r>
        <w:rPr>
          <w:rFonts w:ascii="Arial" w:hAnsi="Arial" w:cs="Arial"/>
        </w:rPr>
        <w:t xml:space="preserve"> </w:t>
      </w:r>
      <w:r w:rsidRPr="00B56EB8">
        <w:rPr>
          <w:rFonts w:ascii="Arial" w:hAnsi="Arial" w:cs="Arial"/>
        </w:rPr>
        <w:t>Gre za  meddržavni nadzorni mehanizem za spremljanje uresničevanja človekovih pravic in temeljnih svoboščin, v katerem sodelujejo vse države članice OZN.</w:t>
      </w:r>
      <w:r>
        <w:rPr>
          <w:rStyle w:val="Sprotnaopomba-sklic"/>
          <w:rFonts w:ascii="Arial" w:hAnsi="Arial" w:cs="Arial"/>
        </w:rPr>
        <w:footnoteReference w:id="77"/>
      </w:r>
      <w:r w:rsidRPr="00B56EB8">
        <w:rPr>
          <w:rFonts w:ascii="Arial" w:hAnsi="Arial" w:cs="Arial"/>
        </w:rPr>
        <w:t xml:space="preserve"> </w:t>
      </w:r>
    </w:p>
    <w:p w14:paraId="0D6B4765" w14:textId="77777777" w:rsidR="000B35DA" w:rsidRDefault="000B35DA" w:rsidP="000B35DA">
      <w:pPr>
        <w:rPr>
          <w:rFonts w:ascii="Arial" w:hAnsi="Arial" w:cs="Arial"/>
        </w:rPr>
      </w:pPr>
      <w:r>
        <w:rPr>
          <w:rFonts w:ascii="Arial" w:hAnsi="Arial" w:cs="Arial"/>
        </w:rPr>
        <w:br w:type="page"/>
      </w:r>
    </w:p>
    <w:p w14:paraId="679EAEE0" w14:textId="77777777" w:rsidR="000B35DA" w:rsidRPr="00B56EB8" w:rsidRDefault="000B35DA" w:rsidP="000B35DA">
      <w:pPr>
        <w:pStyle w:val="Navadensplet"/>
        <w:spacing w:before="0" w:beforeAutospacing="0" w:after="0" w:afterAutospacing="0"/>
        <w:jc w:val="both"/>
        <w:rPr>
          <w:rFonts w:ascii="Arial" w:hAnsi="Arial" w:cs="Arial"/>
          <w:sz w:val="22"/>
          <w:szCs w:val="22"/>
        </w:rPr>
      </w:pPr>
      <w:r w:rsidRPr="00B56EB8">
        <w:rPr>
          <w:rFonts w:ascii="Arial" w:hAnsi="Arial" w:cs="Arial"/>
          <w:sz w:val="22"/>
          <w:szCs w:val="22"/>
        </w:rPr>
        <w:lastRenderedPageBreak/>
        <w:t xml:space="preserve">Generalna skupščina Združenih narodov je leta 2015 sprejela </w:t>
      </w:r>
      <w:r w:rsidRPr="00B56EB8">
        <w:rPr>
          <w:rFonts w:ascii="Arial" w:hAnsi="Arial" w:cs="Arial"/>
          <w:b/>
          <w:bCs/>
          <w:sz w:val="22"/>
          <w:szCs w:val="22"/>
        </w:rPr>
        <w:t>Agendo za trajnostni razvoj do leta 2030</w:t>
      </w:r>
      <w:r w:rsidRPr="00B56EB8">
        <w:rPr>
          <w:rStyle w:val="Sprotnaopomba-sklic"/>
          <w:rFonts w:ascii="Arial" w:eastAsiaTheme="majorEastAsia" w:hAnsi="Arial" w:cs="Arial"/>
          <w:sz w:val="22"/>
          <w:szCs w:val="22"/>
        </w:rPr>
        <w:footnoteReference w:id="78"/>
      </w:r>
      <w:r w:rsidRPr="00B56EB8">
        <w:rPr>
          <w:rFonts w:ascii="Arial" w:hAnsi="Arial" w:cs="Arial"/>
          <w:sz w:val="22"/>
          <w:szCs w:val="22"/>
        </w:rPr>
        <w:t xml:space="preserve">, ki predstavlja globalni akcijski načrt. Poudarja pomen izobraževanja za dosego globalnih ciljev, vključno z enakopravnim dostopom do izobraževanja za ranljive skupine, kot so Romi. </w:t>
      </w:r>
    </w:p>
    <w:p w14:paraId="4DA7C8A0" w14:textId="77777777" w:rsidR="000B35DA" w:rsidRPr="00B56EB8" w:rsidRDefault="000B35DA" w:rsidP="000B35DA">
      <w:pPr>
        <w:spacing w:after="0" w:line="240" w:lineRule="auto"/>
        <w:jc w:val="both"/>
        <w:rPr>
          <w:rFonts w:ascii="Arial" w:hAnsi="Arial" w:cs="Arial"/>
        </w:rPr>
      </w:pPr>
    </w:p>
    <w:p w14:paraId="38C888A1" w14:textId="77777777" w:rsidR="000B35DA" w:rsidRDefault="000B35DA" w:rsidP="000B35DA">
      <w:pPr>
        <w:spacing w:after="0" w:line="240" w:lineRule="auto"/>
        <w:jc w:val="both"/>
        <w:rPr>
          <w:rFonts w:ascii="Arial" w:hAnsi="Arial" w:cs="Arial"/>
        </w:rPr>
      </w:pPr>
      <w:r w:rsidRPr="00B56EB8">
        <w:rPr>
          <w:rFonts w:ascii="Arial" w:hAnsi="Arial" w:cs="Arial"/>
          <w:b/>
          <w:bCs/>
        </w:rPr>
        <w:t>Konvencija proti diskriminaciji v izobraževanju</w:t>
      </w:r>
      <w:r w:rsidRPr="00B56EB8">
        <w:rPr>
          <w:rFonts w:ascii="Arial" w:hAnsi="Arial" w:cs="Arial"/>
        </w:rPr>
        <w:t>,</w:t>
      </w:r>
      <w:r w:rsidRPr="00B56EB8">
        <w:rPr>
          <w:rStyle w:val="Sprotnaopomba-sklic"/>
          <w:rFonts w:ascii="Arial" w:hAnsi="Arial" w:cs="Arial"/>
        </w:rPr>
        <w:footnoteReference w:id="79"/>
      </w:r>
      <w:r w:rsidRPr="00B56EB8">
        <w:rPr>
          <w:rFonts w:ascii="Arial" w:hAnsi="Arial" w:cs="Arial"/>
        </w:rPr>
        <w:t xml:space="preserve"> ki velja v Sloveniji od leta 1991, zavezuje države k zagotavljanju vključujočega, brezplačnega in pravičnega izobraževanja brez diskriminacije. </w:t>
      </w:r>
    </w:p>
    <w:p w14:paraId="002E4E8D" w14:textId="77777777" w:rsidR="000B35DA" w:rsidRDefault="000B35DA" w:rsidP="000B35DA">
      <w:pPr>
        <w:spacing w:after="0" w:line="240" w:lineRule="auto"/>
        <w:jc w:val="both"/>
        <w:rPr>
          <w:rFonts w:ascii="Arial" w:hAnsi="Arial" w:cs="Arial"/>
        </w:rPr>
      </w:pPr>
    </w:p>
    <w:p w14:paraId="0B882455" w14:textId="77777777" w:rsidR="000B35DA" w:rsidRDefault="000B35DA" w:rsidP="000B35DA">
      <w:pPr>
        <w:spacing w:after="0" w:line="240" w:lineRule="auto"/>
        <w:jc w:val="both"/>
        <w:rPr>
          <w:rFonts w:ascii="Arial" w:hAnsi="Arial" w:cs="Arial"/>
        </w:rPr>
      </w:pPr>
      <w:r w:rsidRPr="00BE37E8">
        <w:rPr>
          <w:rFonts w:ascii="Arial" w:hAnsi="Arial" w:cs="Arial"/>
        </w:rPr>
        <w:t>Priporočila nadzornih mehanizmov OZN so predstavljena v prilogi k posebnemu poročilu.</w:t>
      </w:r>
    </w:p>
    <w:p w14:paraId="00E691B3" w14:textId="77777777" w:rsidR="000B35DA" w:rsidRDefault="000B35DA" w:rsidP="000B35DA">
      <w:pPr>
        <w:spacing w:after="0" w:line="240" w:lineRule="auto"/>
        <w:jc w:val="both"/>
        <w:rPr>
          <w:rFonts w:ascii="Arial" w:hAnsi="Arial" w:cs="Arial"/>
        </w:rPr>
      </w:pPr>
    </w:p>
    <w:bookmarkEnd w:id="41"/>
    <w:bookmarkEnd w:id="42"/>
    <w:p w14:paraId="28702017" w14:textId="77777777" w:rsidR="000B35DA" w:rsidRPr="00901195" w:rsidRDefault="000B35DA" w:rsidP="000B35DA">
      <w:pPr>
        <w:pStyle w:val="Navaden1"/>
        <w:spacing w:before="0" w:beforeAutospacing="0" w:after="0" w:afterAutospacing="0"/>
        <w:jc w:val="both"/>
        <w:rPr>
          <w:rFonts w:ascii="Arial" w:hAnsi="Arial" w:cs="Arial"/>
          <w:b/>
          <w:bCs/>
          <w:sz w:val="22"/>
          <w:szCs w:val="22"/>
        </w:rPr>
      </w:pPr>
      <w:r w:rsidRPr="00901195">
        <w:rPr>
          <w:rFonts w:ascii="Arial" w:hAnsi="Arial" w:cs="Arial"/>
          <w:b/>
          <w:bCs/>
          <w:sz w:val="22"/>
          <w:szCs w:val="22"/>
        </w:rPr>
        <w:t>Svet Evrope</w:t>
      </w:r>
    </w:p>
    <w:p w14:paraId="708BD30C" w14:textId="77777777" w:rsidR="000B35DA" w:rsidRPr="00901195" w:rsidRDefault="000B35DA" w:rsidP="000B35DA">
      <w:pPr>
        <w:pStyle w:val="Navaden1"/>
        <w:spacing w:before="0" w:beforeAutospacing="0" w:after="0" w:afterAutospacing="0"/>
        <w:jc w:val="both"/>
        <w:rPr>
          <w:rFonts w:ascii="Arial" w:hAnsi="Arial" w:cs="Arial"/>
          <w:sz w:val="22"/>
          <w:szCs w:val="22"/>
        </w:rPr>
      </w:pPr>
    </w:p>
    <w:p w14:paraId="3F2C56C1" w14:textId="77777777" w:rsidR="000B35DA" w:rsidRDefault="000B35DA" w:rsidP="000B35DA">
      <w:pPr>
        <w:spacing w:after="0" w:line="240" w:lineRule="auto"/>
        <w:jc w:val="both"/>
        <w:rPr>
          <w:rFonts w:ascii="Arial" w:hAnsi="Arial" w:cs="Arial"/>
        </w:rPr>
      </w:pPr>
      <w:r w:rsidRPr="00901195">
        <w:rPr>
          <w:rFonts w:ascii="Arial" w:hAnsi="Arial" w:cs="Arial"/>
        </w:rPr>
        <w:t xml:space="preserve">Svet Evrope (SE) je leta 1950 sprejel </w:t>
      </w:r>
      <w:r w:rsidRPr="00901195">
        <w:rPr>
          <w:rFonts w:ascii="Arial" w:hAnsi="Arial" w:cs="Arial"/>
          <w:b/>
          <w:bCs/>
        </w:rPr>
        <w:t>Evropsk</w:t>
      </w:r>
      <w:r>
        <w:rPr>
          <w:rFonts w:ascii="Arial" w:hAnsi="Arial" w:cs="Arial"/>
          <w:b/>
          <w:bCs/>
        </w:rPr>
        <w:t>o</w:t>
      </w:r>
      <w:r w:rsidRPr="00901195">
        <w:rPr>
          <w:rFonts w:ascii="Arial" w:hAnsi="Arial" w:cs="Arial"/>
          <w:b/>
          <w:bCs/>
        </w:rPr>
        <w:t xml:space="preserve"> konvencij</w:t>
      </w:r>
      <w:r>
        <w:rPr>
          <w:rFonts w:ascii="Arial" w:hAnsi="Arial" w:cs="Arial"/>
          <w:b/>
          <w:bCs/>
        </w:rPr>
        <w:t>o</w:t>
      </w:r>
      <w:r w:rsidRPr="00901195">
        <w:rPr>
          <w:rFonts w:ascii="Arial" w:hAnsi="Arial" w:cs="Arial"/>
          <w:b/>
          <w:bCs/>
        </w:rPr>
        <w:t xml:space="preserve"> o varstvu človekovih pravic in temeljnih svoboščin</w:t>
      </w:r>
      <w:r w:rsidRPr="00901195">
        <w:rPr>
          <w:rFonts w:ascii="Arial" w:hAnsi="Arial" w:cs="Arial"/>
        </w:rPr>
        <w:t>,</w:t>
      </w:r>
      <w:r w:rsidRPr="00901195">
        <w:rPr>
          <w:rStyle w:val="Sprotnaopomba-sklic"/>
          <w:rFonts w:ascii="Arial" w:hAnsi="Arial" w:cs="Arial"/>
        </w:rPr>
        <w:footnoteReference w:id="80"/>
      </w:r>
      <w:r w:rsidRPr="00901195">
        <w:rPr>
          <w:rFonts w:ascii="Arial" w:hAnsi="Arial" w:cs="Arial"/>
        </w:rPr>
        <w:t xml:space="preserve"> ki ščiti temeljne pravice vseh prebivalcev držav članic. Konvencija je ustanovila Evropsko sodišče za človekove pravice, kamor lahko posamezniki vložijo pritožbo ob kršitvah njihovih pravic. Sodbe sodišča so zavezujoče, njihovo izvajanje pa nadzoruje Odbor ministrov SE. </w:t>
      </w:r>
    </w:p>
    <w:p w14:paraId="2308EED3" w14:textId="77777777" w:rsidR="000B35DA" w:rsidRDefault="000B35DA" w:rsidP="000B35DA">
      <w:pPr>
        <w:spacing w:after="0" w:line="240" w:lineRule="auto"/>
        <w:jc w:val="both"/>
        <w:rPr>
          <w:rFonts w:ascii="Arial" w:hAnsi="Arial" w:cs="Arial"/>
        </w:rPr>
      </w:pPr>
    </w:p>
    <w:p w14:paraId="28BEDDC9" w14:textId="77777777" w:rsidR="000B35DA" w:rsidRPr="00901195" w:rsidRDefault="000B35DA" w:rsidP="000B35DA">
      <w:pPr>
        <w:spacing w:after="0" w:line="240" w:lineRule="auto"/>
        <w:jc w:val="both"/>
        <w:rPr>
          <w:rFonts w:ascii="Arial" w:hAnsi="Arial" w:cs="Arial"/>
        </w:rPr>
      </w:pPr>
      <w:r w:rsidRPr="00901195">
        <w:rPr>
          <w:rFonts w:ascii="Arial" w:hAnsi="Arial" w:cs="Arial"/>
        </w:rPr>
        <w:t xml:space="preserve">Pomemben je tudi </w:t>
      </w:r>
      <w:r w:rsidRPr="00901195">
        <w:rPr>
          <w:rFonts w:ascii="Arial" w:hAnsi="Arial" w:cs="Arial"/>
          <w:b/>
          <w:bCs/>
          <w:color w:val="000000"/>
        </w:rPr>
        <w:t xml:space="preserve">Protokol št. 12 </w:t>
      </w:r>
      <w:r w:rsidRPr="00901195">
        <w:rPr>
          <w:rFonts w:ascii="Arial" w:hAnsi="Arial" w:cs="Arial"/>
          <w:b/>
          <w:bCs/>
        </w:rPr>
        <w:t>h Konvenciji o varstvu človekovih pravic in temeljnih svoboščin</w:t>
      </w:r>
      <w:r w:rsidRPr="00901195">
        <w:rPr>
          <w:rFonts w:ascii="Arial" w:hAnsi="Arial" w:cs="Arial"/>
        </w:rPr>
        <w:t>,</w:t>
      </w:r>
      <w:r w:rsidRPr="00901195">
        <w:rPr>
          <w:rStyle w:val="Sprotnaopomba-sklic"/>
          <w:rFonts w:ascii="Arial" w:hAnsi="Arial" w:cs="Arial"/>
        </w:rPr>
        <w:footnoteReference w:id="81"/>
      </w:r>
      <w:r w:rsidRPr="00901195">
        <w:rPr>
          <w:rFonts w:ascii="Arial" w:hAnsi="Arial" w:cs="Arial"/>
        </w:rPr>
        <w:t xml:space="preserve"> ki prepoveduje diskriminacijo in zagotavlja enakopravno uživanje vseh zakonskih pravic.</w:t>
      </w:r>
    </w:p>
    <w:p w14:paraId="3D4F2649" w14:textId="77777777" w:rsidR="000B35DA" w:rsidRPr="00901195" w:rsidRDefault="000B35DA" w:rsidP="000B35DA">
      <w:pPr>
        <w:spacing w:after="0" w:line="240" w:lineRule="auto"/>
        <w:jc w:val="both"/>
        <w:rPr>
          <w:rFonts w:ascii="Arial" w:hAnsi="Arial" w:cs="Arial"/>
        </w:rPr>
      </w:pPr>
    </w:p>
    <w:p w14:paraId="207C9630" w14:textId="77777777" w:rsidR="000B35DA" w:rsidRPr="00901195" w:rsidRDefault="000B35DA" w:rsidP="000B35DA">
      <w:pPr>
        <w:spacing w:after="0" w:line="240" w:lineRule="auto"/>
        <w:jc w:val="both"/>
        <w:rPr>
          <w:rFonts w:ascii="Arial" w:hAnsi="Arial" w:cs="Arial"/>
        </w:rPr>
      </w:pPr>
      <w:r w:rsidRPr="00901195">
        <w:rPr>
          <w:rFonts w:ascii="Arial" w:hAnsi="Arial" w:cs="Arial"/>
          <w:b/>
          <w:bCs/>
        </w:rPr>
        <w:t>Evropska komisija proti rasizmu in nestrpnosti</w:t>
      </w:r>
      <w:r w:rsidRPr="00901195">
        <w:rPr>
          <w:rFonts w:ascii="Arial" w:hAnsi="Arial" w:cs="Arial"/>
        </w:rPr>
        <w:t xml:space="preserve"> (ECRI) v poročilu iz leta 2019</w:t>
      </w:r>
      <w:r w:rsidRPr="00901195">
        <w:rPr>
          <w:rFonts w:ascii="Arial" w:hAnsi="Arial" w:cs="Arial"/>
          <w:vertAlign w:val="superscript"/>
        </w:rPr>
        <w:footnoteReference w:id="82"/>
      </w:r>
      <w:r w:rsidRPr="00901195">
        <w:rPr>
          <w:rFonts w:ascii="Arial" w:hAnsi="Arial" w:cs="Arial"/>
        </w:rPr>
        <w:t xml:space="preserve"> ugotavlja visoko stopnjo osipa romskih učencev ter prekomerno zastopanost romskih otrok v šolah s prilagojenim programom. Priporoča posebne ukrepe za izboljšanje izobraž</w:t>
      </w:r>
      <w:r>
        <w:rPr>
          <w:rFonts w:ascii="Arial" w:hAnsi="Arial" w:cs="Arial"/>
        </w:rPr>
        <w:t xml:space="preserve">enosti </w:t>
      </w:r>
      <w:r w:rsidRPr="00901195">
        <w:rPr>
          <w:rFonts w:ascii="Arial" w:hAnsi="Arial" w:cs="Arial"/>
        </w:rPr>
        <w:t xml:space="preserve">Romov ter </w:t>
      </w:r>
      <w:r>
        <w:rPr>
          <w:rFonts w:ascii="Arial" w:hAnsi="Arial" w:cs="Arial"/>
        </w:rPr>
        <w:t xml:space="preserve">spodbujanje enakih možnosti </w:t>
      </w:r>
      <w:r w:rsidRPr="00901195">
        <w:rPr>
          <w:rFonts w:ascii="Arial" w:hAnsi="Arial" w:cs="Arial"/>
        </w:rPr>
        <w:t xml:space="preserve">pri zaposlovanju. </w:t>
      </w:r>
      <w:r>
        <w:rPr>
          <w:rFonts w:ascii="Arial" w:hAnsi="Arial" w:cs="Arial"/>
        </w:rPr>
        <w:t xml:space="preserve">Priporoča tudi </w:t>
      </w:r>
      <w:r w:rsidRPr="00901195">
        <w:rPr>
          <w:rFonts w:ascii="Arial" w:hAnsi="Arial" w:cs="Arial"/>
        </w:rPr>
        <w:t>sprememb</w:t>
      </w:r>
      <w:r>
        <w:rPr>
          <w:rFonts w:ascii="Arial" w:hAnsi="Arial" w:cs="Arial"/>
        </w:rPr>
        <w:t>o</w:t>
      </w:r>
      <w:r w:rsidRPr="00901195">
        <w:rPr>
          <w:rFonts w:ascii="Arial" w:hAnsi="Arial" w:cs="Arial"/>
        </w:rPr>
        <w:t xml:space="preserve"> zakonodajne ureditve </w:t>
      </w:r>
      <w:r>
        <w:rPr>
          <w:rFonts w:ascii="Arial" w:hAnsi="Arial" w:cs="Arial"/>
        </w:rPr>
        <w:t>sveta romske skupnosti</w:t>
      </w:r>
      <w:r w:rsidRPr="00901195">
        <w:rPr>
          <w:rFonts w:ascii="Arial" w:hAnsi="Arial" w:cs="Arial"/>
        </w:rPr>
        <w:t xml:space="preserve">, ki naj postane bolj reprezentativen in učinkovit. </w:t>
      </w:r>
    </w:p>
    <w:p w14:paraId="669A76D8" w14:textId="77777777" w:rsidR="000B35DA" w:rsidRPr="00901195" w:rsidRDefault="000B35DA" w:rsidP="000B35DA">
      <w:pPr>
        <w:spacing w:after="0" w:line="240" w:lineRule="auto"/>
        <w:jc w:val="both"/>
        <w:rPr>
          <w:rFonts w:ascii="Arial" w:hAnsi="Arial" w:cs="Arial"/>
        </w:rPr>
      </w:pPr>
    </w:p>
    <w:p w14:paraId="4ECE1A47" w14:textId="77777777" w:rsidR="000B35DA" w:rsidRPr="00901195" w:rsidRDefault="000B35DA" w:rsidP="000B35DA">
      <w:pPr>
        <w:spacing w:after="0" w:line="240" w:lineRule="auto"/>
        <w:jc w:val="both"/>
        <w:rPr>
          <w:rFonts w:ascii="Arial" w:hAnsi="Arial" w:cs="Arial"/>
        </w:rPr>
      </w:pPr>
      <w:r w:rsidRPr="00901195">
        <w:rPr>
          <w:rFonts w:ascii="Arial" w:hAnsi="Arial" w:cs="Arial"/>
        </w:rPr>
        <w:t xml:space="preserve">ECRI v </w:t>
      </w:r>
      <w:r w:rsidRPr="00901195">
        <w:rPr>
          <w:rFonts w:ascii="Arial" w:hAnsi="Arial" w:cs="Arial"/>
          <w:b/>
          <w:bCs/>
        </w:rPr>
        <w:t xml:space="preserve">Priporočilu 13 o boju proti </w:t>
      </w:r>
      <w:proofErr w:type="spellStart"/>
      <w:r w:rsidRPr="00901195">
        <w:rPr>
          <w:rFonts w:ascii="Arial" w:hAnsi="Arial" w:cs="Arial"/>
          <w:b/>
          <w:bCs/>
        </w:rPr>
        <w:t>anticiganizmu</w:t>
      </w:r>
      <w:proofErr w:type="spellEnd"/>
      <w:r w:rsidRPr="00901195">
        <w:rPr>
          <w:rFonts w:ascii="Arial" w:hAnsi="Arial" w:cs="Arial"/>
          <w:b/>
          <w:bCs/>
        </w:rPr>
        <w:t xml:space="preserve"> in diskriminaciji Romov</w:t>
      </w:r>
      <w:r w:rsidRPr="00901195">
        <w:rPr>
          <w:rStyle w:val="Sprotnaopomba-sklic"/>
          <w:rFonts w:ascii="Arial" w:hAnsi="Arial" w:cs="Arial"/>
        </w:rPr>
        <w:footnoteReference w:id="83"/>
      </w:r>
      <w:r w:rsidRPr="00901195">
        <w:rPr>
          <w:rFonts w:ascii="Arial" w:hAnsi="Arial" w:cs="Arial"/>
        </w:rPr>
        <w:t xml:space="preserve"> iz leta 2020 priporoča, da države ustavijo segregacijo v šolah in nadlegovanje romskih otrok ter </w:t>
      </w:r>
      <w:proofErr w:type="spellStart"/>
      <w:r w:rsidRPr="00901195">
        <w:rPr>
          <w:rFonts w:ascii="Arial" w:hAnsi="Arial" w:cs="Arial"/>
        </w:rPr>
        <w:t>stereotipizacijo</w:t>
      </w:r>
      <w:proofErr w:type="spellEnd"/>
      <w:r w:rsidRPr="00901195">
        <w:rPr>
          <w:rFonts w:ascii="Arial" w:hAnsi="Arial" w:cs="Arial"/>
        </w:rPr>
        <w:t>, odstranijo ovire za enako vključenost v izobraževanje in zagotovijo dostop do predšolske vzgoje, vzpostavijo šolske mediatorje med starši in šolo, poskrbijo za znanje uradnega jezika romskih otrok in hkrati spodbujajo gojenje romskega jezika, kulture in zgodovine.</w:t>
      </w:r>
    </w:p>
    <w:p w14:paraId="53D2FF84" w14:textId="77777777" w:rsidR="000B35DA" w:rsidRDefault="000B35DA" w:rsidP="000B35DA">
      <w:pPr>
        <w:spacing w:after="0" w:line="240" w:lineRule="auto"/>
        <w:jc w:val="both"/>
        <w:rPr>
          <w:rFonts w:ascii="Arial" w:hAnsi="Arial" w:cs="Arial"/>
          <w:b/>
          <w:bCs/>
        </w:rPr>
      </w:pPr>
    </w:p>
    <w:p w14:paraId="60A1501B" w14:textId="77777777" w:rsidR="000B35DA" w:rsidRDefault="000B35DA" w:rsidP="000B35DA">
      <w:pPr>
        <w:spacing w:after="0" w:line="240" w:lineRule="auto"/>
        <w:jc w:val="both"/>
        <w:rPr>
          <w:rFonts w:ascii="Arial" w:hAnsi="Arial" w:cs="Arial"/>
        </w:rPr>
      </w:pPr>
      <w:r w:rsidRPr="00901195">
        <w:rPr>
          <w:rFonts w:ascii="Arial" w:hAnsi="Arial" w:cs="Arial"/>
          <w:b/>
          <w:bCs/>
        </w:rPr>
        <w:lastRenderedPageBreak/>
        <w:t xml:space="preserve">Okvirna konvencija za varstvo narodnih manjšin </w:t>
      </w:r>
      <w:r w:rsidRPr="00901195">
        <w:rPr>
          <w:rFonts w:ascii="Arial" w:hAnsi="Arial" w:cs="Arial"/>
        </w:rPr>
        <w:t>(OKVNM)</w:t>
      </w:r>
      <w:r w:rsidRPr="00901195">
        <w:rPr>
          <w:rStyle w:val="Sprotnaopomba-sklic"/>
          <w:rFonts w:ascii="Arial" w:hAnsi="Arial" w:cs="Arial"/>
        </w:rPr>
        <w:footnoteReference w:id="84"/>
      </w:r>
      <w:r w:rsidRPr="00901195">
        <w:rPr>
          <w:rFonts w:ascii="Arial" w:hAnsi="Arial" w:cs="Arial"/>
        </w:rPr>
        <w:t xml:space="preserve"> iz leta 1995 je ena pomembnejših na področju varstva manjšin in zahteva ukrepe </w:t>
      </w:r>
      <w:r>
        <w:rPr>
          <w:rFonts w:ascii="Arial" w:hAnsi="Arial" w:cs="Arial"/>
        </w:rPr>
        <w:t xml:space="preserve">držav </w:t>
      </w:r>
      <w:r w:rsidRPr="00901195">
        <w:rPr>
          <w:rFonts w:ascii="Arial" w:hAnsi="Arial" w:cs="Arial"/>
        </w:rPr>
        <w:t xml:space="preserve">za spodbujanje poznavanja kultur in jezikov manjšin ter </w:t>
      </w:r>
      <w:r>
        <w:rPr>
          <w:rFonts w:ascii="Arial" w:hAnsi="Arial" w:cs="Arial"/>
        </w:rPr>
        <w:t xml:space="preserve">priporoča </w:t>
      </w:r>
      <w:r w:rsidRPr="00901195">
        <w:rPr>
          <w:rFonts w:ascii="Arial" w:hAnsi="Arial" w:cs="Arial"/>
        </w:rPr>
        <w:t xml:space="preserve">izobraževanje v njihovih jezikih. </w:t>
      </w:r>
    </w:p>
    <w:p w14:paraId="278AFDE4" w14:textId="77777777" w:rsidR="000B35DA" w:rsidRDefault="000B35DA" w:rsidP="000B35DA">
      <w:pPr>
        <w:spacing w:after="0" w:line="240" w:lineRule="auto"/>
        <w:jc w:val="both"/>
        <w:rPr>
          <w:rFonts w:ascii="Arial" w:hAnsi="Arial" w:cs="Arial"/>
        </w:rPr>
      </w:pPr>
    </w:p>
    <w:p w14:paraId="1A3AE4C1" w14:textId="77777777" w:rsidR="000B35DA" w:rsidRDefault="000B35DA" w:rsidP="000B35DA">
      <w:pPr>
        <w:spacing w:after="0" w:line="240" w:lineRule="auto"/>
        <w:jc w:val="both"/>
        <w:rPr>
          <w:rFonts w:ascii="Arial" w:hAnsi="Arial" w:cs="Arial"/>
        </w:rPr>
      </w:pPr>
      <w:r w:rsidRPr="00901195">
        <w:rPr>
          <w:rFonts w:ascii="Arial" w:hAnsi="Arial" w:cs="Arial"/>
        </w:rPr>
        <w:t xml:space="preserve">Podobno </w:t>
      </w:r>
      <w:r w:rsidRPr="00901195">
        <w:rPr>
          <w:rFonts w:ascii="Arial" w:hAnsi="Arial" w:cs="Arial"/>
          <w:b/>
          <w:bCs/>
        </w:rPr>
        <w:t xml:space="preserve">Evropska listina o regionalnih ali manjšinskih jezikih </w:t>
      </w:r>
      <w:r w:rsidRPr="00901195">
        <w:rPr>
          <w:rFonts w:ascii="Arial" w:hAnsi="Arial" w:cs="Arial"/>
        </w:rPr>
        <w:t>(ELRMJ)</w:t>
      </w:r>
      <w:r w:rsidRPr="00901195">
        <w:rPr>
          <w:rStyle w:val="Sprotnaopomba-sklic"/>
          <w:rFonts w:ascii="Arial" w:hAnsi="Arial" w:cs="Arial"/>
        </w:rPr>
        <w:footnoteReference w:id="85"/>
      </w:r>
      <w:r w:rsidRPr="00901195">
        <w:rPr>
          <w:rFonts w:ascii="Arial" w:hAnsi="Arial" w:cs="Arial"/>
        </w:rPr>
        <w:t xml:space="preserve"> spodbuja rabo manjšinskih jezikov v javnem življenju, še posebej v izobraževalnem sistemu. Slovenija je ob ratifikaciji ELRMJ izrecno navedla, da prevzema obveznosti tudi v delu, ki se nanaša na romski jezik, vendar nadzorni mehanizem nad izvajanjem ELRMJ državi priporoča, da bolj ambiciozno in odločno čimprej razvije poučevanje romskega jezika in kulture na vseh ustreznih ravneh ter v ta namen zagotovi tudi ustrezno opremljenost učiteljev za učenje romskega jezika.</w:t>
      </w:r>
    </w:p>
    <w:p w14:paraId="60667A2E" w14:textId="77777777" w:rsidR="000B35DA" w:rsidRDefault="000B35DA" w:rsidP="000B35DA">
      <w:pPr>
        <w:spacing w:after="0" w:line="240" w:lineRule="auto"/>
        <w:jc w:val="both"/>
        <w:rPr>
          <w:rFonts w:ascii="Arial" w:hAnsi="Arial" w:cs="Arial"/>
        </w:rPr>
      </w:pPr>
    </w:p>
    <w:p w14:paraId="566A2E25" w14:textId="77777777" w:rsidR="000B35DA" w:rsidRDefault="000B35DA" w:rsidP="000B35DA">
      <w:pPr>
        <w:spacing w:after="0" w:line="240" w:lineRule="auto"/>
        <w:jc w:val="both"/>
        <w:rPr>
          <w:rFonts w:ascii="Arial" w:hAnsi="Arial" w:cs="Arial"/>
        </w:rPr>
      </w:pPr>
      <w:r w:rsidRPr="00901195">
        <w:rPr>
          <w:rFonts w:ascii="Arial" w:hAnsi="Arial" w:cs="Arial"/>
          <w:b/>
          <w:bCs/>
        </w:rPr>
        <w:t>Poročilo Komisarja SE za človekove pravice</w:t>
      </w:r>
      <w:r w:rsidRPr="00901195">
        <w:rPr>
          <w:rFonts w:ascii="Arial" w:hAnsi="Arial" w:cs="Arial"/>
        </w:rPr>
        <w:t xml:space="preserve"> iz leta 2017</w:t>
      </w:r>
      <w:r w:rsidRPr="00901195">
        <w:rPr>
          <w:rStyle w:val="Sprotnaopomba-sklic"/>
          <w:rFonts w:ascii="Arial" w:hAnsi="Arial" w:cs="Arial"/>
        </w:rPr>
        <w:footnoteReference w:id="86"/>
      </w:r>
      <w:r w:rsidRPr="00901195">
        <w:rPr>
          <w:rFonts w:ascii="Arial" w:hAnsi="Arial" w:cs="Arial"/>
        </w:rPr>
        <w:t xml:space="preserve"> izpostavlja težave romskih otrok pri dostopu do izobraževanja v Sloveniji</w:t>
      </w:r>
      <w:r>
        <w:rPr>
          <w:rFonts w:ascii="Arial" w:hAnsi="Arial" w:cs="Arial"/>
        </w:rPr>
        <w:t>. Navaja tudi</w:t>
      </w:r>
      <w:r w:rsidRPr="00901195">
        <w:rPr>
          <w:rFonts w:ascii="Arial" w:hAnsi="Arial" w:cs="Arial"/>
        </w:rPr>
        <w:t xml:space="preserve"> pomanjkanje podatkov, diskriminacijo, segregacijo in socialno-ekonomskimi </w:t>
      </w:r>
      <w:r>
        <w:rPr>
          <w:rFonts w:ascii="Arial" w:hAnsi="Arial" w:cs="Arial"/>
        </w:rPr>
        <w:t>ovire</w:t>
      </w:r>
      <w:r w:rsidRPr="00901195">
        <w:rPr>
          <w:rFonts w:ascii="Arial" w:hAnsi="Arial" w:cs="Arial"/>
        </w:rPr>
        <w:t>. Priporoč</w:t>
      </w:r>
      <w:r>
        <w:rPr>
          <w:rFonts w:ascii="Arial" w:hAnsi="Arial" w:cs="Arial"/>
        </w:rPr>
        <w:t>a</w:t>
      </w:r>
      <w:r w:rsidRPr="00901195">
        <w:rPr>
          <w:rFonts w:ascii="Arial" w:hAnsi="Arial" w:cs="Arial"/>
        </w:rPr>
        <w:t xml:space="preserve"> izboljšanje dostopa do predšolskega izobraževanja in ukinitev segregacije v šolah.</w:t>
      </w:r>
    </w:p>
    <w:p w14:paraId="42792FD0" w14:textId="77777777" w:rsidR="000B35DA" w:rsidRDefault="000B35DA" w:rsidP="000B35DA">
      <w:pPr>
        <w:spacing w:after="0" w:line="240" w:lineRule="auto"/>
        <w:jc w:val="both"/>
        <w:rPr>
          <w:rFonts w:ascii="Arial" w:hAnsi="Arial" w:cs="Arial"/>
        </w:rPr>
      </w:pPr>
    </w:p>
    <w:p w14:paraId="3E2C0765" w14:textId="77777777" w:rsidR="000B35DA" w:rsidRPr="00901195" w:rsidRDefault="000B35DA" w:rsidP="000B35DA">
      <w:pPr>
        <w:spacing w:after="0" w:line="240" w:lineRule="auto"/>
        <w:jc w:val="both"/>
        <w:rPr>
          <w:rFonts w:ascii="Arial" w:hAnsi="Arial" w:cs="Arial"/>
        </w:rPr>
      </w:pPr>
      <w:r w:rsidRPr="00901195">
        <w:rPr>
          <w:rFonts w:ascii="Arial" w:hAnsi="Arial" w:cs="Arial"/>
          <w:b/>
          <w:bCs/>
        </w:rPr>
        <w:t>Konvencija o preprečevanju in boju proti nasilju nad ženskami in nasilju v družini</w:t>
      </w:r>
      <w:r w:rsidRPr="00901195">
        <w:rPr>
          <w:rFonts w:ascii="Arial" w:hAnsi="Arial" w:cs="Arial"/>
        </w:rPr>
        <w:t xml:space="preserve"> (Istanbulska konvencija)</w:t>
      </w:r>
      <w:r w:rsidRPr="00901195">
        <w:rPr>
          <w:rStyle w:val="Sprotnaopomba-sklic"/>
          <w:rFonts w:ascii="Arial" w:hAnsi="Arial" w:cs="Arial"/>
        </w:rPr>
        <w:footnoteReference w:id="87"/>
      </w:r>
      <w:r w:rsidRPr="00901195">
        <w:rPr>
          <w:rFonts w:ascii="Arial" w:hAnsi="Arial" w:cs="Arial"/>
        </w:rPr>
        <w:t xml:space="preserve">, ki jo je Slovenija ratificirala leta 2015, vključuje </w:t>
      </w:r>
      <w:r>
        <w:rPr>
          <w:rFonts w:ascii="Arial" w:hAnsi="Arial" w:cs="Arial"/>
        </w:rPr>
        <w:t xml:space="preserve">tudi </w:t>
      </w:r>
      <w:r w:rsidRPr="00901195">
        <w:rPr>
          <w:rFonts w:ascii="Arial" w:hAnsi="Arial" w:cs="Arial"/>
        </w:rPr>
        <w:t xml:space="preserve">zaščito romskih žensk in deklic pred nasiljem. </w:t>
      </w:r>
      <w:r w:rsidRPr="00901195">
        <w:rPr>
          <w:rFonts w:ascii="Arial" w:hAnsi="Arial" w:cs="Arial"/>
          <w:color w:val="111111"/>
        </w:rPr>
        <w:t>Skupina strokovnjakov za ukrepanje proti nasilju nad ženskami in nasilju v družini (skupina GREVIO)</w:t>
      </w:r>
      <w:r w:rsidRPr="00901195">
        <w:rPr>
          <w:rStyle w:val="Sprotnaopomba-sklic"/>
          <w:rFonts w:ascii="Arial" w:hAnsi="Arial" w:cs="Arial"/>
          <w:color w:val="111111"/>
        </w:rPr>
        <w:footnoteReference w:id="88"/>
      </w:r>
      <w:r w:rsidRPr="00901195">
        <w:rPr>
          <w:rFonts w:ascii="Arial" w:hAnsi="Arial" w:cs="Arial"/>
          <w:color w:val="111111"/>
        </w:rPr>
        <w:t xml:space="preserve"> </w:t>
      </w:r>
      <w:r w:rsidRPr="00901195">
        <w:rPr>
          <w:rFonts w:ascii="Arial" w:hAnsi="Arial" w:cs="Arial"/>
        </w:rPr>
        <w:t>priporoča izboljšanje dostopa do storitev zaščite ter ozaveščanje romskih skupnosti o njihovih pravicah in razpoložljivih storitvah.</w:t>
      </w:r>
    </w:p>
    <w:p w14:paraId="3A247673" w14:textId="77777777" w:rsidR="000B35DA" w:rsidRDefault="000B35DA" w:rsidP="000B35DA">
      <w:pPr>
        <w:spacing w:after="0" w:line="240" w:lineRule="auto"/>
        <w:jc w:val="both"/>
        <w:rPr>
          <w:rFonts w:ascii="Arial" w:hAnsi="Arial" w:cs="Arial"/>
          <w:b/>
          <w:bCs/>
        </w:rPr>
      </w:pPr>
    </w:p>
    <w:p w14:paraId="23E0DB91" w14:textId="77777777" w:rsidR="000B35DA" w:rsidRDefault="000B35DA" w:rsidP="000B35DA">
      <w:pPr>
        <w:spacing w:after="0" w:line="240" w:lineRule="auto"/>
        <w:jc w:val="both"/>
        <w:rPr>
          <w:rFonts w:ascii="Arial" w:hAnsi="Arial" w:cs="Arial"/>
        </w:rPr>
      </w:pPr>
      <w:r w:rsidRPr="00901195">
        <w:rPr>
          <w:rFonts w:ascii="Arial" w:hAnsi="Arial" w:cs="Arial"/>
          <w:b/>
          <w:bCs/>
        </w:rPr>
        <w:t>Evropska socialna listina</w:t>
      </w:r>
      <w:r w:rsidRPr="00901195">
        <w:rPr>
          <w:rStyle w:val="Sprotnaopomba-sklic"/>
          <w:rFonts w:ascii="Arial" w:hAnsi="Arial" w:cs="Arial"/>
        </w:rPr>
        <w:footnoteReference w:id="89"/>
      </w:r>
      <w:r w:rsidRPr="00901195">
        <w:rPr>
          <w:rFonts w:ascii="Arial" w:hAnsi="Arial" w:cs="Arial"/>
          <w:b/>
          <w:bCs/>
        </w:rPr>
        <w:t xml:space="preserve"> </w:t>
      </w:r>
      <w:r w:rsidRPr="00901195">
        <w:rPr>
          <w:rFonts w:ascii="Arial" w:hAnsi="Arial" w:cs="Arial"/>
        </w:rPr>
        <w:t>dodatno zagotavlja pravice na področju izobraževanja, vključuje pravice do brezplačnega izobraževanja in posebne ukrepe za invalide ter priseljence s stalnim prebivališčem. Listina zagotavlja tudi pravice družin, še posebej ranljivih skupin, kot so enostarševske in romske družine.</w:t>
      </w:r>
    </w:p>
    <w:p w14:paraId="04540F96" w14:textId="77777777" w:rsidR="000B35DA" w:rsidRDefault="000B35DA" w:rsidP="000B35DA">
      <w:pPr>
        <w:spacing w:after="0" w:line="240" w:lineRule="auto"/>
        <w:jc w:val="both"/>
        <w:rPr>
          <w:rFonts w:ascii="Arial" w:hAnsi="Arial" w:cs="Arial"/>
        </w:rPr>
      </w:pPr>
    </w:p>
    <w:p w14:paraId="27E6B307" w14:textId="77777777" w:rsidR="000B35DA" w:rsidRPr="00C70466" w:rsidRDefault="000B35DA" w:rsidP="000B35DA">
      <w:pPr>
        <w:keepNext/>
        <w:keepLines/>
        <w:spacing w:after="0" w:line="240" w:lineRule="auto"/>
        <w:jc w:val="both"/>
        <w:rPr>
          <w:rFonts w:ascii="Arial" w:eastAsia="Times New Roman" w:hAnsi="Arial" w:cs="Arial"/>
          <w:lang w:eastAsia="sl-SI"/>
        </w:rPr>
      </w:pPr>
      <w:r>
        <w:rPr>
          <w:rFonts w:ascii="Arial" w:eastAsia="Times New Roman" w:hAnsi="Arial" w:cs="Arial"/>
          <w:lang w:eastAsia="sl-SI"/>
        </w:rPr>
        <w:lastRenderedPageBreak/>
        <w:t xml:space="preserve">Leta 2023 je odbor ministrov sprejel </w:t>
      </w:r>
      <w:r w:rsidRPr="009D4F57">
        <w:rPr>
          <w:rFonts w:ascii="Arial" w:eastAsia="Times New Roman" w:hAnsi="Arial" w:cs="Arial"/>
          <w:b/>
          <w:bCs/>
          <w:lang w:eastAsia="sl-SI"/>
        </w:rPr>
        <w:t>Izobraževalno strategijo Sveta Evrope 2024–203</w:t>
      </w:r>
      <w:r>
        <w:rPr>
          <w:rFonts w:ascii="Arial" w:eastAsia="Times New Roman" w:hAnsi="Arial" w:cs="Arial"/>
          <w:b/>
          <w:bCs/>
          <w:lang w:eastAsia="sl-SI"/>
        </w:rPr>
        <w:t>0</w:t>
      </w:r>
      <w:r w:rsidRPr="009D4F57">
        <w:rPr>
          <w:rFonts w:ascii="Arial" w:eastAsia="Times New Roman" w:hAnsi="Arial" w:cs="Arial"/>
          <w:lang w:eastAsia="sl-SI"/>
        </w:rPr>
        <w:t>,</w:t>
      </w:r>
      <w:r w:rsidRPr="009D4F57">
        <w:rPr>
          <w:rStyle w:val="Sprotnaopomba-sklic"/>
          <w:rFonts w:ascii="Arial" w:eastAsia="Times New Roman" w:hAnsi="Arial" w:cs="Arial"/>
          <w:lang w:eastAsia="sl-SI"/>
        </w:rPr>
        <w:footnoteReference w:id="90"/>
      </w:r>
      <w:r w:rsidRPr="009D4F57">
        <w:rPr>
          <w:rFonts w:ascii="Arial" w:eastAsia="Times New Roman" w:hAnsi="Arial" w:cs="Arial"/>
          <w:lang w:eastAsia="sl-SI"/>
        </w:rPr>
        <w:t xml:space="preserve"> </w:t>
      </w:r>
      <w:r>
        <w:rPr>
          <w:rFonts w:ascii="Arial" w:eastAsia="Times New Roman" w:hAnsi="Arial" w:cs="Arial"/>
          <w:lang w:eastAsia="sl-SI"/>
        </w:rPr>
        <w:t xml:space="preserve">ki </w:t>
      </w:r>
      <w:r w:rsidRPr="00C70466">
        <w:rPr>
          <w:rFonts w:ascii="Arial" w:eastAsia="Times New Roman" w:hAnsi="Arial" w:cs="Arial"/>
          <w:lang w:eastAsia="sl-SI"/>
        </w:rPr>
        <w:t xml:space="preserve">poudarja ključno vlogo izobraževanja pri spodbujanju demokracije, človekovih pravic in vladavine prava. Strategija sicer ne omenja posebej Romov, vendar so njena splošna načela pomembna za izboljšanje izobraževalnih možnosti </w:t>
      </w:r>
      <w:r>
        <w:rPr>
          <w:rFonts w:ascii="Arial" w:eastAsia="Times New Roman" w:hAnsi="Arial" w:cs="Arial"/>
          <w:lang w:eastAsia="sl-SI"/>
        </w:rPr>
        <w:t xml:space="preserve">(tudi) </w:t>
      </w:r>
      <w:r w:rsidRPr="00C70466">
        <w:rPr>
          <w:rFonts w:ascii="Arial" w:eastAsia="Times New Roman" w:hAnsi="Arial" w:cs="Arial"/>
          <w:lang w:eastAsia="sl-SI"/>
        </w:rPr>
        <w:t xml:space="preserve">romskih učencev. </w:t>
      </w:r>
      <w:r>
        <w:rPr>
          <w:rFonts w:ascii="Arial" w:eastAsia="Times New Roman" w:hAnsi="Arial" w:cs="Arial"/>
          <w:lang w:eastAsia="sl-SI"/>
        </w:rPr>
        <w:t>Spoštovanje različnih</w:t>
      </w:r>
      <w:r w:rsidRPr="00C70466">
        <w:rPr>
          <w:rFonts w:ascii="Arial" w:eastAsia="Times New Roman" w:hAnsi="Arial" w:cs="Arial"/>
          <w:lang w:eastAsia="sl-SI"/>
        </w:rPr>
        <w:t xml:space="preserve"> jezikov in kultur ter prilagoditev izobraževalnih politik </w:t>
      </w:r>
      <w:r>
        <w:rPr>
          <w:rFonts w:ascii="Arial" w:eastAsia="Times New Roman" w:hAnsi="Arial" w:cs="Arial"/>
          <w:lang w:eastAsia="sl-SI"/>
        </w:rPr>
        <w:t xml:space="preserve">dejanskim potrebam učencev </w:t>
      </w:r>
      <w:r w:rsidRPr="00C70466">
        <w:rPr>
          <w:rFonts w:ascii="Arial" w:eastAsia="Times New Roman" w:hAnsi="Arial" w:cs="Arial"/>
          <w:lang w:eastAsia="sl-SI"/>
        </w:rPr>
        <w:t xml:space="preserve">omogoča boljšo podporo. </w:t>
      </w:r>
      <w:r>
        <w:rPr>
          <w:rFonts w:ascii="Arial" w:eastAsia="Times New Roman" w:hAnsi="Arial" w:cs="Arial"/>
          <w:lang w:eastAsia="sl-SI"/>
        </w:rPr>
        <w:t>Strategija</w:t>
      </w:r>
      <w:r w:rsidRPr="00C70466">
        <w:rPr>
          <w:rFonts w:ascii="Arial" w:eastAsia="Times New Roman" w:hAnsi="Arial" w:cs="Arial"/>
          <w:lang w:eastAsia="sl-SI"/>
        </w:rPr>
        <w:t xml:space="preserve"> opozarja na nujnost podpore marginaliziranim učencem, kar je ključno za zmanjšanje predčasnega opuščanja šolanja in izboljšanje dostopa do kakovostnega izobraževanja. </w:t>
      </w:r>
      <w:r>
        <w:rPr>
          <w:rFonts w:ascii="Arial" w:eastAsia="Times New Roman" w:hAnsi="Arial" w:cs="Arial"/>
          <w:lang w:eastAsia="sl-SI"/>
        </w:rPr>
        <w:t>S</w:t>
      </w:r>
      <w:r w:rsidRPr="00C70466">
        <w:rPr>
          <w:rFonts w:ascii="Arial" w:eastAsia="Times New Roman" w:hAnsi="Arial" w:cs="Arial"/>
          <w:lang w:eastAsia="sl-SI"/>
        </w:rPr>
        <w:t xml:space="preserve">podbuja </w:t>
      </w:r>
      <w:r>
        <w:rPr>
          <w:rFonts w:ascii="Arial" w:eastAsia="Times New Roman" w:hAnsi="Arial" w:cs="Arial"/>
          <w:lang w:eastAsia="sl-SI"/>
        </w:rPr>
        <w:t>večjezičnost</w:t>
      </w:r>
      <w:r w:rsidRPr="00C70466">
        <w:rPr>
          <w:rFonts w:ascii="Arial" w:eastAsia="Times New Roman" w:hAnsi="Arial" w:cs="Arial"/>
          <w:lang w:eastAsia="sl-SI"/>
        </w:rPr>
        <w:t xml:space="preserve"> in večjezične pristope pri pouku, ki lahko romskim učencem pomagajo pri razvoju jezikovnih kompetenc. Poudarja tudi socialno odgovornost izobraževanja, ki krepi povezave med šolami in lokalnimi skupnostmi ter olajša vključevanje romskih družin v izobraževalni proces. S prilagoditvijo metodologij in individualno podporo lahko romski učenci dosežejo boljše rezultate.</w:t>
      </w:r>
    </w:p>
    <w:p w14:paraId="586EDC99" w14:textId="77777777" w:rsidR="000B35DA" w:rsidRDefault="000B35DA" w:rsidP="000B35DA">
      <w:pPr>
        <w:spacing w:after="0" w:line="240" w:lineRule="auto"/>
        <w:jc w:val="both"/>
        <w:rPr>
          <w:rFonts w:ascii="Arial" w:eastAsia="Times New Roman" w:hAnsi="Arial" w:cs="Arial"/>
          <w:lang w:eastAsia="sl-SI"/>
        </w:rPr>
      </w:pPr>
    </w:p>
    <w:p w14:paraId="3011B73E" w14:textId="77777777" w:rsidR="000B35DA" w:rsidRPr="000D77E3" w:rsidRDefault="000B35DA" w:rsidP="000B35DA">
      <w:pPr>
        <w:spacing w:after="0" w:line="240" w:lineRule="auto"/>
        <w:jc w:val="both"/>
        <w:rPr>
          <w:rFonts w:ascii="Arial" w:eastAsia="Times New Roman" w:hAnsi="Arial" w:cs="Arial"/>
          <w:lang w:eastAsia="sl-SI"/>
        </w:rPr>
      </w:pPr>
      <w:r w:rsidRPr="00C70466">
        <w:rPr>
          <w:rFonts w:ascii="Arial" w:eastAsia="Times New Roman" w:hAnsi="Arial" w:cs="Arial"/>
          <w:lang w:eastAsia="sl-SI"/>
        </w:rPr>
        <w:t xml:space="preserve">Strategija ponuja okvir, ki ga države članice lahko uporabijo za razvoj nacionalnih politik, namenjenih podpori marginaliziranim skupinam, vključno z Romi. Pri implementaciji na nacionalni ravni je pomembno upoštevati potrebe romske skupnosti, kot so dostop do predšolske vzgoje, zmanjšanje razlik v doseženem znanju in spodbujanje kulturno občutljivega </w:t>
      </w:r>
      <w:r w:rsidRPr="000D77E3">
        <w:rPr>
          <w:rFonts w:ascii="Arial" w:eastAsia="Times New Roman" w:hAnsi="Arial" w:cs="Arial"/>
          <w:lang w:eastAsia="sl-SI"/>
        </w:rPr>
        <w:t>poučevanja.</w:t>
      </w:r>
    </w:p>
    <w:p w14:paraId="32AFA150" w14:textId="77777777" w:rsidR="000B35DA" w:rsidRPr="000D77E3" w:rsidRDefault="000B35DA" w:rsidP="000B35DA">
      <w:pPr>
        <w:spacing w:after="0" w:line="240" w:lineRule="auto"/>
        <w:jc w:val="both"/>
        <w:rPr>
          <w:rFonts w:ascii="Arial" w:eastAsia="Times New Roman" w:hAnsi="Arial" w:cs="Arial"/>
          <w:lang w:eastAsia="sl-SI"/>
        </w:rPr>
      </w:pPr>
    </w:p>
    <w:p w14:paraId="16CC4119" w14:textId="77777777" w:rsidR="000B35DA" w:rsidRDefault="000B35DA" w:rsidP="000B35DA">
      <w:pPr>
        <w:spacing w:after="0" w:line="240" w:lineRule="auto"/>
        <w:jc w:val="both"/>
        <w:rPr>
          <w:rFonts w:ascii="Arial" w:eastAsia="Times New Roman" w:hAnsi="Arial" w:cs="Arial"/>
          <w:lang w:eastAsia="sl-SI"/>
        </w:rPr>
      </w:pPr>
      <w:r w:rsidRPr="000D77E3">
        <w:rPr>
          <w:rFonts w:ascii="Arial" w:eastAsia="Times New Roman" w:hAnsi="Arial" w:cs="Arial"/>
          <w:lang w:eastAsia="sl-SI"/>
        </w:rPr>
        <w:t xml:space="preserve">Leta 2020 je bil sprejet </w:t>
      </w:r>
      <w:r w:rsidRPr="000D77E3">
        <w:rPr>
          <w:rFonts w:ascii="Arial" w:eastAsia="Times New Roman" w:hAnsi="Arial" w:cs="Arial"/>
          <w:b/>
          <w:bCs/>
          <w:lang w:eastAsia="sl-SI"/>
        </w:rPr>
        <w:t>Strateški akcijski načrt Sveta Evrope za vključevanje Romov in potujočih skupin (2020–2025)</w:t>
      </w:r>
      <w:r w:rsidRPr="000D77E3">
        <w:rPr>
          <w:rFonts w:ascii="Arial" w:eastAsia="Times New Roman" w:hAnsi="Arial" w:cs="Arial"/>
          <w:lang w:eastAsia="sl-SI"/>
        </w:rPr>
        <w:t>,</w:t>
      </w:r>
      <w:r w:rsidRPr="000D77E3">
        <w:rPr>
          <w:rStyle w:val="Sprotnaopomba-sklic"/>
          <w:rFonts w:ascii="Arial" w:eastAsia="Times New Roman" w:hAnsi="Arial" w:cs="Arial"/>
          <w:lang w:eastAsia="sl-SI"/>
        </w:rPr>
        <w:footnoteReference w:id="91"/>
      </w:r>
      <w:r w:rsidRPr="000D77E3">
        <w:rPr>
          <w:rFonts w:ascii="Arial" w:eastAsia="Times New Roman" w:hAnsi="Arial" w:cs="Arial"/>
          <w:lang w:eastAsia="sl-SI"/>
        </w:rPr>
        <w:t xml:space="preserve"> ki </w:t>
      </w:r>
      <w:r w:rsidRPr="00E1749D">
        <w:rPr>
          <w:rFonts w:ascii="Arial" w:eastAsia="Times New Roman" w:hAnsi="Arial" w:cs="Arial"/>
          <w:lang w:eastAsia="sl-SI"/>
        </w:rPr>
        <w:t>poudarja večplasten pristop k izboljšanju dostopa do izobraževanja in kakovosti za romske in potujoče skupnosti ter ga povezuje s širšimi cilji enakosti in vključevanja.</w:t>
      </w:r>
      <w:r>
        <w:rPr>
          <w:rFonts w:ascii="Arial" w:eastAsia="Times New Roman" w:hAnsi="Arial" w:cs="Arial"/>
          <w:lang w:eastAsia="sl-SI"/>
        </w:rPr>
        <w:t xml:space="preserve"> V</w:t>
      </w:r>
      <w:r w:rsidRPr="000D77E3">
        <w:rPr>
          <w:rFonts w:ascii="Arial" w:eastAsia="Times New Roman" w:hAnsi="Arial" w:cs="Arial"/>
          <w:lang w:eastAsia="sl-SI"/>
        </w:rPr>
        <w:t xml:space="preserve"> zvezi s področjem izobraževanja ugotavlja, da </w:t>
      </w:r>
      <w:r>
        <w:rPr>
          <w:rFonts w:ascii="Arial" w:eastAsia="Times New Roman" w:hAnsi="Arial" w:cs="Arial"/>
          <w:lang w:eastAsia="sl-SI"/>
        </w:rPr>
        <w:t xml:space="preserve">so </w:t>
      </w:r>
      <w:r w:rsidRPr="000D77E3">
        <w:rPr>
          <w:rFonts w:ascii="Arial" w:eastAsia="Times New Roman" w:hAnsi="Arial" w:cs="Arial"/>
          <w:lang w:eastAsia="sl-SI"/>
        </w:rPr>
        <w:t>glavn</w:t>
      </w:r>
      <w:r>
        <w:rPr>
          <w:rFonts w:ascii="Arial" w:eastAsia="Times New Roman" w:hAnsi="Arial" w:cs="Arial"/>
          <w:lang w:eastAsia="sl-SI"/>
        </w:rPr>
        <w:t>e težave</w:t>
      </w:r>
      <w:r w:rsidRPr="000D77E3">
        <w:rPr>
          <w:rFonts w:ascii="Arial" w:eastAsia="Times New Roman" w:hAnsi="Arial" w:cs="Arial"/>
          <w:lang w:eastAsia="sl-SI"/>
        </w:rPr>
        <w:t xml:space="preserve"> na tem področju </w:t>
      </w:r>
      <w:proofErr w:type="spellStart"/>
      <w:r w:rsidRPr="000D77E3">
        <w:rPr>
          <w:rFonts w:ascii="Arial" w:eastAsia="Times New Roman" w:hAnsi="Arial" w:cs="Arial"/>
          <w:lang w:eastAsia="sl-SI"/>
        </w:rPr>
        <w:t>nevpisovanje</w:t>
      </w:r>
      <w:proofErr w:type="spellEnd"/>
      <w:r w:rsidRPr="000D77E3">
        <w:rPr>
          <w:rFonts w:ascii="Arial" w:eastAsia="Times New Roman" w:hAnsi="Arial" w:cs="Arial"/>
          <w:lang w:eastAsia="sl-SI"/>
        </w:rPr>
        <w:t xml:space="preserve"> otrok v šolo, zgodnje opuščanje šolanja, neredno obiskovanje pouka in segregacija v šolah. Slednja je opredeljena kot pomemben dejavnik, ki ovira izobraževalne rezultate, in je obsojena kot huda oblika diskriminacije otrok. Načrt</w:t>
      </w:r>
      <w:r w:rsidRPr="000D77E3">
        <w:rPr>
          <w:rFonts w:ascii="Arial" w:eastAsia="Times New Roman" w:hAnsi="Arial" w:cs="Arial"/>
          <w:lang w:eastAsia="sl-SI"/>
          <w14:ligatures w14:val="none"/>
        </w:rPr>
        <w:t xml:space="preserve"> poudarja potrebo po uveljavljanju </w:t>
      </w:r>
      <w:proofErr w:type="spellStart"/>
      <w:r w:rsidRPr="000D77E3">
        <w:rPr>
          <w:rFonts w:ascii="Arial" w:eastAsia="Times New Roman" w:hAnsi="Arial" w:cs="Arial"/>
          <w:lang w:eastAsia="sl-SI"/>
          <w14:ligatures w14:val="none"/>
        </w:rPr>
        <w:t>protidiskriminacijske</w:t>
      </w:r>
      <w:proofErr w:type="spellEnd"/>
      <w:r w:rsidRPr="000D77E3">
        <w:rPr>
          <w:rFonts w:ascii="Arial" w:eastAsia="Times New Roman" w:hAnsi="Arial" w:cs="Arial"/>
          <w:lang w:eastAsia="sl-SI"/>
          <w14:ligatures w14:val="none"/>
        </w:rPr>
        <w:t xml:space="preserve"> zakonodaje, da bi odpravili šolsko segregacijo. Opira se na sodno prakso Evropskega sodišča za človekove pravice in spodbuja strategije </w:t>
      </w:r>
      <w:proofErr w:type="spellStart"/>
      <w:r w:rsidRPr="000D77E3">
        <w:rPr>
          <w:rFonts w:ascii="Arial" w:eastAsia="Times New Roman" w:hAnsi="Arial" w:cs="Arial"/>
          <w:lang w:eastAsia="sl-SI"/>
          <w14:ligatures w14:val="none"/>
        </w:rPr>
        <w:t>desegregacije</w:t>
      </w:r>
      <w:proofErr w:type="spellEnd"/>
      <w:r w:rsidRPr="000D77E3">
        <w:rPr>
          <w:rFonts w:ascii="Arial" w:eastAsia="Times New Roman" w:hAnsi="Arial" w:cs="Arial"/>
          <w:lang w:eastAsia="sl-SI"/>
          <w14:ligatures w14:val="none"/>
        </w:rPr>
        <w:t>. Prizadeva si za nadaljevanje programov, kot je skupni projekt EU/Sveta Evrope INSCHOOL,</w:t>
      </w:r>
      <w:r w:rsidRPr="000D77E3">
        <w:rPr>
          <w:rStyle w:val="Sprotnaopomba-sklic"/>
          <w:rFonts w:ascii="Arial" w:eastAsia="Times New Roman" w:hAnsi="Arial" w:cs="Arial"/>
          <w:lang w:eastAsia="sl-SI"/>
          <w14:ligatures w14:val="none"/>
        </w:rPr>
        <w:footnoteReference w:id="92"/>
      </w:r>
      <w:r w:rsidRPr="000D77E3">
        <w:rPr>
          <w:rFonts w:ascii="Arial" w:eastAsia="Times New Roman" w:hAnsi="Arial" w:cs="Arial"/>
          <w:lang w:eastAsia="sl-SI"/>
          <w14:ligatures w14:val="none"/>
        </w:rPr>
        <w:t xml:space="preserve"> </w:t>
      </w:r>
      <w:r w:rsidRPr="000D77E3">
        <w:rPr>
          <w:rFonts w:ascii="Arial" w:eastAsia="Times New Roman" w:hAnsi="Arial" w:cs="Arial"/>
          <w:lang w:eastAsia="sl-SI"/>
        </w:rPr>
        <w:t xml:space="preserve">katerega cilj je izboljšati šolske zmogljivosti za obravnavanje specifičnih potreb romskih otrok in spodbujanje vključenosti. Akcijski načrt je usmerjen v spodbujanje udeležbe staršev in vključevanja skupnosti v izobraževanje prek organizacij civilne družbe in deležnikov na lokalni ravni. Obravnava tudi </w:t>
      </w:r>
      <w:r>
        <w:rPr>
          <w:rFonts w:ascii="Arial" w:eastAsia="Times New Roman" w:hAnsi="Arial" w:cs="Arial"/>
          <w:lang w:eastAsia="sl-SI"/>
        </w:rPr>
        <w:t>težave</w:t>
      </w:r>
      <w:r w:rsidRPr="000D77E3">
        <w:rPr>
          <w:rFonts w:ascii="Arial" w:eastAsia="Times New Roman" w:hAnsi="Arial" w:cs="Arial"/>
          <w:lang w:eastAsia="sl-SI"/>
        </w:rPr>
        <w:t xml:space="preserve"> mladih </w:t>
      </w:r>
      <w:r>
        <w:rPr>
          <w:rFonts w:ascii="Arial" w:eastAsia="Times New Roman" w:hAnsi="Arial" w:cs="Arial"/>
          <w:lang w:eastAsia="sl-SI"/>
        </w:rPr>
        <w:t>Romov</w:t>
      </w:r>
      <w:r w:rsidRPr="000D77E3">
        <w:rPr>
          <w:rFonts w:ascii="Arial" w:eastAsia="Times New Roman" w:hAnsi="Arial" w:cs="Arial"/>
          <w:lang w:eastAsia="sl-SI"/>
        </w:rPr>
        <w:t xml:space="preserve"> iz izobraževanja v zaposlitev in opozarja na visok odstotek mladih, ki niso v izobraževanju, zaposlitvi ali usposabljanju. Prizadeva si za razvoj in razširjanje izobraževalnih virov za vključevanje romske zgodovine, kulture in jezika v šolske učne načrte in za izboljšanje usposabljanja učiteljev za sprejemanje vključujočih metod poučevanja in učinkovito upravljanje raznolikosti.</w:t>
      </w:r>
    </w:p>
    <w:p w14:paraId="34EA170D" w14:textId="77777777" w:rsidR="000B35DA" w:rsidRDefault="000B35DA" w:rsidP="000B35DA">
      <w:pPr>
        <w:spacing w:after="0" w:line="240" w:lineRule="auto"/>
        <w:jc w:val="both"/>
        <w:rPr>
          <w:rFonts w:ascii="Arial" w:eastAsia="Times New Roman" w:hAnsi="Arial" w:cs="Arial"/>
          <w:lang w:eastAsia="sl-SI"/>
        </w:rPr>
      </w:pPr>
    </w:p>
    <w:p w14:paraId="138325B1" w14:textId="77777777" w:rsidR="000B35DA" w:rsidRDefault="000B35DA" w:rsidP="000B35DA">
      <w:pPr>
        <w:spacing w:after="0" w:line="240" w:lineRule="auto"/>
        <w:jc w:val="both"/>
        <w:rPr>
          <w:rFonts w:ascii="Arial" w:hAnsi="Arial" w:cs="Arial"/>
        </w:rPr>
      </w:pPr>
      <w:r w:rsidRPr="00BE37E8">
        <w:rPr>
          <w:rFonts w:ascii="Arial" w:hAnsi="Arial" w:cs="Arial"/>
        </w:rPr>
        <w:t>Priporočila nadzornih mehanizmov Sveta Evrope so predstavljena v prilogi k posebnemu poročilu.</w:t>
      </w:r>
    </w:p>
    <w:p w14:paraId="2949B438" w14:textId="77777777" w:rsidR="000B35DA" w:rsidRPr="000D77E3" w:rsidRDefault="000B35DA" w:rsidP="000B35DA">
      <w:pPr>
        <w:spacing w:after="0" w:line="240" w:lineRule="auto"/>
        <w:jc w:val="both"/>
        <w:rPr>
          <w:rFonts w:ascii="Arial" w:eastAsia="Times New Roman" w:hAnsi="Arial" w:cs="Arial"/>
          <w:lang w:eastAsia="sl-SI"/>
        </w:rPr>
      </w:pPr>
    </w:p>
    <w:p w14:paraId="1F2A8D52" w14:textId="77777777" w:rsidR="000B35DA" w:rsidRDefault="000B35DA" w:rsidP="000B35DA">
      <w:pPr>
        <w:spacing w:after="0" w:line="240" w:lineRule="auto"/>
        <w:jc w:val="both"/>
        <w:rPr>
          <w:rFonts w:ascii="Arial" w:hAnsi="Arial" w:cs="Arial"/>
          <w:b/>
          <w:bCs/>
        </w:rPr>
      </w:pPr>
    </w:p>
    <w:p w14:paraId="420634AA" w14:textId="77777777" w:rsidR="000B35DA" w:rsidRDefault="000B35DA" w:rsidP="000B35DA">
      <w:pPr>
        <w:spacing w:after="0" w:line="240" w:lineRule="auto"/>
        <w:jc w:val="both"/>
        <w:rPr>
          <w:rFonts w:ascii="Arial" w:hAnsi="Arial" w:cs="Arial"/>
          <w:b/>
          <w:bCs/>
        </w:rPr>
      </w:pPr>
    </w:p>
    <w:p w14:paraId="5DCD4F76" w14:textId="77777777" w:rsidR="000B35DA" w:rsidRDefault="000B35DA" w:rsidP="000B35DA">
      <w:pPr>
        <w:spacing w:after="0" w:line="240" w:lineRule="auto"/>
        <w:jc w:val="both"/>
        <w:rPr>
          <w:rFonts w:ascii="Arial" w:hAnsi="Arial" w:cs="Arial"/>
          <w:b/>
          <w:bCs/>
        </w:rPr>
      </w:pPr>
    </w:p>
    <w:p w14:paraId="0B9395AC" w14:textId="031F2B50" w:rsidR="000B35DA" w:rsidRPr="00901195" w:rsidRDefault="000B35DA" w:rsidP="000B35DA">
      <w:pPr>
        <w:keepNext/>
        <w:keepLines/>
        <w:spacing w:after="0" w:line="240" w:lineRule="auto"/>
        <w:jc w:val="both"/>
        <w:rPr>
          <w:rFonts w:ascii="Arial" w:hAnsi="Arial" w:cs="Arial"/>
          <w:b/>
          <w:bCs/>
        </w:rPr>
      </w:pPr>
      <w:r w:rsidRPr="00901195">
        <w:rPr>
          <w:rFonts w:ascii="Arial" w:hAnsi="Arial" w:cs="Arial"/>
          <w:b/>
          <w:bCs/>
        </w:rPr>
        <w:lastRenderedPageBreak/>
        <w:t>Evropska unija</w:t>
      </w:r>
    </w:p>
    <w:p w14:paraId="37E1AC58" w14:textId="77777777" w:rsidR="000B35DA" w:rsidRPr="00901195" w:rsidRDefault="000B35DA" w:rsidP="000B35DA">
      <w:pPr>
        <w:keepNext/>
        <w:keepLines/>
        <w:spacing w:after="0" w:line="240" w:lineRule="auto"/>
        <w:jc w:val="both"/>
        <w:rPr>
          <w:rFonts w:ascii="Arial" w:hAnsi="Arial" w:cs="Arial"/>
        </w:rPr>
      </w:pPr>
    </w:p>
    <w:p w14:paraId="679D8309" w14:textId="77777777" w:rsidR="000B35DA" w:rsidRDefault="000B35DA" w:rsidP="000B35DA">
      <w:pPr>
        <w:keepNext/>
        <w:keepLines/>
        <w:spacing w:after="0" w:line="240" w:lineRule="auto"/>
        <w:jc w:val="both"/>
        <w:rPr>
          <w:rFonts w:ascii="Arial" w:hAnsi="Arial" w:cs="Arial"/>
        </w:rPr>
      </w:pPr>
      <w:r w:rsidRPr="00901195">
        <w:rPr>
          <w:rFonts w:ascii="Arial" w:hAnsi="Arial" w:cs="Arial"/>
        </w:rPr>
        <w:t xml:space="preserve">Položaj </w:t>
      </w:r>
      <w:r>
        <w:rPr>
          <w:rFonts w:ascii="Arial" w:hAnsi="Arial" w:cs="Arial"/>
        </w:rPr>
        <w:t>Romov</w:t>
      </w:r>
      <w:r w:rsidRPr="00901195">
        <w:rPr>
          <w:rFonts w:ascii="Arial" w:hAnsi="Arial" w:cs="Arial"/>
        </w:rPr>
        <w:t xml:space="preserve"> v Evropski uniji (EU) je urejen v pravnih in strateških dokumentih, ki usmerjajo države članice k izboljšanju njihovega položaja. </w:t>
      </w:r>
    </w:p>
    <w:p w14:paraId="20B8CCA9" w14:textId="77777777" w:rsidR="000B35DA" w:rsidRDefault="000B35DA" w:rsidP="000B35DA">
      <w:pPr>
        <w:spacing w:after="0" w:line="240" w:lineRule="auto"/>
        <w:jc w:val="both"/>
        <w:rPr>
          <w:rFonts w:ascii="Arial" w:hAnsi="Arial" w:cs="Arial"/>
        </w:rPr>
      </w:pPr>
    </w:p>
    <w:p w14:paraId="6C902172" w14:textId="77777777" w:rsidR="000B35DA" w:rsidRDefault="000B35DA" w:rsidP="000B35DA">
      <w:pPr>
        <w:spacing w:after="0" w:line="240" w:lineRule="auto"/>
        <w:jc w:val="both"/>
        <w:rPr>
          <w:rFonts w:ascii="Arial" w:hAnsi="Arial" w:cs="Arial"/>
        </w:rPr>
      </w:pPr>
      <w:r w:rsidRPr="00901195">
        <w:rPr>
          <w:rFonts w:ascii="Arial" w:hAnsi="Arial" w:cs="Arial"/>
        </w:rPr>
        <w:t xml:space="preserve">Temeljne pravice Romov ščiti </w:t>
      </w:r>
      <w:r w:rsidRPr="00901195">
        <w:rPr>
          <w:rFonts w:ascii="Arial" w:hAnsi="Arial" w:cs="Arial"/>
          <w:b/>
          <w:bCs/>
          <w:shd w:val="clear" w:color="auto" w:fill="FFFFFF"/>
        </w:rPr>
        <w:t xml:space="preserve">Listina EU </w:t>
      </w:r>
      <w:r w:rsidRPr="00901195">
        <w:rPr>
          <w:rFonts w:ascii="Arial" w:hAnsi="Arial" w:cs="Arial"/>
          <w:b/>
          <w:bCs/>
        </w:rPr>
        <w:t>o temeljnih pravicah</w:t>
      </w:r>
      <w:r w:rsidRPr="00901195">
        <w:rPr>
          <w:rFonts w:ascii="Arial" w:hAnsi="Arial" w:cs="Arial"/>
        </w:rPr>
        <w:t>,</w:t>
      </w:r>
      <w:r w:rsidRPr="00901195">
        <w:rPr>
          <w:rStyle w:val="Sprotnaopomba-sklic"/>
          <w:rFonts w:ascii="Arial" w:hAnsi="Arial" w:cs="Arial"/>
          <w:shd w:val="clear" w:color="auto" w:fill="FFFFFF"/>
        </w:rPr>
        <w:footnoteReference w:id="93"/>
      </w:r>
      <w:r w:rsidRPr="00901195">
        <w:rPr>
          <w:rFonts w:ascii="Arial" w:hAnsi="Arial" w:cs="Arial"/>
        </w:rPr>
        <w:t xml:space="preserve"> ki zagotavlja enakost pred zakonom in prepoveduje diskriminacijo na podlagi rase, etničnega porekla in drugih osebnih okoliščin. Listina zagotavlja tudi spoštovanje kulturne, verske in jezikovne raznolikosti ter enakost med spoloma.</w:t>
      </w:r>
    </w:p>
    <w:p w14:paraId="705FF923" w14:textId="77777777" w:rsidR="000B35DA" w:rsidRDefault="000B35DA" w:rsidP="000B35DA">
      <w:pPr>
        <w:spacing w:after="0" w:line="240" w:lineRule="auto"/>
        <w:jc w:val="both"/>
        <w:rPr>
          <w:rFonts w:ascii="Arial" w:hAnsi="Arial" w:cs="Arial"/>
        </w:rPr>
      </w:pPr>
    </w:p>
    <w:p w14:paraId="2CE5B51E" w14:textId="77777777" w:rsidR="000B35DA" w:rsidRDefault="000B35DA" w:rsidP="000B35DA">
      <w:pPr>
        <w:keepNext/>
        <w:keepLines/>
        <w:spacing w:after="0" w:line="240" w:lineRule="auto"/>
        <w:jc w:val="both"/>
        <w:rPr>
          <w:rFonts w:ascii="Arial" w:hAnsi="Arial" w:cs="Arial"/>
        </w:rPr>
      </w:pPr>
      <w:r w:rsidRPr="00901195">
        <w:rPr>
          <w:rFonts w:ascii="Arial" w:hAnsi="Arial" w:cs="Arial"/>
        </w:rPr>
        <w:t xml:space="preserve">Leta 2017 je Evropski parlament (EP) sprejel </w:t>
      </w:r>
      <w:r w:rsidRPr="00901195">
        <w:rPr>
          <w:rFonts w:ascii="Arial" w:hAnsi="Arial" w:cs="Arial"/>
          <w:b/>
          <w:bCs/>
        </w:rPr>
        <w:t xml:space="preserve">Resolucijo o vidikih temeljnih pravic pri vključevanju Romov v EU: boj proti </w:t>
      </w:r>
      <w:proofErr w:type="spellStart"/>
      <w:r w:rsidRPr="00901195">
        <w:rPr>
          <w:rFonts w:ascii="Arial" w:hAnsi="Arial" w:cs="Arial"/>
          <w:b/>
          <w:bCs/>
        </w:rPr>
        <w:t>anticiganizmu</w:t>
      </w:r>
      <w:proofErr w:type="spellEnd"/>
      <w:r w:rsidRPr="00901195">
        <w:rPr>
          <w:rFonts w:ascii="Arial" w:hAnsi="Arial" w:cs="Arial"/>
        </w:rPr>
        <w:t>,</w:t>
      </w:r>
      <w:r w:rsidRPr="00901195">
        <w:rPr>
          <w:rStyle w:val="Sprotnaopomba-sklic"/>
          <w:rFonts w:ascii="Arial" w:hAnsi="Arial" w:cs="Arial"/>
        </w:rPr>
        <w:footnoteReference w:id="94"/>
      </w:r>
      <w:r w:rsidRPr="00901195">
        <w:rPr>
          <w:rFonts w:ascii="Arial" w:hAnsi="Arial" w:cs="Arial"/>
        </w:rPr>
        <w:t xml:space="preserve"> ki opozarja na različne oblike diskriminacije in izključevanja Romov. Kljub obstoječim politikam pa EP priznava, da so rezultati vključevanja Romov pogosto nezadovoljivi, saj se diskriminacija pojavlja na področjih izobraževanja, zaposlovanja, zdravstva in biva</w:t>
      </w:r>
      <w:r>
        <w:rPr>
          <w:rFonts w:ascii="Arial" w:hAnsi="Arial" w:cs="Arial"/>
        </w:rPr>
        <w:t>lnih</w:t>
      </w:r>
      <w:r w:rsidRPr="00901195">
        <w:rPr>
          <w:rFonts w:ascii="Arial" w:hAnsi="Arial" w:cs="Arial"/>
        </w:rPr>
        <w:t xml:space="preserve"> razmer. Resolucija poziva k celovitim ukrepom za boj proti </w:t>
      </w:r>
      <w:proofErr w:type="spellStart"/>
      <w:r w:rsidRPr="00901195">
        <w:rPr>
          <w:rFonts w:ascii="Arial" w:hAnsi="Arial" w:cs="Arial"/>
        </w:rPr>
        <w:t>anti</w:t>
      </w:r>
      <w:r>
        <w:rPr>
          <w:rFonts w:ascii="Arial" w:hAnsi="Arial" w:cs="Arial"/>
        </w:rPr>
        <w:t>romizmu</w:t>
      </w:r>
      <w:proofErr w:type="spellEnd"/>
      <w:r w:rsidRPr="00901195">
        <w:rPr>
          <w:rFonts w:ascii="Arial" w:hAnsi="Arial" w:cs="Arial"/>
        </w:rPr>
        <w:t xml:space="preserve"> in izboljšanju zakonodaje, financiranja in ozaveščanja.</w:t>
      </w:r>
    </w:p>
    <w:p w14:paraId="03620E0D" w14:textId="77777777" w:rsidR="000B35DA" w:rsidRPr="00901195" w:rsidRDefault="000B35DA" w:rsidP="000B35DA">
      <w:pPr>
        <w:spacing w:after="0" w:line="240" w:lineRule="auto"/>
        <w:jc w:val="both"/>
        <w:rPr>
          <w:rFonts w:ascii="Arial" w:hAnsi="Arial" w:cs="Arial"/>
        </w:rPr>
      </w:pPr>
    </w:p>
    <w:p w14:paraId="63C1CD81" w14:textId="77777777" w:rsidR="000B35DA" w:rsidRPr="00901195" w:rsidRDefault="000B35DA" w:rsidP="000B35DA">
      <w:pPr>
        <w:keepNext/>
        <w:keepLines/>
        <w:spacing w:after="0" w:line="240" w:lineRule="auto"/>
        <w:jc w:val="both"/>
        <w:rPr>
          <w:rFonts w:ascii="Arial" w:hAnsi="Arial" w:cs="Arial"/>
        </w:rPr>
      </w:pPr>
      <w:r w:rsidRPr="00901195">
        <w:rPr>
          <w:rFonts w:ascii="Arial" w:hAnsi="Arial" w:cs="Arial"/>
        </w:rPr>
        <w:t xml:space="preserve">Evropska komisija je leta 2019 </w:t>
      </w:r>
      <w:r w:rsidRPr="00901195">
        <w:rPr>
          <w:rFonts w:ascii="Arial" w:hAnsi="Arial" w:cs="Arial"/>
          <w:b/>
          <w:bCs/>
        </w:rPr>
        <w:t>v svojem poročilu o nacionalnih strategijah vključevanja Romov</w:t>
      </w:r>
      <w:r w:rsidRPr="00901195">
        <w:rPr>
          <w:rStyle w:val="Sprotnaopomba-sklic"/>
          <w:rFonts w:ascii="Arial" w:hAnsi="Arial" w:cs="Arial"/>
        </w:rPr>
        <w:footnoteReference w:id="95"/>
      </w:r>
      <w:r w:rsidRPr="00901195">
        <w:rPr>
          <w:rFonts w:ascii="Arial" w:hAnsi="Arial" w:cs="Arial"/>
        </w:rPr>
        <w:t xml:space="preserve"> </w:t>
      </w:r>
      <w:r>
        <w:rPr>
          <w:rFonts w:ascii="Arial" w:hAnsi="Arial" w:cs="Arial"/>
        </w:rPr>
        <w:t xml:space="preserve">navedla </w:t>
      </w:r>
      <w:r w:rsidRPr="00901195">
        <w:rPr>
          <w:rFonts w:ascii="Arial" w:hAnsi="Arial" w:cs="Arial"/>
        </w:rPr>
        <w:t xml:space="preserve">nekatere primere dobrih praks, kot so obvezno predšolsko izobraževanje, programi za preprečevanje opuščanja šolanja in vključitev romske zgodovine v učne načrte. </w:t>
      </w:r>
      <w:r>
        <w:rPr>
          <w:rFonts w:ascii="Arial" w:hAnsi="Arial" w:cs="Arial"/>
        </w:rPr>
        <w:t xml:space="preserve">Opozorila je na pomen </w:t>
      </w:r>
      <w:r w:rsidRPr="00901195">
        <w:rPr>
          <w:rFonts w:ascii="Arial" w:hAnsi="Arial" w:cs="Arial"/>
        </w:rPr>
        <w:t>podpor</w:t>
      </w:r>
      <w:r>
        <w:rPr>
          <w:rFonts w:ascii="Arial" w:hAnsi="Arial" w:cs="Arial"/>
        </w:rPr>
        <w:t>e</w:t>
      </w:r>
      <w:r w:rsidRPr="00901195">
        <w:rPr>
          <w:rFonts w:ascii="Arial" w:hAnsi="Arial" w:cs="Arial"/>
        </w:rPr>
        <w:t xml:space="preserve"> staršem pri učenju na domu in boj</w:t>
      </w:r>
      <w:r>
        <w:rPr>
          <w:rFonts w:ascii="Arial" w:hAnsi="Arial" w:cs="Arial"/>
        </w:rPr>
        <w:t>a</w:t>
      </w:r>
      <w:r w:rsidRPr="00901195">
        <w:rPr>
          <w:rFonts w:ascii="Arial" w:hAnsi="Arial" w:cs="Arial"/>
        </w:rPr>
        <w:t xml:space="preserve"> proti šolski segregaciji.</w:t>
      </w:r>
    </w:p>
    <w:p w14:paraId="1CF5C454" w14:textId="77777777" w:rsidR="000B35DA" w:rsidRPr="00901195" w:rsidRDefault="000B35DA" w:rsidP="000B35DA">
      <w:pPr>
        <w:spacing w:after="0" w:line="240" w:lineRule="auto"/>
        <w:jc w:val="both"/>
        <w:rPr>
          <w:rFonts w:ascii="Arial" w:hAnsi="Arial" w:cs="Arial"/>
        </w:rPr>
      </w:pPr>
    </w:p>
    <w:p w14:paraId="1B7984AA" w14:textId="77777777" w:rsidR="000B35DA" w:rsidRDefault="000B35DA" w:rsidP="000B35DA">
      <w:pPr>
        <w:spacing w:after="0" w:line="240" w:lineRule="auto"/>
        <w:jc w:val="both"/>
        <w:rPr>
          <w:rFonts w:ascii="Arial" w:hAnsi="Arial" w:cs="Arial"/>
        </w:rPr>
      </w:pPr>
      <w:r w:rsidRPr="00901195">
        <w:rPr>
          <w:rFonts w:ascii="Arial" w:hAnsi="Arial" w:cs="Arial"/>
          <w:b/>
          <w:bCs/>
        </w:rPr>
        <w:t>Strategija EU o otrokovih pravicah in evropskem jamstvu za otroke</w:t>
      </w:r>
      <w:r w:rsidRPr="00901195">
        <w:rPr>
          <w:rStyle w:val="Sprotnaopomba-sklic"/>
          <w:rFonts w:ascii="Arial" w:hAnsi="Arial" w:cs="Arial"/>
        </w:rPr>
        <w:footnoteReference w:id="96"/>
      </w:r>
      <w:r w:rsidRPr="00901195">
        <w:rPr>
          <w:rFonts w:ascii="Arial" w:hAnsi="Arial" w:cs="Arial"/>
          <w:b/>
          <w:bCs/>
        </w:rPr>
        <w:t xml:space="preserve"> </w:t>
      </w:r>
      <w:r w:rsidRPr="00901195">
        <w:rPr>
          <w:rFonts w:ascii="Arial" w:hAnsi="Arial" w:cs="Arial"/>
        </w:rPr>
        <w:t xml:space="preserve">opozarja, da so romski otroci še posebej prizadeti zaradi neenakih možnosti dostopa do izobraževanja, kar se odraža v visoki stopnji osipa in nižjih dosežkih v primerjavi z večinsko populacijo. </w:t>
      </w:r>
    </w:p>
    <w:p w14:paraId="1FE31F70" w14:textId="77777777" w:rsidR="000B35DA" w:rsidRDefault="000B35DA" w:rsidP="000B35DA">
      <w:pPr>
        <w:spacing w:after="0" w:line="240" w:lineRule="auto"/>
        <w:jc w:val="both"/>
        <w:rPr>
          <w:rFonts w:ascii="Arial" w:hAnsi="Arial" w:cs="Arial"/>
        </w:rPr>
      </w:pPr>
    </w:p>
    <w:p w14:paraId="6739CF92" w14:textId="77777777" w:rsidR="000B35DA" w:rsidRDefault="000B35DA" w:rsidP="000B35DA">
      <w:pPr>
        <w:spacing w:after="0" w:line="240" w:lineRule="auto"/>
        <w:jc w:val="both"/>
        <w:rPr>
          <w:rFonts w:ascii="Arial" w:hAnsi="Arial" w:cs="Arial"/>
        </w:rPr>
      </w:pPr>
      <w:r w:rsidRPr="00901195">
        <w:rPr>
          <w:rFonts w:ascii="Arial" w:hAnsi="Arial" w:cs="Arial"/>
        </w:rPr>
        <w:t xml:space="preserve">Svet EU pa v svoji </w:t>
      </w:r>
      <w:r w:rsidRPr="00901195">
        <w:rPr>
          <w:rFonts w:ascii="Arial" w:hAnsi="Arial" w:cs="Arial"/>
          <w:b/>
          <w:bCs/>
        </w:rPr>
        <w:t>Resoluciji o strateškem okviru za evropsko sodelovanje v izobraževanju in usposabljanju pri uresničevanju evropskega izobraževalnega prostora in širše (2021–2030)</w:t>
      </w:r>
      <w:r w:rsidRPr="00901195">
        <w:rPr>
          <w:rStyle w:val="Sprotnaopomba-sklic"/>
          <w:rFonts w:ascii="Arial" w:hAnsi="Arial" w:cs="Arial"/>
        </w:rPr>
        <w:footnoteReference w:id="97"/>
      </w:r>
      <w:r w:rsidRPr="00901195">
        <w:rPr>
          <w:rFonts w:ascii="Arial" w:hAnsi="Arial" w:cs="Arial"/>
          <w:b/>
          <w:bCs/>
        </w:rPr>
        <w:t xml:space="preserve"> </w:t>
      </w:r>
      <w:r w:rsidRPr="00901195">
        <w:rPr>
          <w:rFonts w:ascii="Arial" w:hAnsi="Arial" w:cs="Arial"/>
        </w:rPr>
        <w:t>poudarja potrebo po izboljšanju dostopa do kakovostnega in vključujočega izobraževanja za vse, zlasti za otroke iz ranljivih skupin, vključno z Romi.</w:t>
      </w:r>
    </w:p>
    <w:p w14:paraId="2FDD039C" w14:textId="77777777" w:rsidR="000B35DA" w:rsidRDefault="000B35DA" w:rsidP="000B35DA">
      <w:pPr>
        <w:spacing w:after="0" w:line="240" w:lineRule="auto"/>
        <w:jc w:val="both"/>
        <w:rPr>
          <w:rFonts w:ascii="Arial" w:hAnsi="Arial" w:cs="Arial"/>
        </w:rPr>
      </w:pPr>
    </w:p>
    <w:p w14:paraId="4CE03CE8" w14:textId="77777777" w:rsidR="000B35DA" w:rsidRPr="00901195" w:rsidRDefault="000B35DA" w:rsidP="000B35DA">
      <w:pPr>
        <w:spacing w:after="0" w:line="240" w:lineRule="auto"/>
        <w:jc w:val="both"/>
        <w:rPr>
          <w:rFonts w:ascii="Arial" w:hAnsi="Arial" w:cs="Arial"/>
        </w:rPr>
      </w:pPr>
      <w:r w:rsidRPr="00901195">
        <w:rPr>
          <w:rFonts w:ascii="Arial" w:hAnsi="Arial" w:cs="Arial"/>
        </w:rPr>
        <w:t xml:space="preserve">Jeseni 2020 je EK sprejela nov strateški okvir </w:t>
      </w:r>
      <w:r w:rsidRPr="00901195">
        <w:rPr>
          <w:rFonts w:ascii="Arial" w:hAnsi="Arial" w:cs="Arial"/>
          <w:b/>
          <w:bCs/>
        </w:rPr>
        <w:t>Unija enakosti: Strateški okvir EU za enakost, vključevanje in udeležbo Romov</w:t>
      </w:r>
      <w:r w:rsidRPr="00901195">
        <w:rPr>
          <w:rFonts w:ascii="Arial" w:hAnsi="Arial" w:cs="Arial"/>
        </w:rPr>
        <w:t>,</w:t>
      </w:r>
      <w:r w:rsidRPr="00901195">
        <w:rPr>
          <w:rStyle w:val="Sprotnaopomba-sklic"/>
          <w:rFonts w:ascii="Arial" w:hAnsi="Arial" w:cs="Arial"/>
        </w:rPr>
        <w:footnoteReference w:id="98"/>
      </w:r>
      <w:r w:rsidRPr="00901195">
        <w:rPr>
          <w:rFonts w:ascii="Arial" w:hAnsi="Arial" w:cs="Arial"/>
        </w:rPr>
        <w:t xml:space="preserve"> ki prinaša nov pristop k izboljšanju položaja Romov v EU do leta 2030. Okvir določa ambiciozne cilje na področjih izobraževanja, zaposlovanja, biva</w:t>
      </w:r>
      <w:r>
        <w:rPr>
          <w:rFonts w:ascii="Arial" w:hAnsi="Arial" w:cs="Arial"/>
        </w:rPr>
        <w:t>lnih</w:t>
      </w:r>
      <w:r w:rsidRPr="00901195">
        <w:rPr>
          <w:rFonts w:ascii="Arial" w:hAnsi="Arial" w:cs="Arial"/>
        </w:rPr>
        <w:t xml:space="preserve"> razmer in zdravstva ter poziva države članice k večji odgovornosti in rednemu poročanju o napredku. Prav tako je določen portfelj kazalnikov za spremljanje napredka.</w:t>
      </w:r>
      <w:bookmarkStart w:id="44" w:name="_Hlk103950910"/>
      <w:r w:rsidRPr="00901195">
        <w:rPr>
          <w:rFonts w:ascii="Arial" w:hAnsi="Arial" w:cs="Arial"/>
        </w:rPr>
        <w:t xml:space="preserve"> </w:t>
      </w:r>
    </w:p>
    <w:p w14:paraId="518D63D3" w14:textId="77777777" w:rsidR="000B35DA" w:rsidRPr="00901195" w:rsidRDefault="000B35DA" w:rsidP="000B35DA">
      <w:pPr>
        <w:spacing w:after="0" w:line="240" w:lineRule="auto"/>
        <w:jc w:val="both"/>
        <w:rPr>
          <w:rFonts w:ascii="Arial" w:hAnsi="Arial" w:cs="Arial"/>
        </w:rPr>
      </w:pPr>
    </w:p>
    <w:p w14:paraId="383B83CC" w14:textId="77777777" w:rsidR="000B35DA" w:rsidRDefault="000B35DA" w:rsidP="000B35DA">
      <w:pPr>
        <w:keepNext/>
        <w:keepLines/>
        <w:spacing w:after="0" w:line="240" w:lineRule="auto"/>
        <w:jc w:val="both"/>
        <w:rPr>
          <w:rFonts w:ascii="Arial" w:hAnsi="Arial" w:cs="Arial"/>
        </w:rPr>
      </w:pPr>
      <w:r w:rsidRPr="00901195">
        <w:rPr>
          <w:rFonts w:ascii="Arial" w:hAnsi="Arial" w:cs="Arial"/>
        </w:rPr>
        <w:lastRenderedPageBreak/>
        <w:t xml:space="preserve">Z novim strateškim okvirjem so bile države članice pozvane k povečanju zavzetosti in odgovornosti pri doseganju ciljev, z rednim spremljanjem, poročanjem in vključevanjem vseh deležnikov v proces, do septembra 2021 pa so morale sprejeti nove oziroma posodobljene nacionalne strateške okvire za Rome, ki morajo biti usklajeni in prilagojeni novemu strateškemu okvirju. </w:t>
      </w:r>
    </w:p>
    <w:p w14:paraId="5E3C0365" w14:textId="77777777" w:rsidR="000B35DA" w:rsidRDefault="000B35DA" w:rsidP="000B35DA">
      <w:pPr>
        <w:spacing w:after="0" w:line="240" w:lineRule="auto"/>
        <w:jc w:val="both"/>
        <w:rPr>
          <w:rFonts w:ascii="Arial" w:hAnsi="Arial" w:cs="Arial"/>
        </w:rPr>
      </w:pPr>
    </w:p>
    <w:p w14:paraId="3F5B352C" w14:textId="77777777" w:rsidR="000B35DA" w:rsidRPr="00901195" w:rsidRDefault="000B35DA" w:rsidP="000B35DA">
      <w:pPr>
        <w:spacing w:after="0" w:line="240" w:lineRule="auto"/>
        <w:jc w:val="both"/>
        <w:rPr>
          <w:rFonts w:ascii="Arial" w:hAnsi="Arial" w:cs="Arial"/>
        </w:rPr>
      </w:pPr>
      <w:r w:rsidRPr="00901195">
        <w:rPr>
          <w:rFonts w:ascii="Arial" w:hAnsi="Arial" w:cs="Arial"/>
        </w:rPr>
        <w:t xml:space="preserve">EK je s strateškim okvirjem določila kvantitativne cilje, kot so povečanje vključevanja romskih otrok v predšolsko in osnovnošolsko izobraževanje z 42 odstotkov na 70 odstotkov, zagotavljanje končane srednješolske izobrazbe večini mladih Romov (trenutno 28 odstotkov) in zmanjšanje segregacije v šolah (trenutno je 44 odstotkov romskih otrok v razredih, kjer je večina učencev Romov, doseči pa se želi, da bi bilo takih otrok manj kot ena petina). </w:t>
      </w:r>
    </w:p>
    <w:p w14:paraId="2913C003" w14:textId="77777777" w:rsidR="000B35DA" w:rsidRPr="00901195" w:rsidRDefault="000B35DA" w:rsidP="000B35DA">
      <w:pPr>
        <w:spacing w:after="0" w:line="240" w:lineRule="auto"/>
        <w:jc w:val="both"/>
        <w:rPr>
          <w:rFonts w:ascii="Arial" w:hAnsi="Arial" w:cs="Arial"/>
        </w:rPr>
      </w:pPr>
    </w:p>
    <w:bookmarkEnd w:id="44"/>
    <w:p w14:paraId="75BA038F" w14:textId="77777777" w:rsidR="000B35DA" w:rsidRDefault="000B35DA" w:rsidP="000B35DA">
      <w:pPr>
        <w:spacing w:after="0" w:line="240" w:lineRule="auto"/>
        <w:jc w:val="both"/>
        <w:rPr>
          <w:rFonts w:ascii="Arial" w:eastAsia="Times New Roman" w:hAnsi="Arial" w:cs="Arial"/>
          <w:lang w:eastAsia="sl-SI"/>
        </w:rPr>
      </w:pPr>
      <w:r w:rsidRPr="00901195">
        <w:rPr>
          <w:rFonts w:ascii="Arial" w:hAnsi="Arial" w:cs="Arial"/>
        </w:rPr>
        <w:t>Svet EU je marca 2021 sprejel še</w:t>
      </w:r>
      <w:r w:rsidRPr="00901195">
        <w:rPr>
          <w:rFonts w:ascii="Arial" w:hAnsi="Arial" w:cs="Arial"/>
          <w:b/>
          <w:bCs/>
        </w:rPr>
        <w:t xml:space="preserve"> Priporočilo o enakosti, vključevanju in sodelovanju Romov</w:t>
      </w:r>
      <w:r w:rsidRPr="00901195">
        <w:rPr>
          <w:rFonts w:ascii="Arial" w:hAnsi="Arial" w:cs="Arial"/>
        </w:rPr>
        <w:t>,</w:t>
      </w:r>
      <w:r w:rsidRPr="00901195">
        <w:rPr>
          <w:rStyle w:val="Sprotnaopomba-sklic"/>
          <w:rFonts w:ascii="Arial" w:hAnsi="Arial" w:cs="Arial"/>
        </w:rPr>
        <w:footnoteReference w:id="99"/>
      </w:r>
      <w:r w:rsidRPr="00901195">
        <w:rPr>
          <w:rFonts w:ascii="Arial" w:hAnsi="Arial" w:cs="Arial"/>
        </w:rPr>
        <w:t xml:space="preserve"> ki še dodatno podpira in krepi strateški okvir. Priporočilo </w:t>
      </w:r>
      <w:r w:rsidRPr="00901195">
        <w:rPr>
          <w:rFonts w:ascii="Arial" w:eastAsia="Times New Roman" w:hAnsi="Arial" w:cs="Arial"/>
          <w:lang w:eastAsia="sl-SI"/>
        </w:rPr>
        <w:t xml:space="preserve">podrobneje določa seznam posebnih ukrepov, ki jih je treba sprejeti za dosego skupnih ciljev EU, določenih v strateškem okviru EU za Rome iz Sporočila EK. </w:t>
      </w:r>
    </w:p>
    <w:p w14:paraId="7C27884C" w14:textId="77777777" w:rsidR="000B35DA" w:rsidRDefault="000B35DA" w:rsidP="000B35DA">
      <w:pPr>
        <w:spacing w:after="0" w:line="240" w:lineRule="auto"/>
        <w:jc w:val="both"/>
        <w:rPr>
          <w:rFonts w:ascii="Arial" w:eastAsia="Times New Roman" w:hAnsi="Arial" w:cs="Arial"/>
          <w:lang w:eastAsia="sl-SI"/>
        </w:rPr>
      </w:pPr>
    </w:p>
    <w:p w14:paraId="13A4B57C" w14:textId="77777777" w:rsidR="000B35DA" w:rsidRDefault="000B35DA" w:rsidP="000B35DA">
      <w:pPr>
        <w:spacing w:after="0" w:line="240" w:lineRule="auto"/>
        <w:jc w:val="both"/>
        <w:rPr>
          <w:rFonts w:ascii="Arial" w:hAnsi="Arial" w:cs="Arial"/>
        </w:rPr>
      </w:pPr>
      <w:r w:rsidRPr="00901195">
        <w:rPr>
          <w:rFonts w:ascii="Arial" w:hAnsi="Arial" w:cs="Arial"/>
        </w:rPr>
        <w:t xml:space="preserve">Ti ukrepi se osredotočajo na izboljšanje življenjskih pogojev Romov z izboljšanjem dostopa do izobraževanja, zaposlitve, zdravstvenega varstva, stanovanja in socialnih storitev. Pomemben poudarek je na preprečevanju diskriminacije in spodbujanju enakih možnosti. </w:t>
      </w:r>
    </w:p>
    <w:p w14:paraId="30D322DA" w14:textId="77777777" w:rsidR="000B35DA" w:rsidRDefault="000B35DA" w:rsidP="000B35DA">
      <w:pPr>
        <w:spacing w:after="0" w:line="240" w:lineRule="auto"/>
        <w:jc w:val="both"/>
        <w:rPr>
          <w:rFonts w:ascii="Arial" w:hAnsi="Arial" w:cs="Arial"/>
        </w:rPr>
      </w:pPr>
    </w:p>
    <w:p w14:paraId="2EECBFA4" w14:textId="77777777" w:rsidR="000B35DA" w:rsidRDefault="000B35DA" w:rsidP="000B35DA">
      <w:pPr>
        <w:keepNext/>
        <w:keepLines/>
        <w:spacing w:after="0" w:line="240" w:lineRule="auto"/>
        <w:jc w:val="both"/>
        <w:rPr>
          <w:rFonts w:ascii="Arial" w:hAnsi="Arial" w:cs="Arial"/>
        </w:rPr>
      </w:pPr>
      <w:r w:rsidRPr="00901195">
        <w:rPr>
          <w:rFonts w:ascii="Arial" w:hAnsi="Arial" w:cs="Arial"/>
        </w:rPr>
        <w:t xml:space="preserve">Priporočila na področju vzgoje in izobraževanja poudarjajo potrebo in nujnost sistematičnega spremljanja in vrednotenja ukrepov (in v zvezi s tem nujno zbiranje podatkov o vključenosti, uspešnosti in osipu romskih učencev), kontinuirano in zadostno finančno podporo za izvajanje ukrepov in medsektorsko sodelovanje ter vključevanje romskih skupnosti (otrok, mladih in staršev) v načrtovanje in izvajanje ukrepov. </w:t>
      </w:r>
    </w:p>
    <w:p w14:paraId="4B80C421" w14:textId="77777777" w:rsidR="000B35DA" w:rsidRDefault="000B35DA" w:rsidP="000B35DA">
      <w:pPr>
        <w:spacing w:after="0" w:line="240" w:lineRule="auto"/>
        <w:jc w:val="both"/>
        <w:rPr>
          <w:rFonts w:ascii="Arial" w:hAnsi="Arial" w:cs="Arial"/>
        </w:rPr>
      </w:pPr>
    </w:p>
    <w:p w14:paraId="25F0FFC1" w14:textId="77777777" w:rsidR="000B35DA" w:rsidRPr="00D92F3E" w:rsidRDefault="000B35DA" w:rsidP="000B35DA">
      <w:pPr>
        <w:pStyle w:val="Navadensplet"/>
        <w:spacing w:before="0" w:beforeAutospacing="0" w:after="0" w:afterAutospacing="0"/>
        <w:jc w:val="both"/>
        <w:rPr>
          <w:rFonts w:ascii="Arial" w:hAnsi="Arial" w:cs="Arial"/>
          <w:b/>
          <w:bCs/>
          <w:sz w:val="22"/>
          <w:szCs w:val="22"/>
        </w:rPr>
      </w:pPr>
      <w:r w:rsidRPr="00847F0E">
        <w:rPr>
          <w:rFonts w:ascii="Arial" w:hAnsi="Arial" w:cs="Arial"/>
          <w:sz w:val="22"/>
          <w:szCs w:val="22"/>
        </w:rPr>
        <w:t>E</w:t>
      </w:r>
      <w:r>
        <w:rPr>
          <w:rFonts w:ascii="Arial" w:hAnsi="Arial" w:cs="Arial"/>
          <w:sz w:val="22"/>
          <w:szCs w:val="22"/>
        </w:rPr>
        <w:t>P</w:t>
      </w:r>
      <w:r w:rsidRPr="00847F0E">
        <w:rPr>
          <w:rFonts w:ascii="Arial" w:hAnsi="Arial" w:cs="Arial"/>
          <w:sz w:val="22"/>
          <w:szCs w:val="22"/>
        </w:rPr>
        <w:t xml:space="preserve"> </w:t>
      </w:r>
      <w:r>
        <w:rPr>
          <w:rFonts w:ascii="Arial" w:hAnsi="Arial" w:cs="Arial"/>
          <w:sz w:val="22"/>
          <w:szCs w:val="22"/>
        </w:rPr>
        <w:t xml:space="preserve">je leta 2023 v </w:t>
      </w:r>
      <w:r w:rsidRPr="00D92F3E">
        <w:rPr>
          <w:rFonts w:ascii="Arial" w:hAnsi="Arial" w:cs="Arial"/>
          <w:b/>
          <w:bCs/>
          <w:sz w:val="22"/>
          <w:szCs w:val="22"/>
        </w:rPr>
        <w:t>Resoluciji o segregaciji in diskriminaciji romskih otrok v izobraževanju</w:t>
      </w:r>
      <w:r w:rsidRPr="00847F0E">
        <w:rPr>
          <w:rStyle w:val="Sprotnaopomba-sklic"/>
          <w:rFonts w:ascii="Arial" w:eastAsiaTheme="majorEastAsia" w:hAnsi="Arial" w:cs="Arial"/>
          <w:sz w:val="22"/>
          <w:szCs w:val="22"/>
        </w:rPr>
        <w:footnoteReference w:id="100"/>
      </w:r>
      <w:r>
        <w:rPr>
          <w:rFonts w:ascii="Arial" w:hAnsi="Arial" w:cs="Arial"/>
          <w:sz w:val="22"/>
          <w:szCs w:val="22"/>
        </w:rPr>
        <w:t xml:space="preserve"> </w:t>
      </w:r>
      <w:r w:rsidRPr="00847F0E">
        <w:rPr>
          <w:rFonts w:ascii="Arial" w:hAnsi="Arial" w:cs="Arial"/>
          <w:sz w:val="22"/>
          <w:szCs w:val="22"/>
        </w:rPr>
        <w:t>izra</w:t>
      </w:r>
      <w:r>
        <w:rPr>
          <w:rFonts w:ascii="Arial" w:hAnsi="Arial" w:cs="Arial"/>
          <w:sz w:val="22"/>
          <w:szCs w:val="22"/>
        </w:rPr>
        <w:t>zil</w:t>
      </w:r>
      <w:r w:rsidRPr="00847F0E">
        <w:rPr>
          <w:rFonts w:ascii="Arial" w:hAnsi="Arial" w:cs="Arial"/>
          <w:sz w:val="22"/>
          <w:szCs w:val="22"/>
        </w:rPr>
        <w:t xml:space="preserve"> zaskrbljenost zaradi vztrajne segregacije in diskriminacije romskih otrok v izobraževalnih sistemih držav članic. Opoz</w:t>
      </w:r>
      <w:r>
        <w:rPr>
          <w:rFonts w:ascii="Arial" w:hAnsi="Arial" w:cs="Arial"/>
          <w:sz w:val="22"/>
          <w:szCs w:val="22"/>
        </w:rPr>
        <w:t>o</w:t>
      </w:r>
      <w:r w:rsidRPr="00847F0E">
        <w:rPr>
          <w:rFonts w:ascii="Arial" w:hAnsi="Arial" w:cs="Arial"/>
          <w:sz w:val="22"/>
          <w:szCs w:val="22"/>
        </w:rPr>
        <w:t>r</w:t>
      </w:r>
      <w:r>
        <w:rPr>
          <w:rFonts w:ascii="Arial" w:hAnsi="Arial" w:cs="Arial"/>
          <w:sz w:val="22"/>
          <w:szCs w:val="22"/>
        </w:rPr>
        <w:t>il je</w:t>
      </w:r>
      <w:r w:rsidRPr="00847F0E">
        <w:rPr>
          <w:rFonts w:ascii="Arial" w:hAnsi="Arial" w:cs="Arial"/>
          <w:sz w:val="22"/>
          <w:szCs w:val="22"/>
        </w:rPr>
        <w:t xml:space="preserve">, da so romski otroci pogosto umeščeni v ločene razrede ali posebne šole na podlagi pristranskih testov, kar vodi v podstandardno izobraževanje z dolgoročnimi negativnimi posledicami. </w:t>
      </w:r>
      <w:r>
        <w:rPr>
          <w:rFonts w:ascii="Arial" w:hAnsi="Arial" w:cs="Arial"/>
          <w:sz w:val="22"/>
          <w:szCs w:val="22"/>
        </w:rPr>
        <w:t>EP</w:t>
      </w:r>
      <w:r w:rsidRPr="00847F0E">
        <w:rPr>
          <w:rFonts w:ascii="Arial" w:hAnsi="Arial" w:cs="Arial"/>
          <w:sz w:val="22"/>
          <w:szCs w:val="22"/>
        </w:rPr>
        <w:t xml:space="preserve"> poziva države članice k odpravi segregacije, krepitvi vključujočega izobraževanja, usposabljanju učiteljev, boljšemu zbiranju podatkov ter učinkoviti uporabi evropskih sredstev. </w:t>
      </w:r>
      <w:r>
        <w:rPr>
          <w:rFonts w:ascii="Arial" w:hAnsi="Arial" w:cs="Arial"/>
          <w:sz w:val="22"/>
          <w:szCs w:val="22"/>
        </w:rPr>
        <w:t>Z</w:t>
      </w:r>
      <w:r w:rsidRPr="00847F0E">
        <w:rPr>
          <w:rFonts w:ascii="Arial" w:hAnsi="Arial" w:cs="Arial"/>
          <w:sz w:val="22"/>
          <w:szCs w:val="22"/>
        </w:rPr>
        <w:t>ahteva tudi izvršitev sodb ESČP, ki so že ugotovile kršitve, ter tesno povezovanje izobraževalnih reform s širšimi socialno-ekonomskimi ukrepi za zmanjševanje revščine in socialne izključenosti romskih skupnosti.</w:t>
      </w:r>
    </w:p>
    <w:p w14:paraId="299059D2" w14:textId="77777777" w:rsidR="000B35DA" w:rsidRPr="00901195" w:rsidRDefault="000B35DA" w:rsidP="000B35DA">
      <w:pPr>
        <w:spacing w:after="0" w:line="240" w:lineRule="auto"/>
        <w:jc w:val="both"/>
        <w:rPr>
          <w:rFonts w:ascii="Arial" w:hAnsi="Arial" w:cs="Arial"/>
        </w:rPr>
      </w:pPr>
    </w:p>
    <w:p w14:paraId="21D28470" w14:textId="77777777" w:rsidR="000B35DA" w:rsidRPr="00901195" w:rsidRDefault="000B35DA" w:rsidP="000B35DA">
      <w:pPr>
        <w:spacing w:after="0" w:line="240" w:lineRule="auto"/>
        <w:jc w:val="both"/>
        <w:rPr>
          <w:rFonts w:ascii="Arial" w:hAnsi="Arial" w:cs="Arial"/>
          <w:b/>
          <w:bCs/>
          <w:color w:val="000000"/>
          <w:shd w:val="clear" w:color="auto" w:fill="FFFFFF"/>
        </w:rPr>
      </w:pPr>
      <w:r w:rsidRPr="00901195">
        <w:rPr>
          <w:rFonts w:ascii="Arial" w:hAnsi="Arial" w:cs="Arial"/>
          <w:b/>
          <w:bCs/>
        </w:rPr>
        <w:t xml:space="preserve">Evropska mreža </w:t>
      </w:r>
      <w:r>
        <w:rPr>
          <w:rFonts w:ascii="Arial" w:hAnsi="Arial" w:cs="Arial"/>
          <w:b/>
          <w:bCs/>
        </w:rPr>
        <w:t xml:space="preserve">organov </w:t>
      </w:r>
      <w:r w:rsidRPr="00901195">
        <w:rPr>
          <w:rFonts w:ascii="Arial" w:hAnsi="Arial" w:cs="Arial"/>
          <w:b/>
          <w:bCs/>
        </w:rPr>
        <w:t>za enakost</w:t>
      </w:r>
      <w:r>
        <w:rPr>
          <w:rFonts w:ascii="Arial" w:hAnsi="Arial" w:cs="Arial"/>
          <w:b/>
          <w:bCs/>
        </w:rPr>
        <w:t xml:space="preserve"> – </w:t>
      </w:r>
      <w:proofErr w:type="spellStart"/>
      <w:r>
        <w:rPr>
          <w:rFonts w:ascii="Arial" w:hAnsi="Arial" w:cs="Arial"/>
          <w:b/>
          <w:bCs/>
        </w:rPr>
        <w:t>Equinet</w:t>
      </w:r>
      <w:proofErr w:type="spellEnd"/>
    </w:p>
    <w:p w14:paraId="242F8A8A" w14:textId="77777777" w:rsidR="000B35DA" w:rsidRPr="00901195" w:rsidRDefault="000B35DA" w:rsidP="000B35DA">
      <w:pPr>
        <w:spacing w:after="0" w:line="240" w:lineRule="auto"/>
        <w:jc w:val="both"/>
        <w:rPr>
          <w:rFonts w:ascii="Arial" w:hAnsi="Arial" w:cs="Arial"/>
          <w:color w:val="000000"/>
          <w:shd w:val="clear" w:color="auto" w:fill="FFFFFF"/>
        </w:rPr>
      </w:pPr>
    </w:p>
    <w:p w14:paraId="4EE29F68" w14:textId="77777777" w:rsidR="000B35DA" w:rsidRDefault="000B35DA" w:rsidP="000B35DA">
      <w:pPr>
        <w:spacing w:after="0" w:line="240" w:lineRule="auto"/>
        <w:jc w:val="both"/>
        <w:rPr>
          <w:rFonts w:ascii="Arial" w:hAnsi="Arial" w:cs="Arial"/>
        </w:rPr>
      </w:pPr>
      <w:r w:rsidRPr="00901195">
        <w:rPr>
          <w:rFonts w:ascii="Arial" w:hAnsi="Arial" w:cs="Arial"/>
        </w:rPr>
        <w:t xml:space="preserve">Evropska mreža </w:t>
      </w:r>
      <w:r>
        <w:rPr>
          <w:rFonts w:ascii="Arial" w:hAnsi="Arial" w:cs="Arial"/>
        </w:rPr>
        <w:t xml:space="preserve">organov </w:t>
      </w:r>
      <w:r w:rsidRPr="00901195">
        <w:rPr>
          <w:rFonts w:ascii="Arial" w:hAnsi="Arial" w:cs="Arial"/>
        </w:rPr>
        <w:t>za enakost</w:t>
      </w:r>
      <w:r>
        <w:rPr>
          <w:rFonts w:ascii="Arial" w:hAnsi="Arial" w:cs="Arial"/>
        </w:rPr>
        <w:t xml:space="preserve"> (</w:t>
      </w:r>
      <w:proofErr w:type="spellStart"/>
      <w:r w:rsidRPr="00901195">
        <w:rPr>
          <w:rFonts w:ascii="Arial" w:hAnsi="Arial" w:cs="Arial"/>
        </w:rPr>
        <w:t>Equinet</w:t>
      </w:r>
      <w:proofErr w:type="spellEnd"/>
      <w:r>
        <w:rPr>
          <w:rFonts w:ascii="Arial" w:hAnsi="Arial" w:cs="Arial"/>
        </w:rPr>
        <w:t>)</w:t>
      </w:r>
      <w:r w:rsidRPr="00901195">
        <w:rPr>
          <w:rFonts w:ascii="Arial" w:hAnsi="Arial" w:cs="Arial"/>
        </w:rPr>
        <w:t xml:space="preserve"> v svojih dokumentih navaja primere diskriminacije Romov na različnih področjih, zlasti v izobraževanju, zaposlovanju in dostopu do stanovanj. </w:t>
      </w:r>
    </w:p>
    <w:p w14:paraId="670A395D" w14:textId="77777777" w:rsidR="000B35DA" w:rsidRDefault="000B35DA" w:rsidP="000B35DA">
      <w:pPr>
        <w:spacing w:after="0" w:line="240" w:lineRule="auto"/>
        <w:jc w:val="both"/>
        <w:rPr>
          <w:rFonts w:ascii="Arial" w:hAnsi="Arial" w:cs="Arial"/>
        </w:rPr>
      </w:pPr>
    </w:p>
    <w:p w14:paraId="0E4783CC" w14:textId="77777777" w:rsidR="000B35DA" w:rsidRDefault="000B35DA" w:rsidP="000B35DA">
      <w:pPr>
        <w:spacing w:after="0" w:line="240" w:lineRule="auto"/>
        <w:jc w:val="both"/>
        <w:rPr>
          <w:rFonts w:ascii="Arial" w:hAnsi="Arial" w:cs="Arial"/>
        </w:rPr>
      </w:pPr>
      <w:r w:rsidRPr="00901195">
        <w:rPr>
          <w:rFonts w:ascii="Arial" w:hAnsi="Arial" w:cs="Arial"/>
        </w:rPr>
        <w:t>Organi za enakost, ki se združujejo v to mrežo, med njimi tudi Zagovornik, opozarjajo na visoko stopnjo segregacije romskih otrok v šolah, zgodnje opuščanje šolanja in omejen dostop do predšolske vzgoje, kar bistveno vpliva na njihove možnosti za uspeh.</w:t>
      </w:r>
    </w:p>
    <w:p w14:paraId="6897E8DF" w14:textId="77777777" w:rsidR="000B35DA" w:rsidRDefault="000B35DA" w:rsidP="000B35DA">
      <w:pPr>
        <w:spacing w:after="0" w:line="240" w:lineRule="auto"/>
        <w:jc w:val="both"/>
        <w:rPr>
          <w:rFonts w:ascii="Arial" w:hAnsi="Arial" w:cs="Arial"/>
          <w:color w:val="000000"/>
          <w:shd w:val="clear" w:color="auto" w:fill="FFFFFF"/>
        </w:rPr>
      </w:pPr>
    </w:p>
    <w:p w14:paraId="26CDA2F5" w14:textId="77777777" w:rsidR="000B35DA" w:rsidRPr="00901195" w:rsidRDefault="000B35DA" w:rsidP="000B35DA">
      <w:pPr>
        <w:spacing w:after="0" w:line="240" w:lineRule="auto"/>
        <w:jc w:val="both"/>
        <w:rPr>
          <w:rFonts w:ascii="Arial" w:hAnsi="Arial" w:cs="Arial"/>
          <w:color w:val="000000"/>
          <w:shd w:val="clear" w:color="auto" w:fill="FFFFFF"/>
        </w:rPr>
      </w:pPr>
      <w:r w:rsidRPr="00901195">
        <w:rPr>
          <w:rFonts w:ascii="Arial" w:hAnsi="Arial" w:cs="Arial"/>
          <w:color w:val="000000"/>
          <w:shd w:val="clear" w:color="auto" w:fill="FFFFFF"/>
        </w:rPr>
        <w:lastRenderedPageBreak/>
        <w:t xml:space="preserve">Leta 2016 je </w:t>
      </w:r>
      <w:proofErr w:type="spellStart"/>
      <w:r w:rsidRPr="00901195">
        <w:rPr>
          <w:rFonts w:ascii="Arial" w:hAnsi="Arial" w:cs="Arial"/>
          <w:color w:val="000000"/>
          <w:shd w:val="clear" w:color="auto" w:fill="FFFFFF"/>
        </w:rPr>
        <w:t>Equinet</w:t>
      </w:r>
      <w:proofErr w:type="spellEnd"/>
      <w:r w:rsidRPr="00901195">
        <w:rPr>
          <w:rFonts w:ascii="Arial" w:hAnsi="Arial" w:cs="Arial"/>
          <w:color w:val="000000"/>
          <w:shd w:val="clear" w:color="auto" w:fill="FFFFFF"/>
        </w:rPr>
        <w:t xml:space="preserve"> objavil </w:t>
      </w:r>
      <w:r w:rsidRPr="00901195">
        <w:rPr>
          <w:rFonts w:ascii="Arial" w:hAnsi="Arial" w:cs="Arial"/>
          <w:b/>
          <w:bCs/>
          <w:color w:val="000000"/>
          <w:shd w:val="clear" w:color="auto" w:fill="FFFFFF"/>
        </w:rPr>
        <w:t>poseben dokument</w:t>
      </w:r>
      <w:r w:rsidRPr="00901195">
        <w:rPr>
          <w:rStyle w:val="Sprotnaopomba-sklic"/>
          <w:rFonts w:ascii="Arial" w:hAnsi="Arial" w:cs="Arial"/>
        </w:rPr>
        <w:footnoteReference w:id="101"/>
      </w:r>
      <w:r w:rsidRPr="00901195">
        <w:rPr>
          <w:rFonts w:ascii="Arial" w:hAnsi="Arial" w:cs="Arial"/>
          <w:color w:val="000000"/>
          <w:shd w:val="clear" w:color="auto" w:fill="FFFFFF"/>
        </w:rPr>
        <w:t xml:space="preserve"> </w:t>
      </w:r>
      <w:r>
        <w:rPr>
          <w:rFonts w:ascii="Arial" w:hAnsi="Arial" w:cs="Arial"/>
          <w:color w:val="000000"/>
          <w:shd w:val="clear" w:color="auto" w:fill="FFFFFF"/>
        </w:rPr>
        <w:t>na temo preprečevanja in odpravljanja diskriminacije</w:t>
      </w:r>
      <w:r w:rsidRPr="00901195">
        <w:rPr>
          <w:rFonts w:ascii="Arial" w:hAnsi="Arial" w:cs="Arial"/>
          <w:color w:val="000000"/>
          <w:shd w:val="clear" w:color="auto" w:fill="FFFFFF"/>
        </w:rPr>
        <w:t xml:space="preserve"> na podlagi rase in etničnega porekla, v katerem so bile predstavljene izkušnje organov za enakost na tem področju. Dokument opozarja, da diskriminacija na podlagi rase in etničnega izvora vpliva na zaposlovanje, dostop do blaga in storitev, zdravstveno varstvo, socialno zaščito, izobraževanje in stanovanja, pri čemer je romska skupnost še posebej ranljiva. Organi za enakost poročajo o stigmatizaciji in predsodkih, hkrati pa se soočajo s pomanjkanjem prijav diskriminacije in podatkov o Romih, kar omejuje razumevanje obsega težav.</w:t>
      </w:r>
    </w:p>
    <w:p w14:paraId="39F152B7" w14:textId="77777777" w:rsidR="000B35DA" w:rsidRPr="00901195" w:rsidRDefault="000B35DA" w:rsidP="000B35DA">
      <w:pPr>
        <w:spacing w:after="0" w:line="240" w:lineRule="auto"/>
        <w:jc w:val="both"/>
        <w:rPr>
          <w:rFonts w:ascii="Arial" w:hAnsi="Arial" w:cs="Arial"/>
          <w:color w:val="000000"/>
          <w:shd w:val="clear" w:color="auto" w:fill="FFFFFF"/>
        </w:rPr>
      </w:pPr>
    </w:p>
    <w:p w14:paraId="79FF1BC8" w14:textId="77777777" w:rsidR="000B35DA" w:rsidRPr="00901195" w:rsidRDefault="000B35DA" w:rsidP="000B35DA">
      <w:pPr>
        <w:spacing w:after="0" w:line="240" w:lineRule="auto"/>
        <w:jc w:val="both"/>
        <w:rPr>
          <w:rFonts w:ascii="Arial" w:hAnsi="Arial" w:cs="Arial"/>
          <w:color w:val="000000"/>
          <w:shd w:val="clear" w:color="auto" w:fill="FFFFFF"/>
        </w:rPr>
      </w:pPr>
      <w:r w:rsidRPr="00901195">
        <w:rPr>
          <w:rFonts w:ascii="Arial" w:hAnsi="Arial" w:cs="Arial"/>
          <w:color w:val="000000"/>
          <w:shd w:val="clear" w:color="auto" w:fill="FFFFFF"/>
        </w:rPr>
        <w:t xml:space="preserve">Kljub zakonodaji, ki zagotavlja pravico do izobraževanja, romski otroci še vedno naletijo na ovire pri dostopu do kakovostnega izobraževanja in dosegajo visoke stopnje osipa. Izolacija in segregacija v šolah sta pogosti, zlasti kadar šole, ki obiskujejo romski otroci, ne privabljajo učencev iz večinske populacije. </w:t>
      </w:r>
    </w:p>
    <w:p w14:paraId="4AD9B7AC" w14:textId="77777777" w:rsidR="000B35DA" w:rsidRPr="00901195" w:rsidRDefault="000B35DA" w:rsidP="000B35DA">
      <w:pPr>
        <w:spacing w:after="0" w:line="240" w:lineRule="auto"/>
        <w:jc w:val="both"/>
        <w:rPr>
          <w:rFonts w:ascii="Arial" w:hAnsi="Arial" w:cs="Arial"/>
          <w:color w:val="000000"/>
          <w:shd w:val="clear" w:color="auto" w:fill="FFFFFF"/>
        </w:rPr>
      </w:pPr>
    </w:p>
    <w:p w14:paraId="1D68309B" w14:textId="77777777" w:rsidR="000B35DA" w:rsidRDefault="000B35DA" w:rsidP="000B35DA">
      <w:pPr>
        <w:spacing w:after="0" w:line="240" w:lineRule="auto"/>
        <w:jc w:val="both"/>
        <w:rPr>
          <w:rFonts w:ascii="Arial" w:hAnsi="Arial" w:cs="Arial"/>
          <w:color w:val="000000"/>
          <w:shd w:val="clear" w:color="auto" w:fill="FFFFFF"/>
        </w:rPr>
      </w:pPr>
      <w:r w:rsidRPr="00901195">
        <w:rPr>
          <w:rFonts w:ascii="Arial" w:hAnsi="Arial" w:cs="Arial"/>
          <w:color w:val="000000"/>
          <w:shd w:val="clear" w:color="auto" w:fill="FFFFFF"/>
        </w:rPr>
        <w:t>Strukturne ovire vključujejo izključevanje romskih otrok iz rednih šol in usmerjanje v posebne šole brez ustrezne diagnoze. Fizična segregacija romskih naselij ter pomanjkanje infrastrukture in javnega prevoza dodatno otežujejo dostop do izobraževanja. Visoka stopnja osipa je še posebej izražena pri dekletih, kar je pogosto posledica zgodnjih porok.</w:t>
      </w:r>
    </w:p>
    <w:p w14:paraId="411D6C19" w14:textId="77777777" w:rsidR="000B35DA" w:rsidRDefault="000B35DA" w:rsidP="000B35DA">
      <w:pPr>
        <w:spacing w:after="0" w:line="240" w:lineRule="auto"/>
        <w:jc w:val="both"/>
        <w:rPr>
          <w:rFonts w:ascii="Arial" w:hAnsi="Arial" w:cs="Arial"/>
          <w:color w:val="000000"/>
          <w:shd w:val="clear" w:color="auto" w:fill="FFFFFF"/>
        </w:rPr>
      </w:pPr>
    </w:p>
    <w:p w14:paraId="20C8C0FE" w14:textId="77777777" w:rsidR="000B35DA" w:rsidRPr="00901195" w:rsidRDefault="000B35DA" w:rsidP="000B35DA">
      <w:pPr>
        <w:spacing w:after="0" w:line="240" w:lineRule="auto"/>
        <w:jc w:val="both"/>
        <w:rPr>
          <w:rFonts w:ascii="Arial" w:hAnsi="Arial" w:cs="Arial"/>
          <w:color w:val="000000"/>
          <w:shd w:val="clear" w:color="auto" w:fill="FFFFFF"/>
        </w:rPr>
      </w:pPr>
      <w:r w:rsidRPr="00901195">
        <w:rPr>
          <w:rFonts w:ascii="Arial" w:hAnsi="Arial" w:cs="Arial"/>
          <w:color w:val="000000"/>
          <w:shd w:val="clear" w:color="auto" w:fill="FFFFFF"/>
        </w:rPr>
        <w:t xml:space="preserve">Dokument se sklicuje na raziskave </w:t>
      </w:r>
      <w:r>
        <w:rPr>
          <w:rFonts w:ascii="Arial" w:hAnsi="Arial" w:cs="Arial"/>
          <w:color w:val="000000"/>
          <w:shd w:val="clear" w:color="auto" w:fill="FFFFFF"/>
        </w:rPr>
        <w:t>Agencije EU za temeljne pravice,</w:t>
      </w:r>
      <w:r w:rsidRPr="00901195">
        <w:rPr>
          <w:rFonts w:ascii="Arial" w:hAnsi="Arial" w:cs="Arial"/>
          <w:color w:val="000000"/>
          <w:shd w:val="clear" w:color="auto" w:fill="FFFFFF"/>
        </w:rPr>
        <w:t xml:space="preserve"> ki poudarjajo potrebo po podpori zgodnjemu učenju, integriranem šolanju, boljših zaposlitvenih priložnostih in socialni zaščiti za izkoreninjenje revščine. Celovite rešitve zahtevajo kombinacijo zakonodajnih ukrepov, ozaveščevalnih kampanj in ciljanih programov, da se zagotovi enakopravnost in izboljšanje življenjskih pogojev romskih skupnosti v Evropi.</w:t>
      </w:r>
    </w:p>
    <w:p w14:paraId="50A095CE" w14:textId="77777777" w:rsidR="000B35DA" w:rsidRPr="00901195" w:rsidRDefault="000B35DA" w:rsidP="000B35DA">
      <w:pPr>
        <w:spacing w:after="0" w:line="240" w:lineRule="auto"/>
        <w:jc w:val="both"/>
        <w:rPr>
          <w:rFonts w:ascii="Arial" w:hAnsi="Arial" w:cs="Arial"/>
        </w:rPr>
      </w:pPr>
    </w:p>
    <w:p w14:paraId="3B9FEF41" w14:textId="77777777" w:rsidR="000B35DA" w:rsidRPr="00D01A02" w:rsidRDefault="000B35DA" w:rsidP="000B35DA">
      <w:pPr>
        <w:pStyle w:val="Navadensplet"/>
        <w:spacing w:before="0" w:beforeAutospacing="0" w:after="0" w:afterAutospacing="0"/>
        <w:jc w:val="both"/>
        <w:rPr>
          <w:rFonts w:ascii="Arial" w:hAnsi="Arial" w:cs="Arial"/>
          <w:sz w:val="22"/>
          <w:szCs w:val="22"/>
        </w:rPr>
      </w:pPr>
      <w:r>
        <w:rPr>
          <w:rFonts w:ascii="Arial" w:hAnsi="Arial" w:cs="Arial"/>
          <w:sz w:val="22"/>
          <w:szCs w:val="22"/>
        </w:rPr>
        <w:t>Za</w:t>
      </w:r>
      <w:r w:rsidRPr="00D01A02">
        <w:rPr>
          <w:rFonts w:ascii="Arial" w:hAnsi="Arial" w:cs="Arial"/>
          <w:sz w:val="22"/>
          <w:szCs w:val="22"/>
        </w:rPr>
        <w:t xml:space="preserve"> področj</w:t>
      </w:r>
      <w:r>
        <w:rPr>
          <w:rFonts w:ascii="Arial" w:hAnsi="Arial" w:cs="Arial"/>
          <w:sz w:val="22"/>
          <w:szCs w:val="22"/>
        </w:rPr>
        <w:t>e</w:t>
      </w:r>
      <w:r w:rsidRPr="00D01A02">
        <w:rPr>
          <w:rFonts w:ascii="Arial" w:hAnsi="Arial" w:cs="Arial"/>
          <w:sz w:val="22"/>
          <w:szCs w:val="22"/>
        </w:rPr>
        <w:t xml:space="preserve"> izobraževanja </w:t>
      </w:r>
      <w:proofErr w:type="spellStart"/>
      <w:r w:rsidRPr="00D25D2C">
        <w:rPr>
          <w:rFonts w:ascii="Arial" w:hAnsi="Arial"/>
          <w:sz w:val="22"/>
        </w:rPr>
        <w:t>Equinet</w:t>
      </w:r>
      <w:proofErr w:type="spellEnd"/>
      <w:r w:rsidRPr="00D25D2C">
        <w:rPr>
          <w:rFonts w:ascii="Arial" w:hAnsi="Arial"/>
          <w:sz w:val="22"/>
        </w:rPr>
        <w:t xml:space="preserve"> </w:t>
      </w:r>
      <w:r w:rsidRPr="00D01A02">
        <w:rPr>
          <w:rFonts w:ascii="Arial" w:hAnsi="Arial" w:cs="Arial"/>
          <w:sz w:val="22"/>
          <w:szCs w:val="22"/>
        </w:rPr>
        <w:t>poudarja</w:t>
      </w:r>
      <w:r w:rsidRPr="00D25D2C">
        <w:rPr>
          <w:rFonts w:ascii="Arial" w:hAnsi="Arial"/>
          <w:sz w:val="22"/>
        </w:rPr>
        <w:t xml:space="preserve"> potrebo po večji vključenosti Romov v </w:t>
      </w:r>
      <w:r w:rsidRPr="00D01A02">
        <w:rPr>
          <w:rFonts w:ascii="Arial" w:hAnsi="Arial" w:cs="Arial"/>
          <w:sz w:val="22"/>
          <w:szCs w:val="22"/>
        </w:rPr>
        <w:t>izobraževanje</w:t>
      </w:r>
      <w:r w:rsidRPr="00D25D2C">
        <w:rPr>
          <w:rFonts w:ascii="Arial" w:hAnsi="Arial"/>
          <w:sz w:val="22"/>
        </w:rPr>
        <w:t>, zmanjšanju segregacije</w:t>
      </w:r>
      <w:r w:rsidRPr="00D01A02">
        <w:rPr>
          <w:rFonts w:ascii="Arial" w:hAnsi="Arial" w:cs="Arial"/>
          <w:sz w:val="22"/>
          <w:szCs w:val="22"/>
        </w:rPr>
        <w:t>,</w:t>
      </w:r>
      <w:r w:rsidRPr="00D25D2C">
        <w:rPr>
          <w:rFonts w:ascii="Arial" w:hAnsi="Arial"/>
          <w:sz w:val="22"/>
        </w:rPr>
        <w:t xml:space="preserve"> izboljšanju kakovosti </w:t>
      </w:r>
      <w:r w:rsidRPr="00D01A02">
        <w:rPr>
          <w:rFonts w:ascii="Arial" w:hAnsi="Arial" w:cs="Arial"/>
          <w:sz w:val="22"/>
          <w:szCs w:val="22"/>
        </w:rPr>
        <w:t>pouka ter pomenu</w:t>
      </w:r>
      <w:r w:rsidRPr="00D25D2C">
        <w:rPr>
          <w:rFonts w:ascii="Arial" w:hAnsi="Arial"/>
          <w:sz w:val="22"/>
        </w:rPr>
        <w:t xml:space="preserve"> sodelovanja med šolami, starši in romskimi skupnostmi</w:t>
      </w:r>
      <w:r w:rsidRPr="00D01A02">
        <w:rPr>
          <w:rFonts w:ascii="Arial" w:hAnsi="Arial" w:cs="Arial"/>
          <w:sz w:val="22"/>
          <w:szCs w:val="22"/>
        </w:rPr>
        <w:t>, ob nujni podpori in mentorstvu</w:t>
      </w:r>
      <w:r w:rsidRPr="00D25D2C">
        <w:rPr>
          <w:rFonts w:ascii="Arial" w:hAnsi="Arial"/>
          <w:sz w:val="22"/>
        </w:rPr>
        <w:t xml:space="preserve"> za romske otroke.</w:t>
      </w:r>
    </w:p>
    <w:p w14:paraId="01AA6E47" w14:textId="77777777" w:rsidR="000B35DA" w:rsidRPr="00901195" w:rsidRDefault="000B35DA" w:rsidP="000B35DA">
      <w:pPr>
        <w:spacing w:after="0" w:line="240" w:lineRule="auto"/>
        <w:jc w:val="both"/>
        <w:rPr>
          <w:rFonts w:ascii="Arial" w:hAnsi="Arial" w:cs="Arial"/>
        </w:rPr>
      </w:pPr>
    </w:p>
    <w:p w14:paraId="02554F39" w14:textId="77777777" w:rsidR="000B35DA" w:rsidRPr="00901195" w:rsidRDefault="000B35DA" w:rsidP="000B35DA">
      <w:pPr>
        <w:spacing w:after="0" w:line="240" w:lineRule="auto"/>
        <w:jc w:val="both"/>
        <w:rPr>
          <w:rFonts w:ascii="Arial" w:hAnsi="Arial" w:cs="Arial"/>
        </w:rPr>
      </w:pPr>
      <w:r w:rsidRPr="00901195">
        <w:rPr>
          <w:rFonts w:ascii="Arial" w:hAnsi="Arial" w:cs="Arial"/>
        </w:rPr>
        <w:t xml:space="preserve">Leta 2020 je </w:t>
      </w:r>
      <w:proofErr w:type="spellStart"/>
      <w:r w:rsidRPr="00901195">
        <w:rPr>
          <w:rFonts w:ascii="Arial" w:hAnsi="Arial" w:cs="Arial"/>
        </w:rPr>
        <w:t>Equinet</w:t>
      </w:r>
      <w:proofErr w:type="spellEnd"/>
      <w:r w:rsidRPr="00901195">
        <w:rPr>
          <w:rFonts w:ascii="Arial" w:hAnsi="Arial" w:cs="Arial"/>
        </w:rPr>
        <w:t xml:space="preserve"> na podlagi izkušenj organov za enakost izdal še </w:t>
      </w:r>
      <w:r w:rsidRPr="00901195">
        <w:rPr>
          <w:rFonts w:ascii="Arial" w:hAnsi="Arial" w:cs="Arial"/>
          <w:b/>
          <w:bCs/>
        </w:rPr>
        <w:t>posebno poročilo v zvezi z Romi in potujočimi skupinami</w:t>
      </w:r>
      <w:r w:rsidRPr="00901195">
        <w:rPr>
          <w:rFonts w:ascii="Arial" w:hAnsi="Arial" w:cs="Arial"/>
        </w:rPr>
        <w:t>,</w:t>
      </w:r>
      <w:r w:rsidRPr="00901195">
        <w:rPr>
          <w:rStyle w:val="Sprotnaopomba-sklic"/>
          <w:rFonts w:ascii="Arial" w:hAnsi="Arial" w:cs="Arial"/>
        </w:rPr>
        <w:footnoteReference w:id="102"/>
      </w:r>
      <w:r w:rsidRPr="00901195">
        <w:rPr>
          <w:rFonts w:ascii="Arial" w:hAnsi="Arial" w:cs="Arial"/>
        </w:rPr>
        <w:t xml:space="preserve"> ki poudarja pomembnost organov za enakost pri izboljšanju položaja Romov v Evropi. Kljub nekaterim napredkom ostajajo številn</w:t>
      </w:r>
      <w:r>
        <w:rPr>
          <w:rFonts w:ascii="Arial" w:hAnsi="Arial" w:cs="Arial"/>
        </w:rPr>
        <w:t>e težave</w:t>
      </w:r>
      <w:r w:rsidRPr="00901195">
        <w:rPr>
          <w:rFonts w:ascii="Arial" w:hAnsi="Arial" w:cs="Arial"/>
        </w:rPr>
        <w:t>, zlasti na področju izobraževanja, kjer so potrebne reforme za boljše vključevanje romskih otrok. Poročilo izpostavlja pomen strateškega okvirja EU za vključevanje Romov iz leta 2011 in opozarja, da so bile na ključnih področjih dosežene le omejene izboljšave.</w:t>
      </w:r>
    </w:p>
    <w:p w14:paraId="1DCCDE61" w14:textId="77777777" w:rsidR="000B35DA" w:rsidRPr="00901195" w:rsidRDefault="000B35DA" w:rsidP="000B35DA">
      <w:pPr>
        <w:spacing w:after="0" w:line="240" w:lineRule="auto"/>
        <w:jc w:val="both"/>
        <w:rPr>
          <w:rFonts w:ascii="Arial" w:hAnsi="Arial" w:cs="Arial"/>
        </w:rPr>
      </w:pPr>
    </w:p>
    <w:p w14:paraId="577C0134" w14:textId="77777777" w:rsidR="000B35DA" w:rsidRPr="00901195" w:rsidRDefault="000B35DA" w:rsidP="000B35DA">
      <w:pPr>
        <w:spacing w:after="0" w:line="240" w:lineRule="auto"/>
        <w:jc w:val="both"/>
        <w:rPr>
          <w:rFonts w:ascii="Arial" w:hAnsi="Arial" w:cs="Arial"/>
          <w:b/>
          <w:bCs/>
        </w:rPr>
      </w:pPr>
      <w:bookmarkStart w:id="45" w:name="_Hlk173406239"/>
      <w:r w:rsidRPr="00901195">
        <w:rPr>
          <w:rFonts w:ascii="Arial" w:hAnsi="Arial" w:cs="Arial"/>
          <w:b/>
          <w:bCs/>
        </w:rPr>
        <w:t>Druge mednarodne organizacije</w:t>
      </w:r>
    </w:p>
    <w:p w14:paraId="4B471583" w14:textId="77777777" w:rsidR="000B35DA" w:rsidRPr="00901195" w:rsidRDefault="000B35DA" w:rsidP="000B35DA">
      <w:pPr>
        <w:spacing w:after="0" w:line="240" w:lineRule="auto"/>
        <w:jc w:val="both"/>
        <w:rPr>
          <w:rFonts w:ascii="Arial" w:hAnsi="Arial" w:cs="Arial"/>
        </w:rPr>
      </w:pPr>
    </w:p>
    <w:p w14:paraId="01111278" w14:textId="77777777" w:rsidR="000B35DA" w:rsidRPr="00901195" w:rsidRDefault="000B35DA" w:rsidP="000B35DA">
      <w:pPr>
        <w:spacing w:after="0" w:line="240" w:lineRule="auto"/>
        <w:jc w:val="both"/>
        <w:rPr>
          <w:rFonts w:ascii="Arial" w:hAnsi="Arial" w:cs="Arial"/>
        </w:rPr>
      </w:pPr>
      <w:r w:rsidRPr="00901195">
        <w:rPr>
          <w:rFonts w:ascii="Arial" w:hAnsi="Arial" w:cs="Arial"/>
        </w:rPr>
        <w:t xml:space="preserve">Tudi nekatere druge mednarodne organizacije so že dolgo aktivne pri izboljšanju položaja romske skupnosti. </w:t>
      </w:r>
    </w:p>
    <w:p w14:paraId="06FE2AD6" w14:textId="77777777" w:rsidR="000B35DA" w:rsidRPr="00901195" w:rsidRDefault="000B35DA" w:rsidP="000B35DA">
      <w:pPr>
        <w:spacing w:after="0" w:line="240" w:lineRule="auto"/>
        <w:jc w:val="both"/>
        <w:rPr>
          <w:rFonts w:ascii="Arial" w:hAnsi="Arial" w:cs="Arial"/>
        </w:rPr>
      </w:pPr>
    </w:p>
    <w:p w14:paraId="5FBE11C8" w14:textId="77777777" w:rsidR="000B35DA" w:rsidRDefault="000B35DA" w:rsidP="000B35DA">
      <w:pPr>
        <w:keepNext/>
        <w:keepLines/>
        <w:spacing w:after="0" w:line="240" w:lineRule="auto"/>
        <w:jc w:val="both"/>
        <w:rPr>
          <w:rFonts w:ascii="Arial" w:hAnsi="Arial" w:cs="Arial"/>
        </w:rPr>
      </w:pPr>
      <w:r w:rsidRPr="00901195">
        <w:rPr>
          <w:rFonts w:ascii="Arial" w:hAnsi="Arial" w:cs="Arial"/>
          <w:b/>
          <w:bCs/>
        </w:rPr>
        <w:lastRenderedPageBreak/>
        <w:t>Organizacija za varnost in sodelovanje v Evropi</w:t>
      </w:r>
      <w:r w:rsidRPr="00901195">
        <w:rPr>
          <w:rFonts w:ascii="Arial" w:hAnsi="Arial" w:cs="Arial"/>
        </w:rPr>
        <w:t xml:space="preserve"> (OVSE) je že leta 2003 sprejela poseben akcijski načrt za izboljšanje položaja </w:t>
      </w:r>
      <w:r>
        <w:rPr>
          <w:rFonts w:ascii="Arial" w:hAnsi="Arial" w:cs="Arial"/>
        </w:rPr>
        <w:t>Romov</w:t>
      </w:r>
      <w:r w:rsidRPr="00901195">
        <w:rPr>
          <w:rFonts w:ascii="Arial" w:hAnsi="Arial" w:cs="Arial"/>
        </w:rPr>
        <w:t xml:space="preserve">, tj. </w:t>
      </w:r>
      <w:r w:rsidRPr="00901195">
        <w:rPr>
          <w:rFonts w:ascii="Arial" w:hAnsi="Arial" w:cs="Arial"/>
          <w:b/>
          <w:bCs/>
        </w:rPr>
        <w:t xml:space="preserve">Akcijski načrt za izboljšanje položaja Romov in </w:t>
      </w:r>
      <w:proofErr w:type="spellStart"/>
      <w:r w:rsidRPr="00901195">
        <w:rPr>
          <w:rFonts w:ascii="Arial" w:hAnsi="Arial" w:cs="Arial"/>
          <w:b/>
          <w:bCs/>
        </w:rPr>
        <w:t>Sintov</w:t>
      </w:r>
      <w:proofErr w:type="spellEnd"/>
      <w:r w:rsidRPr="00901195">
        <w:rPr>
          <w:rFonts w:ascii="Arial" w:hAnsi="Arial" w:cs="Arial"/>
          <w:b/>
          <w:bCs/>
        </w:rPr>
        <w:t xml:space="preserve"> znotraj OVSE območja</w:t>
      </w:r>
      <w:r w:rsidRPr="00901195">
        <w:rPr>
          <w:rFonts w:ascii="Arial" w:hAnsi="Arial" w:cs="Arial"/>
        </w:rPr>
        <w:t>.</w:t>
      </w:r>
      <w:r w:rsidRPr="00901195">
        <w:rPr>
          <w:rStyle w:val="Sprotnaopomba-sklic"/>
          <w:rFonts w:ascii="Arial" w:hAnsi="Arial" w:cs="Arial"/>
        </w:rPr>
        <w:footnoteReference w:id="103"/>
      </w:r>
      <w:r>
        <w:rPr>
          <w:rFonts w:ascii="Arial" w:hAnsi="Arial" w:cs="Arial"/>
        </w:rPr>
        <w:t xml:space="preserve"> </w:t>
      </w:r>
      <w:r w:rsidRPr="00901195">
        <w:rPr>
          <w:rFonts w:ascii="Arial" w:hAnsi="Arial" w:cs="Arial"/>
        </w:rPr>
        <w:t>Ta države članice spodbuja k odpravi šolske segregacije, vključevanju romskih otrok v redne šole in zmanjševanju usmerjanja v prilagojene programe. Poudarja enake možnosti, dodelitev finančnih sredstev za podporne programe, ukrepe proti predsodkom, usposabljanje učiteljev in socialno podporo romskim družinam.</w:t>
      </w:r>
    </w:p>
    <w:p w14:paraId="19BD1A49" w14:textId="77777777" w:rsidR="000B35DA" w:rsidRDefault="000B35DA" w:rsidP="000B35DA">
      <w:pPr>
        <w:spacing w:after="0" w:line="240" w:lineRule="auto"/>
        <w:jc w:val="both"/>
        <w:rPr>
          <w:rFonts w:ascii="Arial" w:hAnsi="Arial" w:cs="Arial"/>
        </w:rPr>
      </w:pPr>
    </w:p>
    <w:p w14:paraId="06A61E9E" w14:textId="77777777" w:rsidR="000B35DA" w:rsidRPr="00901195" w:rsidRDefault="000B35DA" w:rsidP="000B35DA">
      <w:pPr>
        <w:spacing w:after="0" w:line="240" w:lineRule="auto"/>
        <w:jc w:val="both"/>
        <w:rPr>
          <w:rFonts w:ascii="Arial" w:hAnsi="Arial" w:cs="Arial"/>
        </w:rPr>
      </w:pPr>
      <w:r w:rsidRPr="00901195">
        <w:rPr>
          <w:rFonts w:ascii="Arial" w:hAnsi="Arial" w:cs="Arial"/>
        </w:rPr>
        <w:t xml:space="preserve">Tudi </w:t>
      </w:r>
      <w:r w:rsidRPr="00901195">
        <w:rPr>
          <w:rFonts w:ascii="Arial" w:hAnsi="Arial" w:cs="Arial"/>
          <w:b/>
          <w:bCs/>
        </w:rPr>
        <w:t>Mednarodna organizacija dela</w:t>
      </w:r>
      <w:r w:rsidRPr="00901195">
        <w:rPr>
          <w:rFonts w:ascii="Arial" w:hAnsi="Arial" w:cs="Arial"/>
        </w:rPr>
        <w:t xml:space="preserve"> se je posebej ukvarjala s položajem </w:t>
      </w:r>
      <w:r>
        <w:rPr>
          <w:rFonts w:ascii="Arial" w:hAnsi="Arial" w:cs="Arial"/>
        </w:rPr>
        <w:t>Romov</w:t>
      </w:r>
      <w:r w:rsidRPr="00901195">
        <w:rPr>
          <w:rFonts w:ascii="Arial" w:hAnsi="Arial" w:cs="Arial"/>
        </w:rPr>
        <w:t xml:space="preserve"> in je leta 2016 izdala </w:t>
      </w:r>
      <w:r w:rsidRPr="00901195">
        <w:rPr>
          <w:rFonts w:ascii="Arial" w:hAnsi="Arial" w:cs="Arial"/>
          <w:b/>
          <w:bCs/>
        </w:rPr>
        <w:t>poseben priročnik na temo spodbujanja priložnosti za dostojno delo za mlade Rome v srednji in vzhodni Evropi</w:t>
      </w:r>
      <w:r w:rsidRPr="00901195">
        <w:rPr>
          <w:rFonts w:ascii="Arial" w:hAnsi="Arial" w:cs="Arial"/>
        </w:rPr>
        <w:t>,</w:t>
      </w:r>
      <w:r w:rsidRPr="00901195">
        <w:rPr>
          <w:rStyle w:val="Sprotnaopomba-sklic"/>
          <w:rFonts w:ascii="Arial" w:hAnsi="Arial" w:cs="Arial"/>
        </w:rPr>
        <w:footnoteReference w:id="104"/>
      </w:r>
      <w:r w:rsidRPr="00901195">
        <w:rPr>
          <w:rFonts w:ascii="Arial" w:hAnsi="Arial" w:cs="Arial"/>
        </w:rPr>
        <w:t xml:space="preserve"> kjer kot ključne </w:t>
      </w:r>
      <w:r>
        <w:rPr>
          <w:rFonts w:ascii="Arial" w:hAnsi="Arial" w:cs="Arial"/>
        </w:rPr>
        <w:t>težave</w:t>
      </w:r>
      <w:r w:rsidRPr="00901195">
        <w:rPr>
          <w:rFonts w:ascii="Arial" w:hAnsi="Arial" w:cs="Arial"/>
        </w:rPr>
        <w:t xml:space="preserve"> izpostavlja slabše izobraževalne rezultate romskih otrok, pomanjkanje financ za šolske potrebščine, neprijazno šolsko okolje in otroško delo, ki omejuje možnosti izobraževanja.</w:t>
      </w:r>
    </w:p>
    <w:p w14:paraId="2DF13A70" w14:textId="77777777" w:rsidR="000B35DA" w:rsidRPr="00901195" w:rsidRDefault="000B35DA" w:rsidP="000B35DA">
      <w:pPr>
        <w:spacing w:after="0" w:line="240" w:lineRule="auto"/>
        <w:jc w:val="both"/>
        <w:rPr>
          <w:rFonts w:ascii="Arial" w:hAnsi="Arial" w:cs="Arial"/>
        </w:rPr>
      </w:pPr>
    </w:p>
    <w:p w14:paraId="1A5BA684" w14:textId="77777777" w:rsidR="000B35DA" w:rsidRDefault="000B35DA" w:rsidP="000B35DA">
      <w:pPr>
        <w:pStyle w:val="Navadensplet"/>
        <w:spacing w:before="0" w:beforeAutospacing="0" w:after="0" w:afterAutospacing="0"/>
        <w:jc w:val="both"/>
        <w:rPr>
          <w:rFonts w:ascii="Arial" w:hAnsi="Arial" w:cs="Arial"/>
          <w:sz w:val="22"/>
          <w:szCs w:val="22"/>
        </w:rPr>
      </w:pPr>
      <w:r w:rsidRPr="00D25D2C">
        <w:rPr>
          <w:rFonts w:ascii="Arial" w:hAnsi="Arial"/>
          <w:b/>
          <w:sz w:val="22"/>
        </w:rPr>
        <w:t>Mednarodna zveza za spomin na holokavst</w:t>
      </w:r>
      <w:r w:rsidRPr="00D25D2C">
        <w:rPr>
          <w:rFonts w:ascii="Arial" w:hAnsi="Arial"/>
          <w:sz w:val="22"/>
        </w:rPr>
        <w:t xml:space="preserve"> (IHRA) je leta 2020 v sodelovanju z romsko skupnostjo in strokovnjaki iz različnih držav sprejela delovno definicijo </w:t>
      </w:r>
      <w:proofErr w:type="spellStart"/>
      <w:r w:rsidRPr="00D25D2C">
        <w:rPr>
          <w:rFonts w:ascii="Arial" w:hAnsi="Arial"/>
          <w:sz w:val="22"/>
        </w:rPr>
        <w:t>antiromizma</w:t>
      </w:r>
      <w:proofErr w:type="spellEnd"/>
      <w:r w:rsidRPr="00D25D2C">
        <w:rPr>
          <w:rFonts w:ascii="Arial" w:hAnsi="Arial"/>
          <w:sz w:val="22"/>
        </w:rPr>
        <w:t>,</w:t>
      </w:r>
      <w:r w:rsidRPr="00EF7AB5">
        <w:rPr>
          <w:rStyle w:val="Sprotnaopomba-sklic"/>
          <w:rFonts w:ascii="Arial" w:eastAsiaTheme="majorEastAsia" w:hAnsi="Arial" w:cs="Arial"/>
          <w:sz w:val="22"/>
          <w:szCs w:val="22"/>
        </w:rPr>
        <w:footnoteReference w:id="105"/>
      </w:r>
      <w:r w:rsidRPr="00D25D2C">
        <w:rPr>
          <w:rFonts w:ascii="Arial" w:hAnsi="Arial"/>
          <w:sz w:val="22"/>
        </w:rPr>
        <w:t xml:space="preserve"> ki se izraža kot sovražnost do Romov</w:t>
      </w:r>
      <w:r w:rsidRPr="00D25D2C">
        <w:rPr>
          <w:rStyle w:val="Sprotnaopomba-sklic"/>
          <w:rFonts w:ascii="Arial" w:eastAsiaTheme="majorEastAsia" w:hAnsi="Arial"/>
          <w:sz w:val="22"/>
        </w:rPr>
        <w:footnoteReference w:id="106"/>
      </w:r>
      <w:r w:rsidRPr="00D25D2C">
        <w:rPr>
          <w:rFonts w:ascii="Arial" w:hAnsi="Arial"/>
          <w:sz w:val="22"/>
        </w:rPr>
        <w:t xml:space="preserve"> in institucionalni rasizem, kar vključuje šolsko segregacijo in neenak dostop do virov. </w:t>
      </w:r>
    </w:p>
    <w:p w14:paraId="490FE8E6" w14:textId="77777777" w:rsidR="000B35DA" w:rsidRDefault="000B35DA" w:rsidP="000B35DA">
      <w:pPr>
        <w:pStyle w:val="Navadensplet"/>
        <w:spacing w:before="0" w:beforeAutospacing="0" w:after="0" w:afterAutospacing="0"/>
        <w:jc w:val="both"/>
        <w:rPr>
          <w:rFonts w:ascii="Arial" w:hAnsi="Arial" w:cs="Arial"/>
          <w:sz w:val="22"/>
          <w:szCs w:val="22"/>
        </w:rPr>
      </w:pPr>
    </w:p>
    <w:p w14:paraId="02669C52" w14:textId="77777777" w:rsidR="000B35DA" w:rsidRPr="007A6134" w:rsidRDefault="000B35DA" w:rsidP="000B35DA">
      <w:pPr>
        <w:pStyle w:val="Navadensplet"/>
        <w:spacing w:before="0" w:beforeAutospacing="0" w:after="0" w:afterAutospacing="0"/>
        <w:jc w:val="both"/>
        <w:rPr>
          <w:rFonts w:ascii="Arial" w:hAnsi="Arial"/>
        </w:rPr>
      </w:pPr>
      <w:r w:rsidRPr="00D25D2C">
        <w:rPr>
          <w:rFonts w:ascii="Arial" w:hAnsi="Arial"/>
          <w:sz w:val="22"/>
        </w:rPr>
        <w:t xml:space="preserve">Definicija poudarja, da </w:t>
      </w:r>
      <w:proofErr w:type="spellStart"/>
      <w:r w:rsidRPr="00D25D2C">
        <w:rPr>
          <w:rFonts w:ascii="Arial" w:hAnsi="Arial"/>
          <w:sz w:val="22"/>
        </w:rPr>
        <w:t>antiromizem</w:t>
      </w:r>
      <w:proofErr w:type="spellEnd"/>
      <w:r w:rsidRPr="00D25D2C">
        <w:rPr>
          <w:rFonts w:ascii="Arial" w:hAnsi="Arial"/>
          <w:sz w:val="22"/>
        </w:rPr>
        <w:t xml:space="preserve"> ni le zgodovinski pojav, temveč globoko zakoreninjen problem, ki danes še vedno preprečuje enake </w:t>
      </w:r>
      <w:r>
        <w:rPr>
          <w:rFonts w:ascii="Arial" w:hAnsi="Arial" w:cs="Arial"/>
          <w:sz w:val="22"/>
          <w:szCs w:val="22"/>
        </w:rPr>
        <w:t>možnosti</w:t>
      </w:r>
      <w:r w:rsidRPr="00D25D2C">
        <w:rPr>
          <w:rFonts w:ascii="Arial" w:hAnsi="Arial"/>
          <w:sz w:val="22"/>
        </w:rPr>
        <w:t xml:space="preserve"> in socialno vključevanje Romov.</w:t>
      </w:r>
      <w:r w:rsidRPr="00EF7AB5">
        <w:rPr>
          <w:rFonts w:ascii="Arial" w:hAnsi="Arial" w:cs="Arial"/>
          <w:sz w:val="22"/>
          <w:szCs w:val="22"/>
        </w:rPr>
        <w:t xml:space="preserve"> </w:t>
      </w:r>
      <w:r>
        <w:rPr>
          <w:rFonts w:ascii="Arial" w:hAnsi="Arial" w:cs="Arial"/>
          <w:sz w:val="22"/>
          <w:szCs w:val="22"/>
        </w:rPr>
        <w:t>O</w:t>
      </w:r>
      <w:r w:rsidRPr="00EF7AB5">
        <w:rPr>
          <w:rFonts w:ascii="Arial" w:hAnsi="Arial" w:cs="Arial"/>
          <w:sz w:val="22"/>
          <w:szCs w:val="22"/>
        </w:rPr>
        <w:t>značuje specifično obliko predsodkov in diskriminacije, ki temelji na idejah o manjvrednosti romske skupnosti ter se lahko pojavlja tudi v institucionalnih okvirih.</w:t>
      </w:r>
      <w:r>
        <w:rPr>
          <w:rFonts w:ascii="Arial" w:hAnsi="Arial" w:cs="Arial"/>
          <w:sz w:val="22"/>
          <w:szCs w:val="22"/>
        </w:rPr>
        <w:t xml:space="preserve"> </w:t>
      </w:r>
      <w:r w:rsidRPr="00EF7AB5">
        <w:rPr>
          <w:rFonts w:ascii="Arial" w:hAnsi="Arial" w:cs="Arial"/>
          <w:sz w:val="22"/>
          <w:szCs w:val="22"/>
        </w:rPr>
        <w:t xml:space="preserve">Vpliv stereotipov, predsodkov in odnosa večinskega prebivalstva do Romov, tudi </w:t>
      </w:r>
      <w:r>
        <w:rPr>
          <w:rFonts w:ascii="Arial" w:hAnsi="Arial" w:cs="Arial"/>
          <w:sz w:val="22"/>
          <w:szCs w:val="22"/>
        </w:rPr>
        <w:t>med strokovnimi delavci</w:t>
      </w:r>
      <w:r w:rsidRPr="00EF7AB5">
        <w:rPr>
          <w:rFonts w:ascii="Arial" w:hAnsi="Arial" w:cs="Arial"/>
          <w:sz w:val="22"/>
          <w:szCs w:val="22"/>
        </w:rPr>
        <w:t xml:space="preserve">, je pomemben vidik, ki lahko vpliva na komunikacijo, obravnavo in vključevanje </w:t>
      </w:r>
      <w:r>
        <w:rPr>
          <w:rFonts w:ascii="Arial" w:hAnsi="Arial" w:cs="Arial"/>
          <w:sz w:val="22"/>
          <w:szCs w:val="22"/>
        </w:rPr>
        <w:t>Romov</w:t>
      </w:r>
      <w:r w:rsidRPr="00EF7AB5">
        <w:rPr>
          <w:rFonts w:ascii="Arial" w:hAnsi="Arial" w:cs="Arial"/>
          <w:sz w:val="22"/>
          <w:szCs w:val="22"/>
        </w:rPr>
        <w:t>. Takšni vplivi se lahko odražajo v ravnanju posameznikov, delovanju ustanov ali tudi v okviru določenih politik in predpisov.</w:t>
      </w:r>
      <w:r>
        <w:rPr>
          <w:rFonts w:ascii="Arial" w:hAnsi="Arial" w:cs="Arial"/>
          <w:sz w:val="22"/>
          <w:szCs w:val="22"/>
        </w:rPr>
        <w:t xml:space="preserve"> </w:t>
      </w:r>
    </w:p>
    <w:p w14:paraId="3587A452" w14:textId="77777777" w:rsidR="000B35DA" w:rsidRPr="00901195" w:rsidRDefault="000B35DA" w:rsidP="000B35DA">
      <w:pPr>
        <w:spacing w:after="0" w:line="240" w:lineRule="auto"/>
        <w:jc w:val="both"/>
        <w:rPr>
          <w:rFonts w:ascii="Arial" w:hAnsi="Arial" w:cs="Arial"/>
        </w:rPr>
      </w:pPr>
    </w:p>
    <w:p w14:paraId="2FB7AFEA" w14:textId="77777777" w:rsidR="000B35DA" w:rsidRDefault="000B35DA" w:rsidP="000B35DA">
      <w:pPr>
        <w:spacing w:after="0" w:line="240" w:lineRule="auto"/>
        <w:jc w:val="both"/>
        <w:rPr>
          <w:rFonts w:ascii="Arial" w:hAnsi="Arial" w:cs="Arial"/>
        </w:rPr>
      </w:pPr>
      <w:r w:rsidRPr="00901195">
        <w:rPr>
          <w:rFonts w:ascii="Arial" w:hAnsi="Arial" w:cs="Arial"/>
        </w:rPr>
        <w:t xml:space="preserve">Poleg nestrpnosti se ta pojav kaže tudi kot institucionalni rasizem, kjer organizacije in </w:t>
      </w:r>
      <w:r>
        <w:rPr>
          <w:rFonts w:ascii="Arial" w:hAnsi="Arial" w:cs="Arial"/>
        </w:rPr>
        <w:t>ustanove</w:t>
      </w:r>
      <w:r w:rsidRPr="00901195">
        <w:rPr>
          <w:rFonts w:ascii="Arial" w:hAnsi="Arial" w:cs="Arial"/>
        </w:rPr>
        <w:t xml:space="preserve"> vzdržujejo prakse, ki izključujejo Rome. To se lahko izraža tudi v izobraževalnih sistemih.</w:t>
      </w:r>
    </w:p>
    <w:p w14:paraId="34E4717C" w14:textId="77777777" w:rsidR="000B35DA" w:rsidRDefault="000B35DA" w:rsidP="000B35DA">
      <w:pPr>
        <w:rPr>
          <w:rFonts w:ascii="Arial" w:hAnsi="Arial" w:cs="Arial"/>
        </w:rPr>
      </w:pPr>
    </w:p>
    <w:p w14:paraId="3AE274D8" w14:textId="77777777" w:rsidR="000B35DA" w:rsidRPr="00901195" w:rsidRDefault="000B35DA" w:rsidP="000B35DA">
      <w:pPr>
        <w:keepNext/>
        <w:keepLines/>
        <w:pBdr>
          <w:top w:val="single" w:sz="4" w:space="1" w:color="auto"/>
          <w:left w:val="single" w:sz="4" w:space="4" w:color="auto"/>
          <w:bottom w:val="single" w:sz="4" w:space="1" w:color="auto"/>
          <w:right w:val="single" w:sz="4" w:space="4" w:color="auto"/>
        </w:pBdr>
        <w:shd w:val="clear" w:color="auto" w:fill="FFFFFF"/>
        <w:spacing w:after="0" w:line="240" w:lineRule="auto"/>
        <w:jc w:val="center"/>
        <w:textAlignment w:val="baseline"/>
        <w:rPr>
          <w:rFonts w:ascii="Arial" w:eastAsia="Times New Roman" w:hAnsi="Arial" w:cs="Arial"/>
          <w:b/>
          <w:bCs/>
          <w:color w:val="00171F"/>
          <w:bdr w:val="none" w:sz="0" w:space="0" w:color="auto" w:frame="1"/>
          <w:lang w:eastAsia="sl-SI"/>
          <w14:ligatures w14:val="none"/>
        </w:rPr>
      </w:pPr>
      <w:r w:rsidRPr="00901195">
        <w:rPr>
          <w:rFonts w:ascii="Arial" w:eastAsia="Times New Roman" w:hAnsi="Arial" w:cs="Arial"/>
          <w:b/>
          <w:bCs/>
          <w:color w:val="00171F"/>
          <w:bdr w:val="none" w:sz="0" w:space="0" w:color="auto" w:frame="1"/>
          <w:lang w:eastAsia="sl-SI"/>
          <w14:ligatures w14:val="none"/>
        </w:rPr>
        <w:lastRenderedPageBreak/>
        <w:t xml:space="preserve">Delovna definicija </w:t>
      </w:r>
      <w:proofErr w:type="spellStart"/>
      <w:r w:rsidRPr="00901195">
        <w:rPr>
          <w:rFonts w:ascii="Arial" w:eastAsia="Times New Roman" w:hAnsi="Arial" w:cs="Arial"/>
          <w:b/>
          <w:bCs/>
          <w:color w:val="00171F"/>
          <w:bdr w:val="none" w:sz="0" w:space="0" w:color="auto" w:frame="1"/>
          <w:lang w:eastAsia="sl-SI"/>
          <w14:ligatures w14:val="none"/>
        </w:rPr>
        <w:t>anti</w:t>
      </w:r>
      <w:r>
        <w:rPr>
          <w:rFonts w:ascii="Arial" w:eastAsia="Times New Roman" w:hAnsi="Arial" w:cs="Arial"/>
          <w:b/>
          <w:bCs/>
          <w:color w:val="00171F"/>
          <w:bdr w:val="none" w:sz="0" w:space="0" w:color="auto" w:frame="1"/>
          <w:lang w:eastAsia="sl-SI"/>
          <w14:ligatures w14:val="none"/>
        </w:rPr>
        <w:t>romizma</w:t>
      </w:r>
      <w:proofErr w:type="spellEnd"/>
      <w:r w:rsidRPr="00901195">
        <w:rPr>
          <w:rStyle w:val="Sprotnaopomba-sklic"/>
          <w:rFonts w:ascii="Arial" w:eastAsia="Times New Roman" w:hAnsi="Arial" w:cs="Arial"/>
          <w:color w:val="00171F"/>
          <w:bdr w:val="none" w:sz="0" w:space="0" w:color="auto" w:frame="1"/>
          <w:lang w:eastAsia="sl-SI"/>
          <w14:ligatures w14:val="none"/>
        </w:rPr>
        <w:footnoteReference w:id="107"/>
      </w:r>
    </w:p>
    <w:p w14:paraId="1CA9514C" w14:textId="77777777" w:rsidR="000B35DA" w:rsidRPr="00901195" w:rsidRDefault="000B35DA" w:rsidP="000B35DA">
      <w:pPr>
        <w:keepNext/>
        <w:keepLines/>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color w:val="00171F"/>
          <w:lang w:eastAsia="sl-SI"/>
          <w14:ligatures w14:val="none"/>
        </w:rPr>
      </w:pPr>
    </w:p>
    <w:p w14:paraId="26A08762" w14:textId="77777777" w:rsidR="000B35DA" w:rsidRPr="00901195" w:rsidRDefault="000B35DA" w:rsidP="000B35DA">
      <w:pPr>
        <w:keepNext/>
        <w:keepLines/>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color w:val="00171F"/>
          <w:lang w:eastAsia="sl-SI"/>
          <w14:ligatures w14:val="none"/>
        </w:rPr>
      </w:pPr>
      <w:r w:rsidRPr="00901195">
        <w:rPr>
          <w:rFonts w:ascii="Arial" w:eastAsia="Times New Roman" w:hAnsi="Arial" w:cs="Arial"/>
          <w:color w:val="00171F"/>
          <w:lang w:eastAsia="sl-SI"/>
          <w14:ligatures w14:val="none"/>
        </w:rPr>
        <w:t>»</w:t>
      </w:r>
      <w:proofErr w:type="spellStart"/>
      <w:r w:rsidRPr="00901195">
        <w:rPr>
          <w:rFonts w:ascii="Arial" w:eastAsia="Times New Roman" w:hAnsi="Arial" w:cs="Arial"/>
          <w:color w:val="00171F"/>
          <w:lang w:eastAsia="sl-SI"/>
          <w14:ligatures w14:val="none"/>
        </w:rPr>
        <w:t>Anti</w:t>
      </w:r>
      <w:r>
        <w:rPr>
          <w:rFonts w:ascii="Arial" w:eastAsia="Times New Roman" w:hAnsi="Arial" w:cs="Arial"/>
          <w:color w:val="00171F"/>
          <w:lang w:eastAsia="sl-SI"/>
          <w14:ligatures w14:val="none"/>
        </w:rPr>
        <w:t>romizem</w:t>
      </w:r>
      <w:proofErr w:type="spellEnd"/>
      <w:r w:rsidRPr="00901195">
        <w:rPr>
          <w:rFonts w:ascii="Arial" w:eastAsia="Times New Roman" w:hAnsi="Arial" w:cs="Arial"/>
          <w:color w:val="00171F"/>
          <w:lang w:eastAsia="sl-SI"/>
          <w14:ligatures w14:val="none"/>
        </w:rPr>
        <w:t xml:space="preserve"> se izkazuje skozi izraze in dejanja posameznikov ter skozi institucionalne politike in prakse, ki spodbujajo marginalizacijo, izključevanje, fizično nasilje, omalovaževanje romskih kultur in življenjskih slogov ter sovražni govor, uperjen proti Romom in drugim posameznikom in skupinam, ki so bili v času nacizma in so še danes označeni za »cigane« ter zaradi tega stigmatizirani ali preganjani. To vodi v obravnavanje Romov kot domnevno družbi tuje skupine in povezovanje njenih pripadnikov z nizom slabšalnih stereotipov ter izkrivljenih podob, ki predstavljajo posebno obliko rasizma.«</w:t>
      </w:r>
    </w:p>
    <w:p w14:paraId="77768BF8" w14:textId="77777777" w:rsidR="000B35DA" w:rsidRPr="00901195" w:rsidRDefault="000B35DA" w:rsidP="000B35DA">
      <w:pPr>
        <w:spacing w:after="0" w:line="240" w:lineRule="auto"/>
        <w:jc w:val="both"/>
        <w:rPr>
          <w:rFonts w:ascii="Arial" w:hAnsi="Arial" w:cs="Arial"/>
        </w:rPr>
      </w:pPr>
    </w:p>
    <w:p w14:paraId="19E4B357" w14:textId="77777777" w:rsidR="000B35DA" w:rsidRPr="00901195" w:rsidRDefault="000B35DA" w:rsidP="000B35DA">
      <w:pPr>
        <w:spacing w:after="0" w:line="240" w:lineRule="auto"/>
        <w:jc w:val="both"/>
        <w:rPr>
          <w:rFonts w:ascii="Arial" w:hAnsi="Arial" w:cs="Arial"/>
        </w:rPr>
      </w:pPr>
      <w:r w:rsidRPr="00901195">
        <w:rPr>
          <w:rFonts w:ascii="Arial" w:hAnsi="Arial" w:cs="Arial"/>
        </w:rPr>
        <w:t xml:space="preserve">IHRA opozarja, da so predsodki do Romov še vedno prisotni kljub prizadevanjem mednarodnih organizacij, kot so OZN, EU in Svet Evrope. </w:t>
      </w:r>
      <w:proofErr w:type="spellStart"/>
      <w:r w:rsidRPr="00901195">
        <w:rPr>
          <w:rFonts w:ascii="Arial" w:hAnsi="Arial" w:cs="Arial"/>
        </w:rPr>
        <w:t>Anti</w:t>
      </w:r>
      <w:r>
        <w:rPr>
          <w:rFonts w:ascii="Arial" w:hAnsi="Arial" w:cs="Arial"/>
        </w:rPr>
        <w:t>romizem</w:t>
      </w:r>
      <w:proofErr w:type="spellEnd"/>
      <w:r w:rsidRPr="00901195">
        <w:rPr>
          <w:rFonts w:ascii="Arial" w:hAnsi="Arial" w:cs="Arial"/>
        </w:rPr>
        <w:t xml:space="preserve"> ostaja resna ovira za polno vključitev Romov v družbo in uživanje enakih pravic, da bi dejansko </w:t>
      </w:r>
      <w:r w:rsidRPr="00901195">
        <w:rPr>
          <w:rFonts w:ascii="Arial" w:eastAsia="Times New Roman" w:hAnsi="Arial" w:cs="Arial"/>
          <w:color w:val="00171F"/>
          <w:lang w:eastAsia="sl-SI"/>
          <w14:ligatures w14:val="none"/>
        </w:rPr>
        <w:t>imeli enake priložnosti in enakopravno sodelovali v vseh sferah družbe</w:t>
      </w:r>
      <w:r w:rsidRPr="00901195">
        <w:rPr>
          <w:rFonts w:ascii="Arial" w:hAnsi="Arial" w:cs="Arial"/>
        </w:rPr>
        <w:t>.</w:t>
      </w:r>
    </w:p>
    <w:p w14:paraId="75C0C906" w14:textId="77777777" w:rsidR="000B35DA" w:rsidRPr="00402386" w:rsidRDefault="000B35DA" w:rsidP="000B35DA">
      <w:pPr>
        <w:spacing w:after="0" w:line="240" w:lineRule="auto"/>
        <w:jc w:val="both"/>
        <w:rPr>
          <w:rFonts w:ascii="Arial" w:hAnsi="Arial" w:cs="Arial"/>
        </w:rPr>
      </w:pPr>
    </w:p>
    <w:bookmarkEnd w:id="45"/>
    <w:p w14:paraId="7FECE2C3" w14:textId="77777777" w:rsidR="000B35DA" w:rsidRPr="00C14EE3" w:rsidRDefault="000B35DA" w:rsidP="000B35DA">
      <w:pPr>
        <w:spacing w:after="0" w:line="240" w:lineRule="auto"/>
        <w:jc w:val="both"/>
        <w:rPr>
          <w:rFonts w:ascii="Arial" w:hAnsi="Arial" w:cs="Arial"/>
        </w:rPr>
      </w:pPr>
      <w:r w:rsidRPr="00C14EE3">
        <w:rPr>
          <w:rStyle w:val="Krepko"/>
          <w:rFonts w:ascii="Arial" w:hAnsi="Arial" w:cs="Arial"/>
        </w:rPr>
        <w:t xml:space="preserve">Dosedanja sodna praksa v zvezi z izobraževanjem </w:t>
      </w:r>
      <w:r>
        <w:rPr>
          <w:rStyle w:val="Krepko"/>
          <w:rFonts w:ascii="Arial" w:hAnsi="Arial" w:cs="Arial"/>
        </w:rPr>
        <w:t>Romov</w:t>
      </w:r>
    </w:p>
    <w:p w14:paraId="3DC44F25" w14:textId="77777777" w:rsidR="000B35DA" w:rsidRPr="00C14EE3" w:rsidRDefault="000B35DA" w:rsidP="000B35DA">
      <w:pPr>
        <w:spacing w:after="0" w:line="240" w:lineRule="auto"/>
        <w:jc w:val="both"/>
        <w:rPr>
          <w:rFonts w:ascii="Arial" w:hAnsi="Arial" w:cs="Arial"/>
        </w:rPr>
      </w:pPr>
    </w:p>
    <w:p w14:paraId="2F1D2578" w14:textId="77777777" w:rsidR="000B35DA" w:rsidRPr="00C14EE3" w:rsidRDefault="000B35DA" w:rsidP="000B35DA">
      <w:pPr>
        <w:spacing w:after="0" w:line="240" w:lineRule="auto"/>
        <w:jc w:val="both"/>
        <w:rPr>
          <w:rFonts w:ascii="Arial" w:hAnsi="Arial" w:cs="Arial"/>
        </w:rPr>
      </w:pPr>
      <w:r w:rsidRPr="00C14EE3">
        <w:rPr>
          <w:rFonts w:ascii="Arial" w:hAnsi="Arial" w:cs="Arial"/>
        </w:rPr>
        <w:t xml:space="preserve">Dosedanja sodna praksa jasno vzpostavlja standard, da mora država </w:t>
      </w:r>
      <w:r w:rsidRPr="00C14EE3">
        <w:rPr>
          <w:rStyle w:val="Krepko"/>
          <w:rFonts w:ascii="Arial" w:hAnsi="Arial" w:cs="Arial"/>
        </w:rPr>
        <w:t>aktivno preprečevati in odpravljati segregacijo</w:t>
      </w:r>
      <w:r w:rsidRPr="00C14EE3">
        <w:rPr>
          <w:rFonts w:ascii="Arial" w:hAnsi="Arial" w:cs="Arial"/>
        </w:rPr>
        <w:t xml:space="preserve"> v izobraževanju ter zagotavljati </w:t>
      </w:r>
      <w:r w:rsidRPr="00C14EE3">
        <w:rPr>
          <w:rStyle w:val="Krepko"/>
          <w:rFonts w:ascii="Arial" w:hAnsi="Arial" w:cs="Arial"/>
        </w:rPr>
        <w:t>enake možnosti za vse otroke</w:t>
      </w:r>
      <w:r w:rsidRPr="00C14EE3">
        <w:rPr>
          <w:rFonts w:ascii="Arial" w:hAnsi="Arial" w:cs="Arial"/>
        </w:rPr>
        <w:t>, ne glede na etnično pripadnost. Pasivnost ali zgolj formalni ukrepi niso dovolj. Sodbe različnih sodišč predstavljajo pomembno oporo za razvoj vključujočih politik na nacionalni ravni.</w:t>
      </w:r>
    </w:p>
    <w:p w14:paraId="0C333D12" w14:textId="77777777" w:rsidR="000B35DA" w:rsidRPr="00C14EE3" w:rsidRDefault="000B35DA" w:rsidP="000B35DA">
      <w:pPr>
        <w:spacing w:after="0" w:line="240" w:lineRule="auto"/>
        <w:jc w:val="both"/>
        <w:rPr>
          <w:rStyle w:val="Krepko"/>
          <w:rFonts w:ascii="Arial" w:hAnsi="Arial" w:cs="Arial"/>
          <w:b w:val="0"/>
          <w:bCs w:val="0"/>
        </w:rPr>
      </w:pPr>
    </w:p>
    <w:p w14:paraId="24BA922A" w14:textId="77777777" w:rsidR="000B35DA" w:rsidRPr="00C14EE3" w:rsidRDefault="000B35DA" w:rsidP="000B35DA">
      <w:pPr>
        <w:spacing w:after="0" w:line="240" w:lineRule="auto"/>
        <w:jc w:val="both"/>
        <w:rPr>
          <w:rFonts w:ascii="Arial" w:hAnsi="Arial" w:cs="Arial"/>
        </w:rPr>
      </w:pPr>
      <w:r w:rsidRPr="00C14EE3">
        <w:rPr>
          <w:rFonts w:ascii="Arial" w:hAnsi="Arial" w:cs="Arial"/>
        </w:rPr>
        <w:t>Predvsem Sodišče Evropske unije (Sodišče EU) in Evropsko sodišče za človekove pravice (ESČP) sta v zadnjih dveh desetletjih obravnavala več pomembnih primerov sistemske diskriminacije romskih otrok v izobraževanju. Ti primeri razkrivajo široko prisotno prakso etnične segregacije, bodisi v obliki ločenih razredov, posebnih šol ali nesorazmerne razporeditve v programe s poenostavljenim učnim načrtom.</w:t>
      </w:r>
    </w:p>
    <w:p w14:paraId="248618B2" w14:textId="77777777" w:rsidR="000B35DA" w:rsidRPr="00C14EE3" w:rsidRDefault="000B35DA" w:rsidP="000B35DA">
      <w:pPr>
        <w:spacing w:after="0" w:line="240" w:lineRule="auto"/>
        <w:jc w:val="both"/>
        <w:rPr>
          <w:rStyle w:val="Krepko"/>
          <w:rFonts w:ascii="Arial" w:hAnsi="Arial" w:cs="Arial"/>
          <w:b w:val="0"/>
          <w:bCs w:val="0"/>
        </w:rPr>
      </w:pPr>
    </w:p>
    <w:p w14:paraId="476E2A6C" w14:textId="77777777" w:rsidR="000B35DA" w:rsidRPr="00C14EE3" w:rsidRDefault="000B35DA" w:rsidP="000B35DA">
      <w:pPr>
        <w:spacing w:after="0" w:line="240" w:lineRule="auto"/>
        <w:jc w:val="both"/>
        <w:rPr>
          <w:rFonts w:ascii="Arial" w:hAnsi="Arial" w:cs="Arial"/>
        </w:rPr>
      </w:pPr>
      <w:r w:rsidRPr="008D5314">
        <w:rPr>
          <w:rStyle w:val="Krepko"/>
          <w:rFonts w:ascii="Arial" w:hAnsi="Arial" w:cs="Arial"/>
        </w:rPr>
        <w:t>Sodišče EU</w:t>
      </w:r>
      <w:r w:rsidRPr="00C14EE3">
        <w:rPr>
          <w:rFonts w:ascii="Arial" w:hAnsi="Arial" w:cs="Arial"/>
        </w:rPr>
        <w:t xml:space="preserve"> je obravnavalo postopke Evropske komisije zoper države članice (npr. Češko, Madžarsko, Slovaško) zaradi kršitev Direktive 2000/43/ES – </w:t>
      </w:r>
      <w:r w:rsidRPr="00C14EE3">
        <w:rPr>
          <w:rFonts w:ascii="Arial" w:hAnsi="Arial" w:cs="Arial"/>
          <w:shd w:val="clear" w:color="auto" w:fill="FFFFFF"/>
        </w:rPr>
        <w:t>Enako obravnavanje ne glede na raso ali narodnost</w:t>
      </w:r>
      <w:r w:rsidRPr="00C14EE3">
        <w:rPr>
          <w:rFonts w:ascii="Arial" w:hAnsi="Arial" w:cs="Arial"/>
        </w:rPr>
        <w:t>. V ospredju je bila neenaka obravnava romskih otrok in segregacija, ki kljub formalnim ukrepom ni bila učinkovito odpravljena.</w:t>
      </w:r>
      <w:r w:rsidRPr="00C14EE3">
        <w:rPr>
          <w:rStyle w:val="Sprotnaopomba-sklic"/>
          <w:rFonts w:ascii="Arial" w:hAnsi="Arial" w:cs="Arial"/>
        </w:rPr>
        <w:footnoteReference w:id="108"/>
      </w:r>
    </w:p>
    <w:p w14:paraId="685E4F31" w14:textId="77777777" w:rsidR="000B35DA" w:rsidRPr="00C14EE3" w:rsidRDefault="000B35DA" w:rsidP="000B35DA">
      <w:pPr>
        <w:spacing w:after="0" w:line="240" w:lineRule="auto"/>
        <w:jc w:val="both"/>
        <w:rPr>
          <w:rStyle w:val="Krepko"/>
          <w:rFonts w:ascii="Arial" w:hAnsi="Arial" w:cs="Arial"/>
          <w:b w:val="0"/>
          <w:bCs w:val="0"/>
        </w:rPr>
      </w:pPr>
    </w:p>
    <w:p w14:paraId="05110277" w14:textId="77777777" w:rsidR="000B35DA" w:rsidRDefault="000B35DA" w:rsidP="000B35DA">
      <w:pPr>
        <w:keepNext/>
        <w:keepLines/>
        <w:spacing w:after="0" w:line="240" w:lineRule="auto"/>
        <w:jc w:val="both"/>
        <w:rPr>
          <w:rFonts w:ascii="Arial" w:hAnsi="Arial" w:cs="Arial"/>
        </w:rPr>
      </w:pPr>
      <w:r w:rsidRPr="00C14EE3">
        <w:rPr>
          <w:rStyle w:val="Krepko"/>
          <w:rFonts w:ascii="Arial" w:hAnsi="Arial" w:cs="Arial"/>
        </w:rPr>
        <w:t>Evropsko sodišče za človekove pravice</w:t>
      </w:r>
      <w:r w:rsidRPr="00C14EE3">
        <w:rPr>
          <w:rFonts w:ascii="Arial" w:hAnsi="Arial" w:cs="Arial"/>
        </w:rPr>
        <w:t xml:space="preserve"> je v številnih primerih (npr. </w:t>
      </w:r>
      <w:r w:rsidRPr="00C14EE3">
        <w:rPr>
          <w:rStyle w:val="Poudarek"/>
          <w:rFonts w:ascii="Arial" w:hAnsi="Arial" w:cs="Arial"/>
        </w:rPr>
        <w:t>D. H. in drugi proti Češki</w:t>
      </w:r>
      <w:r w:rsidRPr="00C14EE3">
        <w:rPr>
          <w:rFonts w:ascii="Arial" w:hAnsi="Arial" w:cs="Arial"/>
        </w:rPr>
        <w:t>,</w:t>
      </w:r>
      <w:r w:rsidRPr="00C14EE3">
        <w:rPr>
          <w:rStyle w:val="Sprotnaopomba-sklic"/>
          <w:rFonts w:ascii="Arial" w:hAnsi="Arial" w:cs="Arial"/>
        </w:rPr>
        <w:footnoteReference w:id="109"/>
      </w:r>
      <w:r w:rsidRPr="00C14EE3">
        <w:rPr>
          <w:rFonts w:ascii="Arial" w:hAnsi="Arial" w:cs="Arial"/>
        </w:rPr>
        <w:t xml:space="preserve"> </w:t>
      </w:r>
      <w:proofErr w:type="spellStart"/>
      <w:r w:rsidRPr="00C14EE3">
        <w:rPr>
          <w:rStyle w:val="Poudarek"/>
          <w:rFonts w:ascii="Arial" w:hAnsi="Arial" w:cs="Arial"/>
        </w:rPr>
        <w:t>Oršuš</w:t>
      </w:r>
      <w:proofErr w:type="spellEnd"/>
      <w:r w:rsidRPr="00C14EE3">
        <w:rPr>
          <w:rStyle w:val="Poudarek"/>
          <w:rFonts w:ascii="Arial" w:hAnsi="Arial" w:cs="Arial"/>
        </w:rPr>
        <w:t xml:space="preserve"> in drugi proti Hrvaški</w:t>
      </w:r>
      <w:r w:rsidRPr="00C14EE3">
        <w:rPr>
          <w:rFonts w:ascii="Arial" w:hAnsi="Arial" w:cs="Arial"/>
        </w:rPr>
        <w:t>,</w:t>
      </w:r>
      <w:r w:rsidRPr="00C14EE3">
        <w:rPr>
          <w:rStyle w:val="Sprotnaopomba-sklic"/>
          <w:rFonts w:ascii="Arial" w:hAnsi="Arial" w:cs="Arial"/>
        </w:rPr>
        <w:footnoteReference w:id="110"/>
      </w:r>
      <w:r w:rsidRPr="00C14EE3">
        <w:rPr>
          <w:rFonts w:ascii="Arial" w:hAnsi="Arial" w:cs="Arial"/>
        </w:rPr>
        <w:t xml:space="preserve"> </w:t>
      </w:r>
      <w:proofErr w:type="spellStart"/>
      <w:r w:rsidRPr="00C14EE3">
        <w:rPr>
          <w:rStyle w:val="Poudarek"/>
          <w:rFonts w:ascii="Arial" w:hAnsi="Arial" w:cs="Arial"/>
        </w:rPr>
        <w:t>Lavida</w:t>
      </w:r>
      <w:proofErr w:type="spellEnd"/>
      <w:r w:rsidRPr="00C14EE3">
        <w:rPr>
          <w:rStyle w:val="Poudarek"/>
          <w:rFonts w:ascii="Arial" w:hAnsi="Arial" w:cs="Arial"/>
        </w:rPr>
        <w:t xml:space="preserve"> in drugi proti Grčiji</w:t>
      </w:r>
      <w:r w:rsidRPr="00C14EE3">
        <w:rPr>
          <w:rFonts w:ascii="Arial" w:hAnsi="Arial" w:cs="Arial"/>
        </w:rPr>
        <w:t>,</w:t>
      </w:r>
      <w:r w:rsidRPr="00C14EE3">
        <w:rPr>
          <w:rStyle w:val="Sprotnaopomba-sklic"/>
          <w:rFonts w:ascii="Arial" w:hAnsi="Arial" w:cs="Arial"/>
        </w:rPr>
        <w:footnoteReference w:id="111"/>
      </w:r>
      <w:r w:rsidRPr="00C14EE3">
        <w:rPr>
          <w:rFonts w:ascii="Arial" w:hAnsi="Arial" w:cs="Arial"/>
        </w:rPr>
        <w:t xml:space="preserve"> </w:t>
      </w:r>
      <w:proofErr w:type="spellStart"/>
      <w:r w:rsidRPr="00C14EE3">
        <w:rPr>
          <w:rStyle w:val="Poudarek"/>
          <w:rFonts w:ascii="Arial" w:hAnsi="Arial" w:cs="Arial"/>
        </w:rPr>
        <w:t>Szolcsán</w:t>
      </w:r>
      <w:proofErr w:type="spellEnd"/>
      <w:r w:rsidRPr="00C14EE3">
        <w:rPr>
          <w:rStyle w:val="Poudarek"/>
          <w:rFonts w:ascii="Arial" w:hAnsi="Arial" w:cs="Arial"/>
        </w:rPr>
        <w:t xml:space="preserve"> proti Madžarski</w:t>
      </w:r>
      <w:r w:rsidRPr="00C14EE3">
        <w:rPr>
          <w:rStyle w:val="Sprotnaopomba-sklic"/>
          <w:rFonts w:ascii="Arial" w:hAnsi="Arial" w:cs="Arial"/>
          <w:i/>
          <w:iCs/>
        </w:rPr>
        <w:footnoteReference w:id="112"/>
      </w:r>
      <w:r w:rsidRPr="00C14EE3">
        <w:rPr>
          <w:rFonts w:ascii="Arial" w:hAnsi="Arial" w:cs="Arial"/>
        </w:rPr>
        <w:t xml:space="preserve">) ugotovilo kršitve 14. člena Evropske konvencije o varstvu človekovih pravic (prepoved diskriminacije) v povezavi z 2. členom Protokola št. 1 (pravica do izobraževanja). </w:t>
      </w:r>
    </w:p>
    <w:p w14:paraId="789845C6" w14:textId="77777777" w:rsidR="000B35DA" w:rsidRDefault="000B35DA" w:rsidP="000B35DA">
      <w:pPr>
        <w:spacing w:after="0" w:line="240" w:lineRule="auto"/>
        <w:jc w:val="both"/>
        <w:rPr>
          <w:rFonts w:ascii="Arial" w:hAnsi="Arial" w:cs="Arial"/>
        </w:rPr>
      </w:pPr>
    </w:p>
    <w:p w14:paraId="04B9C621" w14:textId="77777777" w:rsidR="000B35DA" w:rsidRPr="00C14EE3" w:rsidRDefault="000B35DA" w:rsidP="000B35DA">
      <w:pPr>
        <w:keepNext/>
        <w:keepLines/>
        <w:spacing w:after="0" w:line="240" w:lineRule="auto"/>
        <w:jc w:val="both"/>
        <w:rPr>
          <w:rFonts w:ascii="Arial" w:hAnsi="Arial" w:cs="Arial"/>
        </w:rPr>
      </w:pPr>
      <w:r w:rsidRPr="00C14EE3">
        <w:rPr>
          <w:rFonts w:ascii="Arial" w:hAnsi="Arial" w:cs="Arial"/>
        </w:rPr>
        <w:lastRenderedPageBreak/>
        <w:t>Sodišče je razsodilo, da:</w:t>
      </w:r>
    </w:p>
    <w:p w14:paraId="65F28394" w14:textId="77777777" w:rsidR="000B35DA" w:rsidRPr="00C14EE3" w:rsidRDefault="000B35DA" w:rsidP="000B35DA">
      <w:pPr>
        <w:keepNext/>
        <w:keepLines/>
        <w:spacing w:after="0" w:line="240" w:lineRule="auto"/>
        <w:jc w:val="both"/>
        <w:rPr>
          <w:rFonts w:ascii="Arial" w:hAnsi="Arial" w:cs="Arial"/>
        </w:rPr>
      </w:pPr>
    </w:p>
    <w:p w14:paraId="23AEA952" w14:textId="77777777" w:rsidR="000B35DA" w:rsidRPr="005F519B" w:rsidRDefault="000B35DA" w:rsidP="00920DB3">
      <w:pPr>
        <w:pStyle w:val="Odstavekseznama"/>
        <w:keepNext/>
        <w:keepLines/>
        <w:numPr>
          <w:ilvl w:val="0"/>
          <w:numId w:val="7"/>
        </w:numPr>
        <w:spacing w:after="0" w:line="240" w:lineRule="auto"/>
        <w:jc w:val="both"/>
        <w:rPr>
          <w:rFonts w:ascii="Arial" w:hAnsi="Arial" w:cs="Arial"/>
        </w:rPr>
      </w:pPr>
      <w:r w:rsidRPr="005F519B">
        <w:rPr>
          <w:rFonts w:ascii="Arial" w:hAnsi="Arial" w:cs="Arial"/>
        </w:rPr>
        <w:t>je segregacija – tudi kadar ni namerna – nedopustna;</w:t>
      </w:r>
    </w:p>
    <w:p w14:paraId="7EA27F7C" w14:textId="77777777" w:rsidR="000B35DA" w:rsidRPr="005F519B" w:rsidRDefault="000B35DA" w:rsidP="00920DB3">
      <w:pPr>
        <w:pStyle w:val="Odstavekseznama"/>
        <w:keepNext/>
        <w:keepLines/>
        <w:numPr>
          <w:ilvl w:val="0"/>
          <w:numId w:val="7"/>
        </w:numPr>
        <w:spacing w:after="0" w:line="240" w:lineRule="auto"/>
        <w:jc w:val="both"/>
        <w:rPr>
          <w:rFonts w:ascii="Arial" w:hAnsi="Arial" w:cs="Arial"/>
        </w:rPr>
      </w:pPr>
      <w:r w:rsidRPr="005F519B">
        <w:rPr>
          <w:rFonts w:ascii="Arial" w:hAnsi="Arial" w:cs="Arial"/>
        </w:rPr>
        <w:t xml:space="preserve">nevtralne politike in praksa lahko povzročijo </w:t>
      </w:r>
      <w:r w:rsidRPr="005F519B">
        <w:rPr>
          <w:rStyle w:val="Krepko"/>
          <w:rFonts w:ascii="Arial" w:hAnsi="Arial" w:cs="Arial"/>
        </w:rPr>
        <w:t>posredno diskriminacijo</w:t>
      </w:r>
      <w:r w:rsidRPr="005F519B">
        <w:rPr>
          <w:rFonts w:ascii="Arial" w:hAnsi="Arial" w:cs="Arial"/>
        </w:rPr>
        <w:t>;</w:t>
      </w:r>
    </w:p>
    <w:p w14:paraId="3B01A9F0" w14:textId="77777777" w:rsidR="000B35DA" w:rsidRPr="005F519B" w:rsidRDefault="000B35DA" w:rsidP="00920DB3">
      <w:pPr>
        <w:pStyle w:val="Odstavekseznama"/>
        <w:keepNext/>
        <w:keepLines/>
        <w:numPr>
          <w:ilvl w:val="0"/>
          <w:numId w:val="7"/>
        </w:numPr>
        <w:spacing w:after="0" w:line="240" w:lineRule="auto"/>
        <w:jc w:val="both"/>
        <w:rPr>
          <w:rFonts w:ascii="Arial" w:hAnsi="Arial" w:cs="Arial"/>
        </w:rPr>
      </w:pPr>
      <w:proofErr w:type="spellStart"/>
      <w:r w:rsidRPr="005F519B">
        <w:rPr>
          <w:rStyle w:val="Krepko"/>
          <w:rFonts w:ascii="Arial" w:hAnsi="Arial" w:cs="Arial"/>
        </w:rPr>
        <w:t>diskriminatorno</w:t>
      </w:r>
      <w:proofErr w:type="spellEnd"/>
      <w:r w:rsidRPr="005F519B">
        <w:rPr>
          <w:rStyle w:val="Krepko"/>
          <w:rFonts w:ascii="Arial" w:hAnsi="Arial" w:cs="Arial"/>
        </w:rPr>
        <w:t xml:space="preserve"> razvrščanje</w:t>
      </w:r>
      <w:r w:rsidRPr="005F519B">
        <w:rPr>
          <w:rFonts w:ascii="Arial" w:hAnsi="Arial" w:cs="Arial"/>
        </w:rPr>
        <w:t xml:space="preserve"> v posebne šole ali razrede pogosto temelji na kulturno pristranskih testih in slabi obveščenosti staršev;</w:t>
      </w:r>
    </w:p>
    <w:p w14:paraId="49E1399F" w14:textId="77777777" w:rsidR="000B35DA" w:rsidRPr="005F519B" w:rsidRDefault="000B35DA" w:rsidP="00920DB3">
      <w:pPr>
        <w:pStyle w:val="Odstavekseznama"/>
        <w:keepNext/>
        <w:keepLines/>
        <w:numPr>
          <w:ilvl w:val="0"/>
          <w:numId w:val="7"/>
        </w:numPr>
        <w:spacing w:after="0" w:line="240" w:lineRule="auto"/>
        <w:jc w:val="both"/>
        <w:rPr>
          <w:rFonts w:ascii="Arial" w:hAnsi="Arial" w:cs="Arial"/>
        </w:rPr>
      </w:pPr>
      <w:r w:rsidRPr="005F519B">
        <w:rPr>
          <w:rFonts w:ascii="Arial" w:hAnsi="Arial" w:cs="Arial"/>
        </w:rPr>
        <w:t xml:space="preserve">države morajo sprejeti </w:t>
      </w:r>
      <w:r w:rsidRPr="005F519B">
        <w:rPr>
          <w:rStyle w:val="Krepko"/>
          <w:rFonts w:ascii="Arial" w:hAnsi="Arial" w:cs="Arial"/>
        </w:rPr>
        <w:t>pozitivne ukrepe</w:t>
      </w:r>
      <w:r w:rsidRPr="005F519B">
        <w:rPr>
          <w:rFonts w:ascii="Arial" w:hAnsi="Arial" w:cs="Arial"/>
        </w:rPr>
        <w:t xml:space="preserve"> in </w:t>
      </w:r>
      <w:r w:rsidRPr="005F519B">
        <w:rPr>
          <w:rStyle w:val="Krepko"/>
          <w:rFonts w:ascii="Arial" w:hAnsi="Arial" w:cs="Arial"/>
        </w:rPr>
        <w:t>zagotoviti dejanske možnosti</w:t>
      </w:r>
      <w:r w:rsidRPr="005F519B">
        <w:rPr>
          <w:rFonts w:ascii="Arial" w:hAnsi="Arial" w:cs="Arial"/>
        </w:rPr>
        <w:t xml:space="preserve"> za enakopravno vključevanje romskih otrok v redno izobraževanje;</w:t>
      </w:r>
    </w:p>
    <w:p w14:paraId="606C7601" w14:textId="77777777" w:rsidR="000B35DA" w:rsidRPr="005F519B" w:rsidRDefault="000B35DA" w:rsidP="00920DB3">
      <w:pPr>
        <w:pStyle w:val="Odstavekseznama"/>
        <w:keepNext/>
        <w:keepLines/>
        <w:numPr>
          <w:ilvl w:val="0"/>
          <w:numId w:val="7"/>
        </w:numPr>
        <w:spacing w:after="0" w:line="240" w:lineRule="auto"/>
        <w:jc w:val="both"/>
        <w:rPr>
          <w:rFonts w:ascii="Arial" w:hAnsi="Arial" w:cs="Arial"/>
        </w:rPr>
      </w:pPr>
      <w:r w:rsidRPr="005F519B">
        <w:rPr>
          <w:rFonts w:ascii="Arial" w:hAnsi="Arial" w:cs="Arial"/>
        </w:rPr>
        <w:t>neučinkovit odziv oblasti pomeni kršitev pravic.</w:t>
      </w:r>
    </w:p>
    <w:p w14:paraId="3BF7FE1F" w14:textId="77777777" w:rsidR="000B35DA" w:rsidRPr="00C14EE3" w:rsidRDefault="000B35DA" w:rsidP="000B35DA">
      <w:pPr>
        <w:spacing w:after="0" w:line="240" w:lineRule="auto"/>
        <w:jc w:val="both"/>
        <w:rPr>
          <w:rFonts w:ascii="Arial" w:hAnsi="Arial" w:cs="Arial"/>
        </w:rPr>
      </w:pPr>
    </w:p>
    <w:p w14:paraId="33DCCB79" w14:textId="77777777" w:rsidR="000B35DA" w:rsidRPr="00C14EE3" w:rsidRDefault="000B35DA" w:rsidP="000B35DA">
      <w:pPr>
        <w:spacing w:after="0" w:line="240" w:lineRule="auto"/>
        <w:jc w:val="both"/>
        <w:rPr>
          <w:rFonts w:ascii="Arial" w:hAnsi="Arial" w:cs="Arial"/>
        </w:rPr>
      </w:pPr>
      <w:r w:rsidRPr="00C14EE3">
        <w:rPr>
          <w:rFonts w:ascii="Arial" w:hAnsi="Arial" w:cs="Arial"/>
        </w:rPr>
        <w:t xml:space="preserve">ESČP redno poudarja, da gre pri Romih za </w:t>
      </w:r>
      <w:r w:rsidRPr="00C14EE3">
        <w:rPr>
          <w:rStyle w:val="Krepko"/>
          <w:rFonts w:ascii="Arial" w:hAnsi="Arial" w:cs="Arial"/>
        </w:rPr>
        <w:t>posebej ranljivo skupino</w:t>
      </w:r>
      <w:r w:rsidRPr="00C14EE3">
        <w:rPr>
          <w:rFonts w:ascii="Arial" w:hAnsi="Arial" w:cs="Arial"/>
        </w:rPr>
        <w:t xml:space="preserve">, ki potrebuje aktivno zaščito. V več primerih je sodišče od držav zahtevalo sistemske spremembe izobraževalne politike (npr. </w:t>
      </w:r>
      <w:proofErr w:type="spellStart"/>
      <w:r w:rsidRPr="00C14EE3">
        <w:rPr>
          <w:rStyle w:val="Poudarek"/>
          <w:rFonts w:ascii="Arial" w:hAnsi="Arial" w:cs="Arial"/>
        </w:rPr>
        <w:t>Elmazova</w:t>
      </w:r>
      <w:proofErr w:type="spellEnd"/>
      <w:r w:rsidRPr="00C14EE3">
        <w:rPr>
          <w:rStyle w:val="Poudarek"/>
          <w:rFonts w:ascii="Arial" w:hAnsi="Arial" w:cs="Arial"/>
        </w:rPr>
        <w:t xml:space="preserve"> proti Severni Makedoniji</w:t>
      </w:r>
      <w:r w:rsidRPr="00C14EE3">
        <w:rPr>
          <w:rFonts w:ascii="Arial" w:hAnsi="Arial" w:cs="Arial"/>
        </w:rPr>
        <w:t>,</w:t>
      </w:r>
      <w:r w:rsidRPr="00C14EE3">
        <w:rPr>
          <w:rStyle w:val="Sprotnaopomba-sklic"/>
          <w:rFonts w:ascii="Arial" w:hAnsi="Arial" w:cs="Arial"/>
        </w:rPr>
        <w:footnoteReference w:id="113"/>
      </w:r>
      <w:r w:rsidRPr="00C14EE3">
        <w:rPr>
          <w:rFonts w:ascii="Arial" w:hAnsi="Arial" w:cs="Arial"/>
        </w:rPr>
        <w:t xml:space="preserve"> </w:t>
      </w:r>
      <w:r w:rsidRPr="00C14EE3">
        <w:rPr>
          <w:rStyle w:val="Poudarek"/>
          <w:rFonts w:ascii="Arial" w:hAnsi="Arial" w:cs="Arial"/>
        </w:rPr>
        <w:t>X proti Albaniji</w:t>
      </w:r>
      <w:r w:rsidRPr="00C14EE3">
        <w:rPr>
          <w:rFonts w:ascii="Arial" w:hAnsi="Arial" w:cs="Arial"/>
        </w:rPr>
        <w:t>,</w:t>
      </w:r>
      <w:r w:rsidRPr="00C14EE3">
        <w:rPr>
          <w:rStyle w:val="Sprotnaopomba-sklic"/>
          <w:rFonts w:ascii="Arial" w:hAnsi="Arial" w:cs="Arial"/>
        </w:rPr>
        <w:footnoteReference w:id="114"/>
      </w:r>
      <w:r w:rsidRPr="00C14EE3">
        <w:rPr>
          <w:rFonts w:ascii="Arial" w:hAnsi="Arial" w:cs="Arial"/>
        </w:rPr>
        <w:t xml:space="preserve"> </w:t>
      </w:r>
      <w:proofErr w:type="spellStart"/>
      <w:r w:rsidRPr="00C14EE3">
        <w:rPr>
          <w:rStyle w:val="Poudarek"/>
          <w:rFonts w:ascii="Arial" w:hAnsi="Arial" w:cs="Arial"/>
        </w:rPr>
        <w:t>Salay</w:t>
      </w:r>
      <w:proofErr w:type="spellEnd"/>
      <w:r w:rsidRPr="00C14EE3">
        <w:rPr>
          <w:rStyle w:val="Poudarek"/>
          <w:rFonts w:ascii="Arial" w:hAnsi="Arial" w:cs="Arial"/>
        </w:rPr>
        <w:t xml:space="preserve"> proti Slovaški</w:t>
      </w:r>
      <w:r w:rsidRPr="00C14EE3">
        <w:rPr>
          <w:rStyle w:val="Sprotnaopomba-sklic"/>
          <w:rFonts w:ascii="Arial" w:hAnsi="Arial" w:cs="Arial"/>
          <w:i/>
          <w:iCs/>
        </w:rPr>
        <w:footnoteReference w:id="115"/>
      </w:r>
      <w:r w:rsidRPr="00C14EE3">
        <w:rPr>
          <w:rFonts w:ascii="Arial" w:hAnsi="Arial" w:cs="Arial"/>
        </w:rPr>
        <w:t>), ker niso zagotovile vključujočega okolja.</w:t>
      </w:r>
    </w:p>
    <w:p w14:paraId="38769D20" w14:textId="77777777" w:rsidR="000B35DA" w:rsidRPr="009E45B5" w:rsidRDefault="000B35DA" w:rsidP="000B35DA">
      <w:pPr>
        <w:pStyle w:val="Navadensplet"/>
        <w:spacing w:before="0" w:beforeAutospacing="0" w:after="0" w:afterAutospacing="0"/>
        <w:jc w:val="both"/>
        <w:rPr>
          <w:rStyle w:val="Krepko"/>
          <w:rFonts w:ascii="Arial" w:eastAsiaTheme="majorEastAsia" w:hAnsi="Arial" w:cs="Arial"/>
          <w:b w:val="0"/>
          <w:bCs w:val="0"/>
          <w:sz w:val="22"/>
          <w:szCs w:val="22"/>
        </w:rPr>
      </w:pPr>
    </w:p>
    <w:p w14:paraId="3976A8FF" w14:textId="77777777" w:rsidR="000B35DA" w:rsidRPr="009E45B5" w:rsidRDefault="000B35DA" w:rsidP="000B35DA">
      <w:pPr>
        <w:pStyle w:val="Navadensplet"/>
        <w:spacing w:before="0" w:beforeAutospacing="0" w:after="0" w:afterAutospacing="0"/>
        <w:jc w:val="both"/>
        <w:rPr>
          <w:rFonts w:ascii="Arial" w:hAnsi="Arial" w:cs="Arial"/>
          <w:sz w:val="22"/>
          <w:szCs w:val="22"/>
        </w:rPr>
      </w:pPr>
      <w:r w:rsidRPr="009E45B5">
        <w:rPr>
          <w:rStyle w:val="Krepko"/>
          <w:rFonts w:ascii="Arial" w:eastAsiaTheme="majorEastAsia" w:hAnsi="Arial" w:cs="Arial"/>
          <w:sz w:val="22"/>
          <w:szCs w:val="22"/>
        </w:rPr>
        <w:t>Slovenska praksa</w:t>
      </w:r>
      <w:r w:rsidRPr="009E45B5">
        <w:rPr>
          <w:rFonts w:ascii="Arial" w:hAnsi="Arial" w:cs="Arial"/>
          <w:sz w:val="22"/>
          <w:szCs w:val="22"/>
        </w:rPr>
        <w:t xml:space="preserve"> kaže, da je tudi pri v Sloveniji položaj romskih otrok velik izziv – nizek vpis v vrtec, visok osip, segregacija v nekaterih okoljih itd. Sodna praksa je posredna, a se sodišča (npr. Upravno sodišče RS) že sklicujejo na precedense ESČP, kar kaže pomen te mednarodne sodne prakse tudi za slovensko okolje.</w:t>
      </w:r>
    </w:p>
    <w:p w14:paraId="183E0659" w14:textId="77777777" w:rsidR="000B35DA" w:rsidRDefault="000B35DA" w:rsidP="000B35DA">
      <w:pPr>
        <w:pStyle w:val="Naslov1"/>
        <w:numPr>
          <w:ilvl w:val="0"/>
          <w:numId w:val="0"/>
        </w:numPr>
        <w:spacing w:after="0" w:line="240" w:lineRule="auto"/>
        <w:ind w:left="432"/>
        <w:jc w:val="both"/>
      </w:pPr>
    </w:p>
    <w:p w14:paraId="1E86314B" w14:textId="77777777" w:rsidR="000B35DA" w:rsidRDefault="000B35DA" w:rsidP="000B35DA">
      <w:pPr>
        <w:rPr>
          <w:rFonts w:ascii="Arial" w:hAnsi="Arial" w:cs="Arial"/>
          <w:b/>
          <w:bCs/>
          <w:color w:val="2F5496" w:themeColor="accent1" w:themeShade="BF"/>
        </w:rPr>
      </w:pPr>
      <w:r>
        <w:br w:type="page"/>
      </w:r>
    </w:p>
    <w:p w14:paraId="1D1DBD20" w14:textId="77777777" w:rsidR="000B35DA" w:rsidRPr="00C81BB1" w:rsidRDefault="000B35DA" w:rsidP="000B35DA">
      <w:pPr>
        <w:pStyle w:val="Naslov1"/>
        <w:spacing w:after="0" w:line="240" w:lineRule="auto"/>
        <w:jc w:val="both"/>
      </w:pPr>
      <w:bookmarkStart w:id="46" w:name="_Toc212539849"/>
      <w:r w:rsidRPr="00C81BB1">
        <w:lastRenderedPageBreak/>
        <w:t>PREGLED RAZISKAV V SLOVENIJI</w:t>
      </w:r>
      <w:bookmarkEnd w:id="10"/>
      <w:bookmarkEnd w:id="11"/>
      <w:bookmarkEnd w:id="46"/>
      <w:r w:rsidRPr="00C81BB1">
        <w:t xml:space="preserve"> </w:t>
      </w:r>
    </w:p>
    <w:p w14:paraId="18ED34EB" w14:textId="77777777" w:rsidR="000B35DA" w:rsidRPr="00C81BB1" w:rsidRDefault="000B35DA" w:rsidP="000B35DA">
      <w:pPr>
        <w:spacing w:after="0" w:line="240" w:lineRule="auto"/>
        <w:jc w:val="both"/>
        <w:rPr>
          <w:rFonts w:ascii="Arial" w:hAnsi="Arial" w:cs="Arial"/>
        </w:rPr>
      </w:pPr>
    </w:p>
    <w:p w14:paraId="5F13C900"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Stanje na področju vzgoje in izobraževanja </w:t>
      </w:r>
      <w:r>
        <w:rPr>
          <w:rFonts w:ascii="Arial" w:hAnsi="Arial" w:cs="Arial"/>
        </w:rPr>
        <w:t>Romov</w:t>
      </w:r>
      <w:r w:rsidRPr="00C81BB1">
        <w:rPr>
          <w:rFonts w:ascii="Arial" w:hAnsi="Arial" w:cs="Arial"/>
        </w:rPr>
        <w:t xml:space="preserve"> predstavlja izbor raziskav, ki so bile izvedene v zadnjih letih. </w:t>
      </w:r>
      <w:r>
        <w:rPr>
          <w:rFonts w:ascii="Arial" w:hAnsi="Arial" w:cs="Arial"/>
        </w:rPr>
        <w:t xml:space="preserve">V tem poglavju niso zajete raziskave Zagovornika v zvezi z Romi, saj so te predstavljene že v glavnem delu posebnega poročila v poglavju 3.1.  </w:t>
      </w:r>
    </w:p>
    <w:p w14:paraId="1512F698" w14:textId="77777777" w:rsidR="000B35DA" w:rsidRPr="00C81BB1" w:rsidRDefault="000B35DA" w:rsidP="000B35DA">
      <w:pPr>
        <w:spacing w:after="0" w:line="240" w:lineRule="auto"/>
        <w:jc w:val="both"/>
        <w:rPr>
          <w:rFonts w:ascii="Arial" w:hAnsi="Arial" w:cs="Arial"/>
        </w:rPr>
      </w:pPr>
    </w:p>
    <w:p w14:paraId="138AE6C9" w14:textId="77777777" w:rsidR="000B35DA" w:rsidRPr="00C81BB1" w:rsidRDefault="000B35DA" w:rsidP="000B35DA">
      <w:pPr>
        <w:spacing w:after="0" w:line="240" w:lineRule="auto"/>
        <w:jc w:val="both"/>
        <w:rPr>
          <w:rFonts w:ascii="Arial" w:hAnsi="Arial" w:cs="Arial"/>
        </w:rPr>
      </w:pPr>
      <w:r w:rsidRPr="00C81BB1">
        <w:rPr>
          <w:rFonts w:ascii="Arial" w:hAnsi="Arial" w:cs="Arial"/>
          <w:b/>
          <w:bCs/>
        </w:rPr>
        <w:t xml:space="preserve">Reševanje romske problematike v Sloveniji s poudarkom na socialni </w:t>
      </w:r>
      <w:proofErr w:type="spellStart"/>
      <w:r w:rsidRPr="00C81BB1">
        <w:rPr>
          <w:rFonts w:ascii="Arial" w:hAnsi="Arial" w:cs="Arial"/>
          <w:b/>
          <w:bCs/>
        </w:rPr>
        <w:t>inkluzivnosti</w:t>
      </w:r>
      <w:proofErr w:type="spellEnd"/>
      <w:r w:rsidRPr="00C81BB1">
        <w:rPr>
          <w:rFonts w:ascii="Arial" w:hAnsi="Arial" w:cs="Arial"/>
          <w:b/>
          <w:bCs/>
        </w:rPr>
        <w:t xml:space="preserve"> Romov v šolski sistem</w:t>
      </w:r>
      <w:r w:rsidRPr="00C81BB1">
        <w:rPr>
          <w:rFonts w:ascii="Arial" w:hAnsi="Arial" w:cs="Arial"/>
          <w:b/>
        </w:rPr>
        <w:t xml:space="preserve"> </w:t>
      </w:r>
      <w:r w:rsidRPr="00C81BB1">
        <w:rPr>
          <w:rFonts w:ascii="Arial" w:hAnsi="Arial" w:cs="Arial"/>
          <w:bCs/>
        </w:rPr>
        <w:t>(2008)</w:t>
      </w:r>
      <w:r w:rsidRPr="00C81BB1">
        <w:rPr>
          <w:rFonts w:ascii="Arial" w:hAnsi="Arial" w:cs="Arial"/>
          <w:bCs/>
          <w:vertAlign w:val="superscript"/>
        </w:rPr>
        <w:footnoteReference w:id="116"/>
      </w:r>
      <w:r w:rsidRPr="00C81BB1">
        <w:rPr>
          <w:rFonts w:ascii="Arial" w:hAnsi="Arial" w:cs="Arial"/>
        </w:rPr>
        <w:t xml:space="preserve"> </w:t>
      </w:r>
    </w:p>
    <w:p w14:paraId="52C45E06" w14:textId="77777777" w:rsidR="000B35DA" w:rsidRPr="00C81BB1" w:rsidRDefault="000B35DA" w:rsidP="000B35DA">
      <w:pPr>
        <w:spacing w:after="0" w:line="240" w:lineRule="auto"/>
        <w:jc w:val="both"/>
        <w:rPr>
          <w:rFonts w:ascii="Arial" w:hAnsi="Arial" w:cs="Arial"/>
        </w:rPr>
      </w:pPr>
    </w:p>
    <w:p w14:paraId="5257DE13"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Raziskava analizira glavne ovire, s katerimi se romski otroci soočajo pri izobraževanju, ter preučuje njihov položaj v Sloveniji in drugih evropskih državah. </w:t>
      </w:r>
      <w:r>
        <w:rPr>
          <w:rFonts w:ascii="Arial" w:hAnsi="Arial" w:cs="Arial"/>
        </w:rPr>
        <w:t>Romi</w:t>
      </w:r>
      <w:r w:rsidRPr="00C81BB1">
        <w:rPr>
          <w:rFonts w:ascii="Arial" w:hAnsi="Arial" w:cs="Arial"/>
        </w:rPr>
        <w:t xml:space="preserve"> se spoprijemajo z revščino, kulturnimi in jezikovnimi ovirami, izolacijo, pomanjkanjem starševske podpore ter nizko vključenostjo v vrtec. Segregacija romskih otrok, nizki izobraževalni standardi in slabe materialne razmere dodatno otežujejo njihovo vključevanje in prispevajo k nedokončanemu šolanju. Pozitivne prakse, ki jih raziskava izpostavlja, vključujejo romske pomočnike, multikulturne učne načrte, poučevanje romskega jezika ter programe za nadarjene romske otroke in za tiste, ki se vračajo v šolski sistem.</w:t>
      </w:r>
    </w:p>
    <w:p w14:paraId="0FEF6D33" w14:textId="77777777" w:rsidR="000B35DA" w:rsidRPr="00C81BB1" w:rsidRDefault="000B35DA" w:rsidP="000B35DA">
      <w:pPr>
        <w:spacing w:after="0" w:line="240" w:lineRule="auto"/>
        <w:jc w:val="both"/>
        <w:rPr>
          <w:rFonts w:ascii="Arial" w:hAnsi="Arial" w:cs="Arial"/>
        </w:rPr>
      </w:pPr>
    </w:p>
    <w:p w14:paraId="6F3CFF63" w14:textId="77777777" w:rsidR="000B35DA" w:rsidRPr="00C81BB1" w:rsidRDefault="000B35DA" w:rsidP="000B35DA">
      <w:pPr>
        <w:spacing w:after="0" w:line="240" w:lineRule="auto"/>
        <w:jc w:val="both"/>
        <w:rPr>
          <w:rFonts w:ascii="Arial" w:hAnsi="Arial" w:cs="Arial"/>
        </w:rPr>
      </w:pPr>
      <w:r w:rsidRPr="00C81BB1">
        <w:rPr>
          <w:rFonts w:ascii="Arial" w:hAnsi="Arial" w:cs="Arial"/>
        </w:rPr>
        <w:t>Raziskava ugotavlja, da romski pomočniki v Sloveniji učne vsebine ocenjujejo kot zadovoljive, a prezahtevne zaradi jezikovnih in kulturnih preprek, zlasti pomanjkanja znanja slovenščine pri romskih učencih. Poudarjeno je, da je treba jasneje opredeliti njihove naloge, zlasti glede sodelovanja s starši, ter jim omogočiti dodatno izobraževanje in institucionalizacijo poklica. Romski pomočniki in ravnatelji menijo, da bi potrebovali več zaposlenih in dodatne ure slovenskega jezika za romske učence, saj so trenutni učni načrti prezahtevni.</w:t>
      </w:r>
    </w:p>
    <w:p w14:paraId="121E6C35" w14:textId="77777777" w:rsidR="000B35DA" w:rsidRPr="00C81BB1" w:rsidRDefault="000B35DA" w:rsidP="000B35DA">
      <w:pPr>
        <w:spacing w:after="0" w:line="240" w:lineRule="auto"/>
        <w:jc w:val="both"/>
        <w:rPr>
          <w:rFonts w:ascii="Arial" w:hAnsi="Arial" w:cs="Arial"/>
        </w:rPr>
      </w:pPr>
    </w:p>
    <w:p w14:paraId="3429EED1" w14:textId="77777777" w:rsidR="000B35DA" w:rsidRPr="00C81BB1" w:rsidRDefault="000B35DA" w:rsidP="000B35DA">
      <w:pPr>
        <w:spacing w:after="0" w:line="240" w:lineRule="auto"/>
        <w:jc w:val="both"/>
        <w:rPr>
          <w:rFonts w:ascii="Arial" w:hAnsi="Arial" w:cs="Arial"/>
        </w:rPr>
      </w:pPr>
      <w:r w:rsidRPr="00C81BB1">
        <w:rPr>
          <w:rFonts w:ascii="Arial" w:hAnsi="Arial" w:cs="Arial"/>
        </w:rPr>
        <w:t>Predlagani so trije sklopi izboljšav:</w:t>
      </w:r>
    </w:p>
    <w:p w14:paraId="47BB9F4B" w14:textId="77777777" w:rsidR="000B35DA" w:rsidRPr="00C81BB1" w:rsidRDefault="000B35DA" w:rsidP="000B35DA">
      <w:pPr>
        <w:spacing w:after="0" w:line="240" w:lineRule="auto"/>
        <w:jc w:val="both"/>
        <w:rPr>
          <w:rFonts w:ascii="Arial" w:hAnsi="Arial" w:cs="Arial"/>
        </w:rPr>
      </w:pPr>
    </w:p>
    <w:p w14:paraId="03DAD226" w14:textId="77777777" w:rsidR="000B35DA" w:rsidRPr="00C81BB1" w:rsidRDefault="000B35DA" w:rsidP="00920DB3">
      <w:pPr>
        <w:pStyle w:val="Odstavekseznama"/>
        <w:numPr>
          <w:ilvl w:val="0"/>
          <w:numId w:val="10"/>
        </w:numPr>
        <w:spacing w:after="0" w:line="240" w:lineRule="auto"/>
        <w:ind w:left="714" w:hanging="357"/>
        <w:jc w:val="both"/>
        <w:rPr>
          <w:rFonts w:ascii="Arial" w:hAnsi="Arial" w:cs="Arial"/>
        </w:rPr>
      </w:pPr>
      <w:r w:rsidRPr="00C81BB1">
        <w:rPr>
          <w:rFonts w:ascii="Arial" w:hAnsi="Arial" w:cs="Arial"/>
        </w:rPr>
        <w:t xml:space="preserve">mehanizem romskega pomočnika v šoli, kjer naj bo jasno določeno, koliko časa in kako naj sodelujejo, ter zagotoviti njihovo pedagoško usposobljenost; </w:t>
      </w:r>
    </w:p>
    <w:p w14:paraId="7CBC9D5F" w14:textId="77777777" w:rsidR="000B35DA" w:rsidRPr="00C81BB1" w:rsidRDefault="000B35DA" w:rsidP="00920DB3">
      <w:pPr>
        <w:pStyle w:val="Odstavekseznama"/>
        <w:numPr>
          <w:ilvl w:val="0"/>
          <w:numId w:val="10"/>
        </w:numPr>
        <w:spacing w:after="0" w:line="240" w:lineRule="auto"/>
        <w:ind w:left="714" w:hanging="357"/>
        <w:jc w:val="both"/>
        <w:rPr>
          <w:rFonts w:ascii="Arial" w:hAnsi="Arial" w:cs="Arial"/>
        </w:rPr>
      </w:pPr>
      <w:r w:rsidRPr="00C81BB1">
        <w:rPr>
          <w:rFonts w:ascii="Arial" w:hAnsi="Arial" w:cs="Arial"/>
        </w:rPr>
        <w:t>prepoznavnost delovanja romskega pomočnika v širši romski skupnosti, kjer naj bo pristop ozaveščanja o vlogi, pomenu in nalogah romskega pomočnika prilagojen regijam, predvsem na Dolenjskem;</w:t>
      </w:r>
    </w:p>
    <w:p w14:paraId="6AEE2DBC" w14:textId="77777777" w:rsidR="000B35DA" w:rsidRPr="00C81BB1" w:rsidRDefault="000B35DA" w:rsidP="00920DB3">
      <w:pPr>
        <w:pStyle w:val="Odstavekseznama"/>
        <w:numPr>
          <w:ilvl w:val="0"/>
          <w:numId w:val="10"/>
        </w:numPr>
        <w:spacing w:after="0" w:line="240" w:lineRule="auto"/>
        <w:ind w:left="714" w:hanging="357"/>
        <w:jc w:val="both"/>
        <w:rPr>
          <w:rFonts w:ascii="Arial" w:hAnsi="Arial" w:cs="Arial"/>
        </w:rPr>
      </w:pPr>
      <w:proofErr w:type="spellStart"/>
      <w:r w:rsidRPr="00C81BB1">
        <w:rPr>
          <w:rFonts w:ascii="Arial" w:hAnsi="Arial" w:cs="Arial"/>
        </w:rPr>
        <w:t>kurikularne</w:t>
      </w:r>
      <w:proofErr w:type="spellEnd"/>
      <w:r w:rsidRPr="00C81BB1">
        <w:rPr>
          <w:rFonts w:ascii="Arial" w:hAnsi="Arial" w:cs="Arial"/>
        </w:rPr>
        <w:t xml:space="preserve"> spremembe, kot so več ur slovenskega jezika za romske učence, minimalno število romskih učencev v razredu (nekakšno kvoto), ko bi bilo nujno zagotoviti prisotnost romskega pomočnika (v razredih, kjer minimalna kvota ne bi bila dosežena in bi imeli zelo majhno število romskih učencev, se predlaga uvedba dodatnega izobraževanja učiteljev za delo z romskimi učenci ter finančni dodatek za njihovo delo) ter preverjanje njihovega predznanja pred vstopom v šolo.</w:t>
      </w:r>
    </w:p>
    <w:p w14:paraId="4E5D789C" w14:textId="77777777" w:rsidR="000B35DA" w:rsidRPr="00C81BB1" w:rsidRDefault="000B35DA" w:rsidP="000B35DA">
      <w:pPr>
        <w:spacing w:after="0" w:line="240" w:lineRule="auto"/>
        <w:jc w:val="both"/>
        <w:rPr>
          <w:rStyle w:val="A2"/>
          <w:rFonts w:ascii="Arial" w:hAnsi="Arial" w:cs="Arial"/>
          <w:b/>
          <w:bCs/>
          <w:sz w:val="22"/>
          <w:szCs w:val="22"/>
        </w:rPr>
      </w:pPr>
    </w:p>
    <w:p w14:paraId="72E8E77D" w14:textId="77777777" w:rsidR="000B35DA" w:rsidRPr="00C81BB1" w:rsidRDefault="000B35DA" w:rsidP="000B35DA">
      <w:pPr>
        <w:spacing w:after="0" w:line="240" w:lineRule="auto"/>
        <w:jc w:val="both"/>
        <w:rPr>
          <w:rStyle w:val="A2"/>
          <w:rFonts w:ascii="Arial" w:hAnsi="Arial" w:cs="Arial"/>
          <w:b/>
          <w:bCs/>
          <w:sz w:val="22"/>
          <w:szCs w:val="22"/>
        </w:rPr>
      </w:pPr>
      <w:r w:rsidRPr="00C81BB1">
        <w:rPr>
          <w:rStyle w:val="A2"/>
          <w:rFonts w:ascii="Arial" w:hAnsi="Arial" w:cs="Arial"/>
          <w:b/>
          <w:bCs/>
          <w:sz w:val="22"/>
          <w:szCs w:val="22"/>
        </w:rPr>
        <w:br w:type="page"/>
      </w:r>
    </w:p>
    <w:p w14:paraId="6C05990C" w14:textId="77777777" w:rsidR="000B35DA" w:rsidRPr="00A16C6B" w:rsidRDefault="000B35DA" w:rsidP="000B35DA">
      <w:pPr>
        <w:spacing w:after="0" w:line="240" w:lineRule="auto"/>
        <w:jc w:val="both"/>
        <w:rPr>
          <w:rStyle w:val="A2"/>
          <w:rFonts w:ascii="Arial" w:hAnsi="Arial" w:cs="Arial"/>
          <w:sz w:val="22"/>
          <w:szCs w:val="22"/>
        </w:rPr>
      </w:pPr>
      <w:r w:rsidRPr="00A16C6B">
        <w:rPr>
          <w:rStyle w:val="A2"/>
          <w:rFonts w:ascii="Arial" w:hAnsi="Arial" w:cs="Arial"/>
          <w:b/>
          <w:bCs/>
          <w:sz w:val="22"/>
          <w:szCs w:val="22"/>
        </w:rPr>
        <w:lastRenderedPageBreak/>
        <w:t xml:space="preserve">Nacionalna </w:t>
      </w:r>
      <w:proofErr w:type="spellStart"/>
      <w:r w:rsidRPr="00A16C6B">
        <w:rPr>
          <w:rStyle w:val="A2"/>
          <w:rFonts w:ascii="Arial" w:hAnsi="Arial" w:cs="Arial"/>
          <w:b/>
          <w:bCs/>
          <w:sz w:val="22"/>
          <w:szCs w:val="22"/>
        </w:rPr>
        <w:t>evalvacijska</w:t>
      </w:r>
      <w:proofErr w:type="spellEnd"/>
      <w:r w:rsidRPr="00A16C6B">
        <w:rPr>
          <w:rStyle w:val="A2"/>
          <w:rFonts w:ascii="Arial" w:hAnsi="Arial" w:cs="Arial"/>
          <w:b/>
          <w:bCs/>
          <w:sz w:val="22"/>
          <w:szCs w:val="22"/>
        </w:rPr>
        <w:t xml:space="preserve"> študija o uspešnosti romskih učencev v osnovni šoli </w:t>
      </w:r>
      <w:r w:rsidRPr="00A16C6B">
        <w:rPr>
          <w:rStyle w:val="A2"/>
          <w:rFonts w:ascii="Arial" w:hAnsi="Arial" w:cs="Arial"/>
          <w:sz w:val="22"/>
          <w:szCs w:val="22"/>
        </w:rPr>
        <w:t>(2011)</w:t>
      </w:r>
      <w:r w:rsidRPr="00A16C6B">
        <w:rPr>
          <w:rStyle w:val="Sprotnaopomba-sklic"/>
          <w:rFonts w:ascii="Arial" w:hAnsi="Arial" w:cs="Arial"/>
          <w:color w:val="000000"/>
        </w:rPr>
        <w:footnoteReference w:id="117"/>
      </w:r>
      <w:r w:rsidRPr="00A16C6B">
        <w:rPr>
          <w:rStyle w:val="Pripombasklic"/>
          <w:rFonts w:ascii="Arial" w:hAnsi="Arial" w:cs="Arial"/>
        </w:rPr>
        <w:t xml:space="preserve"> </w:t>
      </w:r>
    </w:p>
    <w:p w14:paraId="2DCD5E44" w14:textId="77777777" w:rsidR="000B35DA" w:rsidRPr="00A16C6B" w:rsidRDefault="000B35DA" w:rsidP="000B35DA">
      <w:pPr>
        <w:spacing w:after="0" w:line="240" w:lineRule="auto"/>
        <w:jc w:val="both"/>
        <w:rPr>
          <w:rFonts w:ascii="Arial" w:hAnsi="Arial" w:cs="Arial"/>
        </w:rPr>
      </w:pPr>
    </w:p>
    <w:p w14:paraId="3AA628C0" w14:textId="77777777" w:rsidR="000B35DA" w:rsidRPr="00A16C6B" w:rsidRDefault="000B35DA" w:rsidP="000B35DA">
      <w:pPr>
        <w:spacing w:after="0" w:line="240" w:lineRule="auto"/>
        <w:jc w:val="both"/>
        <w:rPr>
          <w:rFonts w:ascii="Arial" w:hAnsi="Arial" w:cs="Arial"/>
        </w:rPr>
      </w:pPr>
      <w:r w:rsidRPr="00A16C6B">
        <w:rPr>
          <w:rFonts w:ascii="Arial" w:hAnsi="Arial" w:cs="Arial"/>
        </w:rPr>
        <w:t xml:space="preserve">Študija je obravnavala različne vidike vključevanja in uspešnosti romskih učencev v slovenskem osnovnošolskem sistemu ter analizirala podatke, pridobljene iz odgovorov šol, ki so bile vključene v raziskovalni vzorec. V vzorec šol je bilo vključenih vseh 67 osnovnih šol, ki so privolile v sodelovanje. V raziskavi je sodelovalo 67 ravnateljev, 65 svetovalnih delavcev, 480 učiteljev (185 učiteljev 1. triade, 200 učiteljev 2. triade ter 187 učiteljev 3. triade – nekateri učitelji so hkrati poučevali v dveh triadah) ter 34 romskih pomočnikov. Cilj študije je bil opis stanja in težav, s katerimi se soočajo romski učenci v osnovnih šolah v Sloveniji. Študija je opisala tudi učinkovite prakse in ukrepe za izboljšanje šolskega uspeha romskih otrok. </w:t>
      </w:r>
    </w:p>
    <w:p w14:paraId="1376239F" w14:textId="77777777" w:rsidR="000B35DA" w:rsidRPr="00A16C6B" w:rsidRDefault="000B35DA" w:rsidP="000B35DA">
      <w:pPr>
        <w:spacing w:after="0" w:line="240" w:lineRule="auto"/>
        <w:jc w:val="both"/>
        <w:rPr>
          <w:rFonts w:ascii="Arial" w:hAnsi="Arial" w:cs="Arial"/>
        </w:rPr>
      </w:pPr>
    </w:p>
    <w:p w14:paraId="36414462" w14:textId="77777777" w:rsidR="000B35DA" w:rsidRPr="00A16C6B" w:rsidRDefault="000B35DA" w:rsidP="000B35DA">
      <w:pPr>
        <w:spacing w:after="0" w:line="240" w:lineRule="auto"/>
        <w:jc w:val="both"/>
        <w:rPr>
          <w:rFonts w:ascii="Arial" w:hAnsi="Arial" w:cs="Arial"/>
        </w:rPr>
      </w:pPr>
      <w:r w:rsidRPr="00A16C6B">
        <w:rPr>
          <w:rFonts w:ascii="Arial" w:hAnsi="Arial" w:cs="Arial"/>
        </w:rPr>
        <w:t>Študija je opredelila naslednje dejavnike, ki bistveno vplivajo na uspešnost romskih otrok v šoli:</w:t>
      </w:r>
    </w:p>
    <w:p w14:paraId="00E9313B" w14:textId="77777777" w:rsidR="000B35DA" w:rsidRPr="00A16C6B" w:rsidRDefault="000B35DA" w:rsidP="000B35DA">
      <w:pPr>
        <w:spacing w:after="0" w:line="240" w:lineRule="auto"/>
        <w:jc w:val="both"/>
        <w:rPr>
          <w:rFonts w:ascii="Arial" w:hAnsi="Arial" w:cs="Arial"/>
        </w:rPr>
      </w:pPr>
    </w:p>
    <w:p w14:paraId="0D125ECE" w14:textId="77777777" w:rsidR="000B35DA" w:rsidRPr="00A16C6B" w:rsidRDefault="000B35DA" w:rsidP="00920DB3">
      <w:pPr>
        <w:pStyle w:val="Odstavekseznama"/>
        <w:numPr>
          <w:ilvl w:val="0"/>
          <w:numId w:val="11"/>
        </w:numPr>
        <w:spacing w:after="0" w:line="240" w:lineRule="auto"/>
        <w:jc w:val="both"/>
        <w:rPr>
          <w:rFonts w:ascii="Arial" w:hAnsi="Arial" w:cs="Arial"/>
        </w:rPr>
      </w:pPr>
      <w:r w:rsidRPr="00A16C6B">
        <w:rPr>
          <w:rFonts w:ascii="Arial" w:hAnsi="Arial" w:cs="Arial"/>
        </w:rPr>
        <w:t>zgodnja vključitev v izobraževalni sistem, predvsem v vrtec; krajši, kontinuirani programi za predšolske otroke in njihove starše spodbujajo socialno integracijo in skrb za vse otroke;</w:t>
      </w:r>
    </w:p>
    <w:p w14:paraId="14CBCB6C" w14:textId="77777777" w:rsidR="000B35DA" w:rsidRPr="00A16C6B" w:rsidRDefault="000B35DA" w:rsidP="00920DB3">
      <w:pPr>
        <w:pStyle w:val="Odstavekseznama"/>
        <w:numPr>
          <w:ilvl w:val="0"/>
          <w:numId w:val="11"/>
        </w:numPr>
        <w:spacing w:after="0" w:line="240" w:lineRule="auto"/>
        <w:ind w:left="714" w:hanging="357"/>
        <w:jc w:val="both"/>
        <w:rPr>
          <w:rFonts w:ascii="Arial" w:hAnsi="Arial" w:cs="Arial"/>
        </w:rPr>
      </w:pPr>
      <w:r w:rsidRPr="00A16C6B">
        <w:rPr>
          <w:rFonts w:ascii="Arial" w:hAnsi="Arial" w:cs="Arial"/>
        </w:rPr>
        <w:t>redna prisotnost romskih učencev; šole naj ponujajo zanimive aktivnosti in vključujejo romsko kulturo, da se učenci lahko poistovetijo z ustanovo. Starši so pogosto slabo vključeni v oblikovanje vzgojnih načrtov;</w:t>
      </w:r>
    </w:p>
    <w:p w14:paraId="6947B141" w14:textId="77777777" w:rsidR="000B35DA" w:rsidRPr="00A16C6B" w:rsidRDefault="000B35DA" w:rsidP="00920DB3">
      <w:pPr>
        <w:pStyle w:val="Odstavekseznama"/>
        <w:numPr>
          <w:ilvl w:val="0"/>
          <w:numId w:val="11"/>
        </w:numPr>
        <w:spacing w:after="0" w:line="240" w:lineRule="auto"/>
        <w:ind w:left="714" w:hanging="357"/>
        <w:jc w:val="both"/>
        <w:rPr>
          <w:rFonts w:ascii="Arial" w:hAnsi="Arial" w:cs="Arial"/>
        </w:rPr>
      </w:pPr>
      <w:r w:rsidRPr="00A16C6B">
        <w:rPr>
          <w:rFonts w:ascii="Arial" w:hAnsi="Arial" w:cs="Arial"/>
        </w:rPr>
        <w:t>stalna vključenost romskih učencev v pouk s sovrstniki/sošolci izboljšuje uspešnost. Študija je pokazala, da so še vedno pogosti primeri začasnega izključevanja romskega otroka iz razredne učne skupnosti z namenom uresničevanja individualnega načrta v drugih prostorih ali pa zaradi organizacije dela in nudenja pomoči ločevanje znotraj oddelka. Razumevanju izključenosti v kontekstu učenja, pouka in drugih dejavnosti na šolah, ter ozaveščati ravnatelje, učitelje, strokovne delavce in romske pomočnike o teh pojavih in njihovem reševanju;</w:t>
      </w:r>
    </w:p>
    <w:p w14:paraId="7E6809F3" w14:textId="77777777" w:rsidR="000B35DA" w:rsidRPr="00A16C6B" w:rsidRDefault="000B35DA" w:rsidP="00920DB3">
      <w:pPr>
        <w:pStyle w:val="Odstavekseznama"/>
        <w:numPr>
          <w:ilvl w:val="0"/>
          <w:numId w:val="11"/>
        </w:numPr>
        <w:spacing w:after="0" w:line="240" w:lineRule="auto"/>
        <w:ind w:left="714" w:hanging="357"/>
        <w:jc w:val="both"/>
        <w:rPr>
          <w:rFonts w:ascii="Arial" w:hAnsi="Arial" w:cs="Arial"/>
        </w:rPr>
      </w:pPr>
      <w:r w:rsidRPr="00A16C6B">
        <w:rPr>
          <w:rFonts w:ascii="Arial" w:hAnsi="Arial" w:cs="Arial"/>
        </w:rPr>
        <w:t>aktivno vključevanje staršev otrok v delo šole je pomembno za uspeh učencev. Potrebno je povečati ozaveščenost o njihovi vlogi in okrepiti komunikacijo med šolo in starši;</w:t>
      </w:r>
    </w:p>
    <w:p w14:paraId="7852B70B" w14:textId="77777777" w:rsidR="000B35DA" w:rsidRPr="00A16C6B" w:rsidRDefault="000B35DA" w:rsidP="00920DB3">
      <w:pPr>
        <w:pStyle w:val="Odstavekseznama"/>
        <w:numPr>
          <w:ilvl w:val="0"/>
          <w:numId w:val="11"/>
        </w:numPr>
        <w:spacing w:after="0" w:line="240" w:lineRule="auto"/>
        <w:ind w:left="714" w:hanging="357"/>
        <w:jc w:val="both"/>
        <w:rPr>
          <w:rFonts w:ascii="Arial" w:hAnsi="Arial" w:cs="Arial"/>
        </w:rPr>
      </w:pPr>
      <w:r w:rsidRPr="00A16C6B">
        <w:rPr>
          <w:rFonts w:ascii="Arial" w:hAnsi="Arial" w:cs="Arial"/>
        </w:rPr>
        <w:t>dostopnost zaposlitvenih priložnosti po osnovni šoli povečuje motivacijo romskih učencev za izobraževanje;</w:t>
      </w:r>
    </w:p>
    <w:p w14:paraId="1845264C" w14:textId="77777777" w:rsidR="000B35DA" w:rsidRPr="00C81BB1" w:rsidRDefault="000B35DA" w:rsidP="00920DB3">
      <w:pPr>
        <w:pStyle w:val="Odstavekseznama"/>
        <w:numPr>
          <w:ilvl w:val="0"/>
          <w:numId w:val="11"/>
        </w:numPr>
        <w:spacing w:after="0" w:line="240" w:lineRule="auto"/>
        <w:ind w:left="714" w:hanging="357"/>
        <w:jc w:val="both"/>
        <w:rPr>
          <w:rFonts w:ascii="Arial" w:hAnsi="Arial" w:cs="Arial"/>
        </w:rPr>
      </w:pPr>
      <w:r w:rsidRPr="00C81BB1">
        <w:rPr>
          <w:rFonts w:ascii="Arial" w:hAnsi="Arial" w:cs="Arial"/>
        </w:rPr>
        <w:t>šole naj sodelujejo z romskimi občinskimi svetniki, centri za socialno delo in drugimi ustanovami za celostno podporo učencem;</w:t>
      </w:r>
    </w:p>
    <w:p w14:paraId="2FDAEA7B" w14:textId="77777777" w:rsidR="000B35DA" w:rsidRPr="00C81BB1" w:rsidRDefault="000B35DA" w:rsidP="00920DB3">
      <w:pPr>
        <w:pStyle w:val="Odstavekseznama"/>
        <w:numPr>
          <w:ilvl w:val="0"/>
          <w:numId w:val="11"/>
        </w:numPr>
        <w:spacing w:after="0" w:line="240" w:lineRule="auto"/>
        <w:jc w:val="both"/>
        <w:rPr>
          <w:rFonts w:ascii="Arial" w:hAnsi="Arial" w:cs="Arial"/>
        </w:rPr>
      </w:pPr>
      <w:r w:rsidRPr="00C81BB1">
        <w:rPr>
          <w:rFonts w:ascii="Arial" w:hAnsi="Arial" w:cs="Arial"/>
        </w:rPr>
        <w:t>kontinuirano usposabljanje učiteljev je nujno, saj je prenos znanja v prakso pogosto pomanjkljiv;</w:t>
      </w:r>
    </w:p>
    <w:p w14:paraId="7C624559" w14:textId="77777777" w:rsidR="000B35DA" w:rsidRPr="00C81BB1" w:rsidRDefault="000B35DA" w:rsidP="00920DB3">
      <w:pPr>
        <w:pStyle w:val="Odstavekseznama"/>
        <w:numPr>
          <w:ilvl w:val="0"/>
          <w:numId w:val="11"/>
        </w:numPr>
        <w:spacing w:after="0" w:line="240" w:lineRule="auto"/>
        <w:jc w:val="both"/>
        <w:rPr>
          <w:rFonts w:ascii="Arial" w:hAnsi="Arial" w:cs="Arial"/>
        </w:rPr>
      </w:pPr>
      <w:r w:rsidRPr="00C81BB1">
        <w:rPr>
          <w:rFonts w:ascii="Arial" w:hAnsi="Arial" w:cs="Arial"/>
        </w:rPr>
        <w:t>omejeno znanje romskega jezika med učitelji otežuje komunikacijo in slabo vpliva na ohranjanje romske identitete;</w:t>
      </w:r>
    </w:p>
    <w:p w14:paraId="610B7146" w14:textId="77777777" w:rsidR="000B35DA" w:rsidRPr="00C81BB1" w:rsidRDefault="000B35DA" w:rsidP="00920DB3">
      <w:pPr>
        <w:pStyle w:val="Odstavekseznama"/>
        <w:numPr>
          <w:ilvl w:val="0"/>
          <w:numId w:val="11"/>
        </w:numPr>
        <w:spacing w:after="0" w:line="240" w:lineRule="auto"/>
        <w:jc w:val="both"/>
        <w:rPr>
          <w:rFonts w:ascii="Arial" w:hAnsi="Arial" w:cs="Arial"/>
        </w:rPr>
      </w:pPr>
      <w:r w:rsidRPr="00C81BB1">
        <w:rPr>
          <w:rFonts w:ascii="Arial" w:hAnsi="Arial" w:cs="Arial"/>
        </w:rPr>
        <w:t>romski pomočniki so pomembni, vendar bi morali biti bolj vključeni v načrtovanje pouka in prejeti več pedagoškega usposabljanja;</w:t>
      </w:r>
    </w:p>
    <w:p w14:paraId="0F0573B5" w14:textId="77777777" w:rsidR="000B35DA" w:rsidRPr="00C81BB1" w:rsidRDefault="000B35DA" w:rsidP="00920DB3">
      <w:pPr>
        <w:pStyle w:val="Odstavekseznama"/>
        <w:numPr>
          <w:ilvl w:val="0"/>
          <w:numId w:val="11"/>
        </w:numPr>
        <w:spacing w:after="0" w:line="240" w:lineRule="auto"/>
        <w:jc w:val="both"/>
        <w:rPr>
          <w:rFonts w:ascii="Arial" w:hAnsi="Arial" w:cs="Arial"/>
        </w:rPr>
      </w:pPr>
      <w:r w:rsidRPr="00C81BB1">
        <w:rPr>
          <w:rFonts w:ascii="Arial" w:hAnsi="Arial" w:cs="Arial"/>
        </w:rPr>
        <w:t>šole z več romskimi otroki potrebujejo več strokovne podpore. Uspešnost romskih učencev je odvisna od številnih dejavnikov, to pa zahteva sodelovanje s širšo skupnostjo ter prizadevanja za bolj vključujoče okolje.</w:t>
      </w:r>
    </w:p>
    <w:p w14:paraId="5F34A218" w14:textId="77777777" w:rsidR="000B35DA" w:rsidRPr="00C81BB1" w:rsidRDefault="000B35DA" w:rsidP="000B35DA">
      <w:pPr>
        <w:spacing w:after="0" w:line="240" w:lineRule="auto"/>
        <w:jc w:val="both"/>
        <w:rPr>
          <w:rFonts w:ascii="Arial" w:hAnsi="Arial" w:cs="Arial"/>
        </w:rPr>
      </w:pPr>
      <w:r w:rsidRPr="00C81BB1">
        <w:rPr>
          <w:rFonts w:ascii="Arial" w:hAnsi="Arial" w:cs="Arial"/>
        </w:rPr>
        <w:br w:type="page"/>
      </w:r>
    </w:p>
    <w:p w14:paraId="013B6D88" w14:textId="77777777" w:rsidR="000B35DA" w:rsidRPr="00C81BB1" w:rsidRDefault="000B35DA" w:rsidP="000B35DA">
      <w:pPr>
        <w:spacing w:after="0" w:line="240" w:lineRule="auto"/>
        <w:jc w:val="both"/>
        <w:rPr>
          <w:rFonts w:ascii="Arial" w:hAnsi="Arial" w:cs="Arial"/>
        </w:rPr>
      </w:pPr>
      <w:r w:rsidRPr="00C81BB1">
        <w:rPr>
          <w:rFonts w:ascii="Arial" w:hAnsi="Arial" w:cs="Arial"/>
          <w:b/>
          <w:bCs/>
        </w:rPr>
        <w:lastRenderedPageBreak/>
        <w:t>Od skritosti do točke na zemljevidu: socialno-prostorski razvoj izbranih romskih naselij v Sloveniji</w:t>
      </w:r>
      <w:r w:rsidRPr="00C81BB1">
        <w:rPr>
          <w:rFonts w:ascii="Arial" w:hAnsi="Arial" w:cs="Arial"/>
        </w:rPr>
        <w:t xml:space="preserve"> (2013)</w:t>
      </w:r>
      <w:r w:rsidRPr="00C81BB1">
        <w:rPr>
          <w:rStyle w:val="Sprotnaopomba-sklic"/>
          <w:rFonts w:ascii="Arial" w:hAnsi="Arial" w:cs="Arial"/>
        </w:rPr>
        <w:footnoteReference w:id="118"/>
      </w:r>
    </w:p>
    <w:p w14:paraId="5FE5A2B7" w14:textId="77777777" w:rsidR="000B35DA" w:rsidRPr="00C81BB1" w:rsidRDefault="000B35DA" w:rsidP="000B35DA">
      <w:pPr>
        <w:spacing w:after="0" w:line="240" w:lineRule="auto"/>
        <w:jc w:val="both"/>
        <w:rPr>
          <w:rFonts w:ascii="Arial" w:hAnsi="Arial" w:cs="Arial"/>
        </w:rPr>
      </w:pPr>
    </w:p>
    <w:p w14:paraId="07A03C0C"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Študija je nastala v okviru projekta Dvig socialnega in kulturnega kapitala v okoljih, kjer živijo predstavniki romske skupnosti. Projekt je izvajal Inštitut za narodnostna vprašanja. Primarno se je ukvarjal s prostorskim razvojem romskih naselij, vendar je bil velik poudarek dan tudi vzgojno-izobraževalnemu področju in kulturnim posebnostim analiziranih naselij. Ugotovljeno je bilo, da mnoge ovire, med njimi slaba vključenost romskih otrok v zgodnje izobraževalne programe in jezikovne ovire, negativno vplivajo na njihov kasnejši uspeh v šolskem sistemu. </w:t>
      </w:r>
    </w:p>
    <w:p w14:paraId="292C5713" w14:textId="77777777" w:rsidR="000B35DA" w:rsidRPr="00C81BB1" w:rsidRDefault="000B35DA" w:rsidP="000B35DA">
      <w:pPr>
        <w:spacing w:after="0" w:line="240" w:lineRule="auto"/>
        <w:jc w:val="both"/>
        <w:rPr>
          <w:rFonts w:ascii="Arial" w:hAnsi="Arial" w:cs="Arial"/>
        </w:rPr>
      </w:pPr>
    </w:p>
    <w:p w14:paraId="25154F04" w14:textId="77777777" w:rsidR="000B35DA" w:rsidRPr="00C81BB1" w:rsidRDefault="000B35DA" w:rsidP="000B35DA">
      <w:pPr>
        <w:spacing w:after="0" w:line="240" w:lineRule="auto"/>
        <w:jc w:val="both"/>
        <w:rPr>
          <w:rFonts w:ascii="Arial" w:hAnsi="Arial" w:cs="Arial"/>
        </w:rPr>
      </w:pPr>
      <w:r w:rsidRPr="00C81BB1">
        <w:rPr>
          <w:rFonts w:ascii="Arial" w:hAnsi="Arial" w:cs="Arial"/>
        </w:rPr>
        <w:t>Ključne ugotovitve:</w:t>
      </w:r>
    </w:p>
    <w:p w14:paraId="3D85217F" w14:textId="77777777" w:rsidR="000B35DA" w:rsidRPr="00C81BB1" w:rsidRDefault="000B35DA" w:rsidP="000B35DA">
      <w:pPr>
        <w:spacing w:after="0" w:line="240" w:lineRule="auto"/>
        <w:jc w:val="both"/>
        <w:rPr>
          <w:rFonts w:ascii="Arial" w:hAnsi="Arial" w:cs="Arial"/>
        </w:rPr>
      </w:pPr>
    </w:p>
    <w:p w14:paraId="3762E532" w14:textId="77777777" w:rsidR="000B35DA" w:rsidRPr="00C81BB1" w:rsidRDefault="000B35DA" w:rsidP="00920DB3">
      <w:pPr>
        <w:pStyle w:val="Odstavekseznama"/>
        <w:numPr>
          <w:ilvl w:val="0"/>
          <w:numId w:val="9"/>
        </w:numPr>
        <w:spacing w:after="0" w:line="240" w:lineRule="auto"/>
        <w:jc w:val="both"/>
        <w:rPr>
          <w:rFonts w:ascii="Arial" w:hAnsi="Arial" w:cs="Arial"/>
        </w:rPr>
      </w:pPr>
      <w:r w:rsidRPr="00C81BB1">
        <w:rPr>
          <w:rFonts w:ascii="Arial" w:hAnsi="Arial" w:cs="Arial"/>
        </w:rPr>
        <w:t>na območju Posavja in Dolenjske, vključno s Kočevsko, je bilo malo romskih učencev vključenih v vzgojno-izobraževalni sistem;</w:t>
      </w:r>
    </w:p>
    <w:p w14:paraId="67FF83C2" w14:textId="77777777" w:rsidR="000B35DA" w:rsidRPr="00C81BB1" w:rsidRDefault="000B35DA" w:rsidP="00920DB3">
      <w:pPr>
        <w:pStyle w:val="Odstavekseznama"/>
        <w:numPr>
          <w:ilvl w:val="0"/>
          <w:numId w:val="9"/>
        </w:numPr>
        <w:spacing w:after="0" w:line="240" w:lineRule="auto"/>
        <w:jc w:val="both"/>
        <w:rPr>
          <w:rFonts w:ascii="Arial" w:hAnsi="Arial" w:cs="Arial"/>
        </w:rPr>
      </w:pPr>
      <w:r w:rsidRPr="00C81BB1">
        <w:rPr>
          <w:rFonts w:ascii="Arial" w:hAnsi="Arial" w:cs="Arial"/>
        </w:rPr>
        <w:t>med glavnimi razlogi za slabši uspeh romskih učencev je pomanjkljivo znanje slovenskega jezika. Številni romski otroci so doma govorili zgolj romsko, kar je vodilo v težave z razumevanjem pouka in udejstvovanjem v šoli. Poleg tega veliko učencev ni bilo vključenih v vrtčevsko varstvo, kar je negativno vplivalo na njihovo prilagajanje in uspeh v osnovni šoli;</w:t>
      </w:r>
    </w:p>
    <w:p w14:paraId="506E8616" w14:textId="77777777" w:rsidR="000B35DA" w:rsidRPr="00C81BB1" w:rsidRDefault="000B35DA" w:rsidP="00920DB3">
      <w:pPr>
        <w:pStyle w:val="Odstavekseznama"/>
        <w:numPr>
          <w:ilvl w:val="0"/>
          <w:numId w:val="9"/>
        </w:numPr>
        <w:spacing w:after="0" w:line="240" w:lineRule="auto"/>
        <w:jc w:val="both"/>
        <w:rPr>
          <w:rFonts w:ascii="Arial" w:hAnsi="Arial" w:cs="Arial"/>
        </w:rPr>
      </w:pPr>
      <w:r w:rsidRPr="00C81BB1">
        <w:rPr>
          <w:rFonts w:ascii="Arial" w:hAnsi="Arial" w:cs="Arial"/>
        </w:rPr>
        <w:t xml:space="preserve">vpliv slabih bivalnih in </w:t>
      </w:r>
      <w:proofErr w:type="spellStart"/>
      <w:r w:rsidRPr="00C81BB1">
        <w:rPr>
          <w:rFonts w:ascii="Arial" w:hAnsi="Arial" w:cs="Arial"/>
        </w:rPr>
        <w:t>socio</w:t>
      </w:r>
      <w:proofErr w:type="spellEnd"/>
      <w:r w:rsidRPr="00C81BB1">
        <w:rPr>
          <w:rFonts w:ascii="Arial" w:hAnsi="Arial" w:cs="Arial"/>
        </w:rPr>
        <w:t>-ekonomskih razmer je še dodatno otežil uspeh romskih otrok v izobraževalnem sistemu. Težave so se pojavljale tudi pri pogostih odsotnostih od pouka, kar je vodilo v slabši uspeh in visok delež ponavljalcev;</w:t>
      </w:r>
    </w:p>
    <w:p w14:paraId="3B1AE750" w14:textId="77777777" w:rsidR="000B35DA" w:rsidRPr="00C81BB1" w:rsidRDefault="000B35DA" w:rsidP="00920DB3">
      <w:pPr>
        <w:pStyle w:val="Odstavekseznama"/>
        <w:numPr>
          <w:ilvl w:val="0"/>
          <w:numId w:val="9"/>
        </w:numPr>
        <w:spacing w:after="0" w:line="240" w:lineRule="auto"/>
        <w:jc w:val="both"/>
        <w:rPr>
          <w:rFonts w:ascii="Arial" w:hAnsi="Arial" w:cs="Arial"/>
        </w:rPr>
      </w:pPr>
      <w:r w:rsidRPr="00C81BB1">
        <w:rPr>
          <w:rFonts w:ascii="Arial" w:hAnsi="Arial" w:cs="Arial"/>
        </w:rPr>
        <w:t>velik problem je predstavljal osip učencev v 6. in 7. razredu, kjer so številni romski otroci opustili šolanje. Na primer, v občini Grosuplje v šolskem letu 2010/11 ni bilo nobenega romskega učenca v 8. ali 9. razredu. Fantje so običajno prenehali obiskovati šolo v 6. razredu, dekleta pa v 7.</w:t>
      </w:r>
    </w:p>
    <w:p w14:paraId="1228C26E" w14:textId="77777777" w:rsidR="000B35DA" w:rsidRPr="00C81BB1" w:rsidRDefault="000B35DA" w:rsidP="000B35DA">
      <w:pPr>
        <w:spacing w:after="0" w:line="240" w:lineRule="auto"/>
        <w:jc w:val="both"/>
        <w:rPr>
          <w:rFonts w:ascii="Arial" w:hAnsi="Arial" w:cs="Arial"/>
        </w:rPr>
      </w:pPr>
    </w:p>
    <w:p w14:paraId="40B7ABAF" w14:textId="77777777" w:rsidR="000B35DA" w:rsidRPr="00C81BB1" w:rsidRDefault="000B35DA" w:rsidP="000B35DA">
      <w:pPr>
        <w:spacing w:after="0" w:line="240" w:lineRule="auto"/>
        <w:jc w:val="both"/>
        <w:rPr>
          <w:rFonts w:ascii="Arial" w:hAnsi="Arial" w:cs="Arial"/>
        </w:rPr>
      </w:pPr>
      <w:r w:rsidRPr="00C81BB1">
        <w:rPr>
          <w:rStyle w:val="A0"/>
          <w:rFonts w:ascii="Arial" w:hAnsi="Arial" w:cs="Arial"/>
          <w:b/>
          <w:bCs/>
          <w:sz w:val="22"/>
          <w:szCs w:val="22"/>
        </w:rPr>
        <w:t>Poročilo o rezultatih raziskave, izvedene v okviru projekta MORE – podpiranje romskih otrok s strokovnimi delavci, predstavniki romske skupnosti ter smernice za vključevanje in zaposlovanje romskih strokovnih delavcev v vrtcih</w:t>
      </w:r>
      <w:r w:rsidRPr="00C81BB1">
        <w:rPr>
          <w:rStyle w:val="A0"/>
          <w:rFonts w:ascii="Arial" w:hAnsi="Arial" w:cs="Arial"/>
          <w:sz w:val="22"/>
          <w:szCs w:val="22"/>
        </w:rPr>
        <w:t xml:space="preserve"> (2019)</w:t>
      </w:r>
      <w:r w:rsidRPr="00C81BB1">
        <w:rPr>
          <w:rStyle w:val="Sprotnaopomba-sklic"/>
          <w:rFonts w:ascii="Arial" w:hAnsi="Arial" w:cs="Arial"/>
          <w:color w:val="000000"/>
        </w:rPr>
        <w:footnoteReference w:id="119"/>
      </w:r>
    </w:p>
    <w:p w14:paraId="61423B7A" w14:textId="77777777" w:rsidR="000B35DA" w:rsidRPr="00C81BB1" w:rsidRDefault="000B35DA" w:rsidP="000B35DA">
      <w:pPr>
        <w:spacing w:after="0" w:line="240" w:lineRule="auto"/>
        <w:jc w:val="both"/>
        <w:rPr>
          <w:rFonts w:ascii="Arial" w:hAnsi="Arial" w:cs="Arial"/>
        </w:rPr>
      </w:pPr>
    </w:p>
    <w:p w14:paraId="44F0AE88"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Poročilo poudarja potrebo po večji vključenosti in zaposlovanju romskih strokovnih delavcev v slovenske vrtce. Analizira stanje zaposlovanja romskih strokovnih delavcev in ponuja priporočila za večjo vključenost romskih otrok v predšolsko vzgojo. </w:t>
      </w:r>
    </w:p>
    <w:p w14:paraId="606470DE" w14:textId="77777777" w:rsidR="000B35DA" w:rsidRPr="00C81BB1" w:rsidRDefault="000B35DA" w:rsidP="000B35DA">
      <w:pPr>
        <w:spacing w:after="0" w:line="240" w:lineRule="auto"/>
        <w:jc w:val="both"/>
        <w:rPr>
          <w:rFonts w:ascii="Arial" w:hAnsi="Arial" w:cs="Arial"/>
        </w:rPr>
      </w:pPr>
    </w:p>
    <w:p w14:paraId="084AF035"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Priporočila so usmerjena v: </w:t>
      </w:r>
    </w:p>
    <w:p w14:paraId="3DEDE8E3" w14:textId="77777777" w:rsidR="000B35DA" w:rsidRPr="00C81BB1" w:rsidRDefault="000B35DA" w:rsidP="000B35DA">
      <w:pPr>
        <w:spacing w:after="0" w:line="240" w:lineRule="auto"/>
        <w:jc w:val="both"/>
        <w:rPr>
          <w:rFonts w:ascii="Arial" w:hAnsi="Arial" w:cs="Arial"/>
        </w:rPr>
      </w:pPr>
    </w:p>
    <w:p w14:paraId="6B0C18D1" w14:textId="77777777" w:rsidR="000B35DA" w:rsidRPr="00C81BB1" w:rsidRDefault="000B35DA" w:rsidP="00920DB3">
      <w:pPr>
        <w:pStyle w:val="Odstavekseznama"/>
        <w:numPr>
          <w:ilvl w:val="0"/>
          <w:numId w:val="12"/>
        </w:numPr>
        <w:spacing w:after="0" w:line="240" w:lineRule="auto"/>
        <w:jc w:val="both"/>
        <w:rPr>
          <w:rFonts w:ascii="Arial" w:hAnsi="Arial" w:cs="Arial"/>
        </w:rPr>
      </w:pPr>
      <w:r w:rsidRPr="00C81BB1">
        <w:rPr>
          <w:rFonts w:ascii="Arial" w:hAnsi="Arial" w:cs="Arial"/>
        </w:rPr>
        <w:t xml:space="preserve">zagotavljanje stabilnih zaposlitev, </w:t>
      </w:r>
    </w:p>
    <w:p w14:paraId="4A20E749" w14:textId="77777777" w:rsidR="000B35DA" w:rsidRPr="00C81BB1" w:rsidRDefault="000B35DA" w:rsidP="00920DB3">
      <w:pPr>
        <w:pStyle w:val="Odstavekseznama"/>
        <w:numPr>
          <w:ilvl w:val="0"/>
          <w:numId w:val="12"/>
        </w:numPr>
        <w:spacing w:after="0" w:line="240" w:lineRule="auto"/>
        <w:jc w:val="both"/>
        <w:rPr>
          <w:rFonts w:ascii="Arial" w:hAnsi="Arial" w:cs="Arial"/>
        </w:rPr>
      </w:pPr>
      <w:r w:rsidRPr="00C81BB1">
        <w:rPr>
          <w:rFonts w:ascii="Arial" w:hAnsi="Arial" w:cs="Arial"/>
        </w:rPr>
        <w:t xml:space="preserve">izboljšanje pogojev za izobraževanje romske mladine, </w:t>
      </w:r>
    </w:p>
    <w:p w14:paraId="6B55C1F2" w14:textId="77777777" w:rsidR="000B35DA" w:rsidRPr="00C81BB1" w:rsidRDefault="000B35DA" w:rsidP="00920DB3">
      <w:pPr>
        <w:pStyle w:val="Odstavekseznama"/>
        <w:numPr>
          <w:ilvl w:val="0"/>
          <w:numId w:val="12"/>
        </w:numPr>
        <w:spacing w:after="0" w:line="240" w:lineRule="auto"/>
        <w:jc w:val="both"/>
        <w:rPr>
          <w:rFonts w:ascii="Arial" w:hAnsi="Arial" w:cs="Arial"/>
        </w:rPr>
      </w:pPr>
      <w:r w:rsidRPr="00C81BB1">
        <w:rPr>
          <w:rFonts w:ascii="Arial" w:hAnsi="Arial" w:cs="Arial"/>
        </w:rPr>
        <w:t xml:space="preserve">usposabljanje strokovnih delavcev za delo z romskimi otroki in </w:t>
      </w:r>
    </w:p>
    <w:p w14:paraId="53FE465E" w14:textId="77777777" w:rsidR="000B35DA" w:rsidRPr="00C81BB1" w:rsidRDefault="000B35DA" w:rsidP="00920DB3">
      <w:pPr>
        <w:pStyle w:val="Odstavekseznama"/>
        <w:numPr>
          <w:ilvl w:val="0"/>
          <w:numId w:val="12"/>
        </w:numPr>
        <w:spacing w:after="0" w:line="240" w:lineRule="auto"/>
        <w:jc w:val="both"/>
        <w:rPr>
          <w:rFonts w:ascii="Arial" w:hAnsi="Arial" w:cs="Arial"/>
        </w:rPr>
      </w:pPr>
      <w:r w:rsidRPr="00C81BB1">
        <w:rPr>
          <w:rFonts w:ascii="Arial" w:hAnsi="Arial" w:cs="Arial"/>
        </w:rPr>
        <w:t xml:space="preserve">zmanjševanje predsodkov ter </w:t>
      </w:r>
    </w:p>
    <w:p w14:paraId="5CDE5BE3" w14:textId="77777777" w:rsidR="000B35DA" w:rsidRPr="00C81BB1" w:rsidRDefault="000B35DA" w:rsidP="00920DB3">
      <w:pPr>
        <w:pStyle w:val="Odstavekseznama"/>
        <w:numPr>
          <w:ilvl w:val="0"/>
          <w:numId w:val="12"/>
        </w:numPr>
        <w:spacing w:after="0" w:line="240" w:lineRule="auto"/>
        <w:jc w:val="both"/>
        <w:rPr>
          <w:rFonts w:ascii="Arial" w:hAnsi="Arial" w:cs="Arial"/>
        </w:rPr>
      </w:pPr>
      <w:r w:rsidRPr="00C81BB1">
        <w:rPr>
          <w:rFonts w:ascii="Arial" w:hAnsi="Arial" w:cs="Arial"/>
        </w:rPr>
        <w:t>spodbujanje raznolikosti v predšolskih programih.</w:t>
      </w:r>
    </w:p>
    <w:p w14:paraId="59780834" w14:textId="77777777" w:rsidR="000B35DA" w:rsidRPr="00C81BB1" w:rsidRDefault="000B35DA" w:rsidP="000B35DA">
      <w:pPr>
        <w:spacing w:after="0" w:line="240" w:lineRule="auto"/>
        <w:jc w:val="both"/>
        <w:rPr>
          <w:rFonts w:ascii="Arial" w:hAnsi="Arial" w:cs="Arial"/>
        </w:rPr>
      </w:pPr>
    </w:p>
    <w:p w14:paraId="6CDF8C94" w14:textId="77777777" w:rsidR="000B35DA" w:rsidRPr="00C81BB1" w:rsidRDefault="000B35DA" w:rsidP="000B35DA">
      <w:pPr>
        <w:spacing w:after="0" w:line="240" w:lineRule="auto"/>
        <w:jc w:val="both"/>
        <w:rPr>
          <w:rFonts w:ascii="Arial" w:hAnsi="Arial" w:cs="Arial"/>
        </w:rPr>
      </w:pPr>
      <w:r w:rsidRPr="00C81BB1">
        <w:rPr>
          <w:rFonts w:ascii="Arial" w:hAnsi="Arial" w:cs="Arial"/>
        </w:rPr>
        <w:t>Tako bi se izboljšala vključenost in kakovost izobraževanja za romske otroke, kar bi prispevalo tudi k njihovi boljši vključenosti v družbo.</w:t>
      </w:r>
    </w:p>
    <w:p w14:paraId="580572D9" w14:textId="77777777" w:rsidR="000B35DA" w:rsidRPr="00C81BB1" w:rsidRDefault="000B35DA" w:rsidP="000B35DA">
      <w:pPr>
        <w:spacing w:after="0" w:line="240" w:lineRule="auto"/>
        <w:jc w:val="both"/>
        <w:rPr>
          <w:rFonts w:ascii="Arial" w:hAnsi="Arial" w:cs="Arial"/>
        </w:rPr>
      </w:pPr>
      <w:r w:rsidRPr="00C81BB1">
        <w:rPr>
          <w:rFonts w:ascii="Arial" w:hAnsi="Arial" w:cs="Arial"/>
          <w:b/>
          <w:bCs/>
        </w:rPr>
        <w:lastRenderedPageBreak/>
        <w:t xml:space="preserve">Zaključno poročilo v okviru projekta Vključenost Romov v srednješolsko in visokošolsko izobraževanje ter izobraževanje odraslih: dejavniki spodbud in ovir, s katerimi se soočajo pripadniki romske skupnosti v izobraževalnem sistemu v Sloveniji po končani osnovni šoli </w:t>
      </w:r>
      <w:r w:rsidRPr="00C81BB1">
        <w:rPr>
          <w:rFonts w:ascii="Arial" w:hAnsi="Arial" w:cs="Arial"/>
        </w:rPr>
        <w:t>(2020)</w:t>
      </w:r>
      <w:r w:rsidRPr="00C81BB1">
        <w:rPr>
          <w:rStyle w:val="Sprotnaopomba-sklic"/>
          <w:rFonts w:ascii="Arial" w:hAnsi="Arial" w:cs="Arial"/>
        </w:rPr>
        <w:footnoteReference w:id="120"/>
      </w:r>
      <w:r w:rsidRPr="00C81BB1">
        <w:rPr>
          <w:rFonts w:ascii="Arial" w:hAnsi="Arial" w:cs="Arial"/>
        </w:rPr>
        <w:t xml:space="preserve">  </w:t>
      </w:r>
    </w:p>
    <w:p w14:paraId="6413C1A0" w14:textId="77777777" w:rsidR="000B35DA" w:rsidRPr="00C81BB1" w:rsidRDefault="000B35DA" w:rsidP="000B35DA">
      <w:pPr>
        <w:spacing w:after="0" w:line="240" w:lineRule="auto"/>
        <w:jc w:val="both"/>
        <w:rPr>
          <w:rFonts w:ascii="Arial" w:hAnsi="Arial" w:cs="Arial"/>
        </w:rPr>
      </w:pPr>
    </w:p>
    <w:p w14:paraId="64F80C50"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Ciljno-raziskovalni projekt sta financirala Javna agencija za raziskovalno dejavnost Republike Slovenije (ARIS) in Ministrstvo za vzgojo in izobraževanje (MVI), potekal je med aprilom 2018 in aprilom 2020. </w:t>
      </w:r>
    </w:p>
    <w:p w14:paraId="1AFD3633" w14:textId="77777777" w:rsidR="000B35DA" w:rsidRPr="00C81BB1" w:rsidRDefault="000B35DA" w:rsidP="000B35DA">
      <w:pPr>
        <w:spacing w:after="0" w:line="240" w:lineRule="auto"/>
        <w:jc w:val="both"/>
        <w:rPr>
          <w:rFonts w:ascii="Arial" w:hAnsi="Arial" w:cs="Arial"/>
        </w:rPr>
      </w:pPr>
    </w:p>
    <w:p w14:paraId="7F1513E5"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Raziskovalci so pridobili kvantitativne podatke od osnovnih in srednjih šol, ustanov za izobraževanje odraslih in v intervjujih z Romi in predstavniki organizacij, ki delajo z Romi. Za potrebe razumevanja odnosa do izobraževanja sta bila izvedena spletna anketa in sklop intervjujev z romskimi dijaki, študenti in odraslimi. </w:t>
      </w:r>
    </w:p>
    <w:p w14:paraId="66A9426F" w14:textId="77777777" w:rsidR="000B35DA" w:rsidRPr="00C81BB1" w:rsidRDefault="000B35DA" w:rsidP="000B35DA">
      <w:pPr>
        <w:spacing w:after="0" w:line="240" w:lineRule="auto"/>
        <w:jc w:val="both"/>
        <w:rPr>
          <w:rFonts w:ascii="Arial" w:hAnsi="Arial" w:cs="Arial"/>
        </w:rPr>
      </w:pPr>
    </w:p>
    <w:p w14:paraId="06667B1D" w14:textId="77777777" w:rsidR="000B35DA" w:rsidRPr="00C81BB1" w:rsidRDefault="000B35DA" w:rsidP="000B35DA">
      <w:pPr>
        <w:spacing w:after="0" w:line="240" w:lineRule="auto"/>
        <w:jc w:val="both"/>
        <w:rPr>
          <w:rFonts w:ascii="Arial" w:hAnsi="Arial" w:cs="Arial"/>
        </w:rPr>
      </w:pPr>
      <w:r w:rsidRPr="00C81BB1">
        <w:rPr>
          <w:rFonts w:ascii="Arial" w:hAnsi="Arial" w:cs="Arial"/>
        </w:rPr>
        <w:t>Projekt je osvetlil številne težave, s katerimi se Romi soočajo v izobraževalnem sistemu. Za izboljšanje vključenosti in uspešnosti Romov je treba ubrati celovit pristop, ki vključuje sodelovanje med izobraževalnimi ustanovami, vladnimi organi, nevladnimi organizacijami in romsko skupnostjo. Višja izobrazbena raven Romov lahko pomembno prispeva k izboljšanju njihovih življenjskih pogojev in zmanjšanju socialne izključenosti.</w:t>
      </w:r>
    </w:p>
    <w:p w14:paraId="248DB265" w14:textId="77777777" w:rsidR="000B35DA" w:rsidRDefault="000B35DA" w:rsidP="000B35DA">
      <w:pPr>
        <w:spacing w:after="0" w:line="240" w:lineRule="auto"/>
        <w:jc w:val="both"/>
        <w:rPr>
          <w:rFonts w:ascii="Arial" w:hAnsi="Arial" w:cs="Arial"/>
        </w:rPr>
      </w:pPr>
    </w:p>
    <w:p w14:paraId="6B01A2A2" w14:textId="77777777" w:rsidR="000B35DA" w:rsidRPr="00C81BB1" w:rsidRDefault="000B35DA" w:rsidP="000B35DA">
      <w:pPr>
        <w:spacing w:after="0" w:line="240" w:lineRule="auto"/>
        <w:jc w:val="both"/>
        <w:rPr>
          <w:rFonts w:ascii="Arial" w:hAnsi="Arial" w:cs="Arial"/>
        </w:rPr>
      </w:pPr>
      <w:r w:rsidRPr="00C81BB1">
        <w:rPr>
          <w:rFonts w:ascii="Arial" w:hAnsi="Arial" w:cs="Arial"/>
          <w:b/>
          <w:bCs/>
        </w:rPr>
        <w:t xml:space="preserve">Uspešnost romskih učencev v osnovnih šolah v Sloveniji v obdobju 2016/17–2021/22 </w:t>
      </w:r>
      <w:r w:rsidRPr="00C81BB1">
        <w:rPr>
          <w:rFonts w:ascii="Arial" w:hAnsi="Arial" w:cs="Arial"/>
        </w:rPr>
        <w:t>(2022)</w:t>
      </w:r>
      <w:r w:rsidRPr="00C81BB1">
        <w:rPr>
          <w:rStyle w:val="Sprotnaopomba-sklic"/>
          <w:rFonts w:ascii="Arial" w:hAnsi="Arial" w:cs="Arial"/>
        </w:rPr>
        <w:footnoteReference w:id="121"/>
      </w:r>
      <w:r w:rsidRPr="00C81BB1">
        <w:rPr>
          <w:rFonts w:ascii="Arial" w:hAnsi="Arial" w:cs="Arial"/>
        </w:rPr>
        <w:t xml:space="preserve">  </w:t>
      </w:r>
    </w:p>
    <w:p w14:paraId="38C907CE" w14:textId="77777777" w:rsidR="000B35DA" w:rsidRPr="00C81BB1" w:rsidRDefault="000B35DA" w:rsidP="000B35DA">
      <w:pPr>
        <w:spacing w:after="0" w:line="240" w:lineRule="auto"/>
        <w:jc w:val="both"/>
        <w:rPr>
          <w:rFonts w:ascii="Arial" w:hAnsi="Arial" w:cs="Arial"/>
        </w:rPr>
      </w:pPr>
    </w:p>
    <w:p w14:paraId="133D337E"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Gre za edino nacionalno raziskavo, v kateri so raziskovalci analizirali uspešnost romskih osnovnošolcev v Sloveniji. Zbrani podatki so zajeli obdobje od šolskega leta 2016/17 do 2020/21. Analiza je bila izvedena na osnovi kvantitativnih podatkov izbranih 27 osnovnih šol, kjer so delovali romski pomočniki. Podatki so bili zbrani anonimno in agregirano v okviru projekta Skupaj za znanje ter strokovno-razvojnih nalog MVI. Raziskava vključuje primerjavo med romskimi in </w:t>
      </w:r>
      <w:proofErr w:type="spellStart"/>
      <w:r w:rsidRPr="00C81BB1">
        <w:rPr>
          <w:rFonts w:ascii="Arial" w:hAnsi="Arial" w:cs="Arial"/>
        </w:rPr>
        <w:t>neromskimi</w:t>
      </w:r>
      <w:proofErr w:type="spellEnd"/>
      <w:r w:rsidRPr="00C81BB1">
        <w:rPr>
          <w:rFonts w:ascii="Arial" w:hAnsi="Arial" w:cs="Arial"/>
        </w:rPr>
        <w:t xml:space="preserve"> učenci z razčlenitvijo na severovzhodno in jugovzhodno Slovenijo zaradi razlik v </w:t>
      </w:r>
      <w:proofErr w:type="spellStart"/>
      <w:r w:rsidRPr="00C81BB1">
        <w:rPr>
          <w:rFonts w:ascii="Arial" w:hAnsi="Arial" w:cs="Arial"/>
        </w:rPr>
        <w:t>socio</w:t>
      </w:r>
      <w:proofErr w:type="spellEnd"/>
      <w:r w:rsidRPr="00C81BB1">
        <w:rPr>
          <w:rFonts w:ascii="Arial" w:hAnsi="Arial" w:cs="Arial"/>
        </w:rPr>
        <w:t xml:space="preserve">-ekonomskih in kulturnih značilnostih. Delitev na romske in </w:t>
      </w:r>
      <w:proofErr w:type="spellStart"/>
      <w:r w:rsidRPr="00C81BB1">
        <w:rPr>
          <w:rFonts w:ascii="Arial" w:hAnsi="Arial" w:cs="Arial"/>
        </w:rPr>
        <w:t>neromske</w:t>
      </w:r>
      <w:proofErr w:type="spellEnd"/>
      <w:r w:rsidRPr="00C81BB1">
        <w:rPr>
          <w:rFonts w:ascii="Arial" w:hAnsi="Arial" w:cs="Arial"/>
        </w:rPr>
        <w:t xml:space="preserve"> učence je temeljila na ocenah etnične pripadnosti učencev, ki so jih opravile šole same. </w:t>
      </w:r>
    </w:p>
    <w:p w14:paraId="2DED3175" w14:textId="77777777" w:rsidR="000B35DA" w:rsidRPr="00C81BB1" w:rsidRDefault="000B35DA" w:rsidP="000B35DA">
      <w:pPr>
        <w:spacing w:after="0" w:line="240" w:lineRule="auto"/>
        <w:jc w:val="both"/>
        <w:rPr>
          <w:rFonts w:ascii="Arial" w:hAnsi="Arial" w:cs="Arial"/>
        </w:rPr>
      </w:pPr>
    </w:p>
    <w:p w14:paraId="7F8F1052"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Raziskava je pokazala, da se romski učenci v osnovnih šolah v Sloveniji soočajo z več težavami v primerjavi z </w:t>
      </w:r>
      <w:proofErr w:type="spellStart"/>
      <w:r w:rsidRPr="00C81BB1">
        <w:rPr>
          <w:rFonts w:ascii="Arial" w:hAnsi="Arial" w:cs="Arial"/>
        </w:rPr>
        <w:t>neromskimi</w:t>
      </w:r>
      <w:proofErr w:type="spellEnd"/>
      <w:r w:rsidRPr="00C81BB1">
        <w:rPr>
          <w:rFonts w:ascii="Arial" w:hAnsi="Arial" w:cs="Arial"/>
        </w:rPr>
        <w:t xml:space="preserve"> vrstniki. Visok delež romski otrok, ki ponavljajo razred, slabša uspešnost zaključevanja razredov, večje število odločb usmerjanju otrok s posebnimi potrebami in večje število romskih učencev, ki se šolajo na domu, kažejo na potrebo po dodatni podpori in prilagoditvah v izobraževalnem sistemu. Rezultati raziskave potrjujejo pozitivno povezanost sistematične podpore romskim učencem z njihovim učnim uspehom. </w:t>
      </w:r>
    </w:p>
    <w:p w14:paraId="2E720A2F" w14:textId="77777777" w:rsidR="000B35DA" w:rsidRPr="00C81BB1" w:rsidRDefault="000B35DA" w:rsidP="000B35DA">
      <w:pPr>
        <w:spacing w:after="0" w:line="240" w:lineRule="auto"/>
        <w:jc w:val="both"/>
        <w:rPr>
          <w:rFonts w:ascii="Arial" w:hAnsi="Arial" w:cs="Arial"/>
        </w:rPr>
      </w:pPr>
    </w:p>
    <w:p w14:paraId="67FD723B" w14:textId="77777777" w:rsidR="000B35DA" w:rsidRDefault="000B35DA" w:rsidP="000B35DA">
      <w:pPr>
        <w:rPr>
          <w:rFonts w:ascii="Arial" w:hAnsi="Arial" w:cs="Arial"/>
          <w:b/>
          <w:bCs/>
        </w:rPr>
      </w:pPr>
      <w:r>
        <w:rPr>
          <w:rFonts w:ascii="Arial" w:hAnsi="Arial" w:cs="Arial"/>
          <w:b/>
          <w:bCs/>
        </w:rPr>
        <w:br w:type="page"/>
      </w:r>
    </w:p>
    <w:p w14:paraId="01143461" w14:textId="77777777" w:rsidR="000B35DA" w:rsidRPr="00C81BB1" w:rsidRDefault="000B35DA" w:rsidP="000B35DA">
      <w:pPr>
        <w:spacing w:after="0" w:line="240" w:lineRule="auto"/>
        <w:jc w:val="both"/>
        <w:rPr>
          <w:rFonts w:ascii="Arial" w:hAnsi="Arial" w:cs="Arial"/>
        </w:rPr>
      </w:pPr>
      <w:r w:rsidRPr="00C81BB1">
        <w:rPr>
          <w:rFonts w:ascii="Arial" w:hAnsi="Arial" w:cs="Arial"/>
          <w:b/>
          <w:bCs/>
        </w:rPr>
        <w:lastRenderedPageBreak/>
        <w:t xml:space="preserve">Analiza dela romskih pomočnikov v vrtcih in osnovnih šolah </w:t>
      </w:r>
      <w:r w:rsidRPr="00C81BB1">
        <w:rPr>
          <w:rFonts w:ascii="Arial" w:hAnsi="Arial" w:cs="Arial"/>
        </w:rPr>
        <w:t>(2023)</w:t>
      </w:r>
      <w:r w:rsidRPr="00C81BB1">
        <w:rPr>
          <w:rStyle w:val="Sprotnaopomba-sklic"/>
          <w:rFonts w:ascii="Arial" w:hAnsi="Arial" w:cs="Arial"/>
        </w:rPr>
        <w:footnoteReference w:id="122"/>
      </w:r>
    </w:p>
    <w:p w14:paraId="7F2A12C6" w14:textId="77777777" w:rsidR="000B35DA" w:rsidRPr="00C81BB1" w:rsidRDefault="000B35DA" w:rsidP="000B35DA">
      <w:pPr>
        <w:spacing w:after="0" w:line="240" w:lineRule="auto"/>
        <w:jc w:val="both"/>
        <w:rPr>
          <w:rFonts w:ascii="Arial" w:hAnsi="Arial" w:cs="Arial"/>
        </w:rPr>
      </w:pPr>
    </w:p>
    <w:p w14:paraId="0C1F3636"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MVI je s ciljem povečanja vključenosti romskih otrok v izobraževalni sistem in zmanjšanja njihovega osipa, sprejelo podlage za sistemizacijo delovnega mesta romskih pomočnikov. </w:t>
      </w:r>
    </w:p>
    <w:p w14:paraId="246F736F" w14:textId="77777777" w:rsidR="000B35DA" w:rsidRPr="00C81BB1" w:rsidRDefault="000B35DA" w:rsidP="000B35DA">
      <w:pPr>
        <w:spacing w:after="0" w:line="240" w:lineRule="auto"/>
        <w:jc w:val="both"/>
        <w:rPr>
          <w:rFonts w:ascii="Arial" w:hAnsi="Arial" w:cs="Arial"/>
        </w:rPr>
      </w:pPr>
    </w:p>
    <w:p w14:paraId="62AC3D8B"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Poudarek raziskave je bil na vlogi in učinkovitosti romskih pomočnikov, ki pomagajo otrokom premagovati jezikovne in čustvene ovire ter podpirajo komunikacijo med starši in učitelji. Njihova naloga je tudi nudenje pomoči pri integraciji romskih otrok in sodelovanju z ostalimi učenci, kar naj bi prispevalo k večji uspešnosti romskih otrok v šolah. </w:t>
      </w:r>
    </w:p>
    <w:p w14:paraId="04C1DDA2" w14:textId="77777777" w:rsidR="000B35DA" w:rsidRPr="00C81BB1" w:rsidRDefault="000B35DA" w:rsidP="000B35DA">
      <w:pPr>
        <w:spacing w:after="0" w:line="240" w:lineRule="auto"/>
        <w:jc w:val="both"/>
        <w:rPr>
          <w:rFonts w:ascii="Arial" w:hAnsi="Arial" w:cs="Arial"/>
        </w:rPr>
      </w:pPr>
    </w:p>
    <w:p w14:paraId="1C60450E"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Namen raziskave je bil analizirati učinke zaposlitve romskih pomočnikov. Raziskava je temeljila na anketah, ki so jih izpolnili ravnatelji vrtcev, osnovnih šol (OŠ) in osnovnih šol s prilagojenim programom (OŠPP), v katerih so zaposleni romski pomočniki. Prav tako so bili anketirani romski pomočniki, zaposleni v teh ustanovah. Anketiranje je potekalo od maja do junija 2023. </w:t>
      </w:r>
    </w:p>
    <w:p w14:paraId="3445DC37" w14:textId="77777777" w:rsidR="000B35DA" w:rsidRPr="00C81BB1" w:rsidRDefault="000B35DA" w:rsidP="000B35DA">
      <w:pPr>
        <w:spacing w:after="0" w:line="240" w:lineRule="auto"/>
        <w:jc w:val="both"/>
        <w:rPr>
          <w:rFonts w:ascii="Arial" w:hAnsi="Arial" w:cs="Arial"/>
        </w:rPr>
      </w:pPr>
    </w:p>
    <w:p w14:paraId="771DF14F"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Raziskava je potrdila pomembnost in pozitivne učinke zaposlitve romskih pomočnikov, hkrati pa poudarila potrebo po nadaljnjem razvoju tega delovnega mesta za doseganje še boljših rezultatov v prihodnosti. </w:t>
      </w:r>
    </w:p>
    <w:p w14:paraId="52BF60E7" w14:textId="77777777" w:rsidR="000B35DA" w:rsidRPr="00C81BB1" w:rsidRDefault="000B35DA" w:rsidP="000B35DA">
      <w:pPr>
        <w:spacing w:after="0" w:line="240" w:lineRule="auto"/>
        <w:jc w:val="both"/>
        <w:rPr>
          <w:rFonts w:ascii="Arial" w:hAnsi="Arial" w:cs="Arial"/>
        </w:rPr>
      </w:pPr>
    </w:p>
    <w:p w14:paraId="12F56BD7" w14:textId="77777777" w:rsidR="000B35DA" w:rsidRDefault="000B35DA" w:rsidP="000B35DA">
      <w:pPr>
        <w:rPr>
          <w:rFonts w:ascii="Arial" w:hAnsi="Arial" w:cs="Arial"/>
        </w:rPr>
      </w:pPr>
      <w:r>
        <w:rPr>
          <w:rFonts w:ascii="Arial" w:hAnsi="Arial" w:cs="Arial"/>
        </w:rPr>
        <w:br w:type="page"/>
      </w:r>
    </w:p>
    <w:p w14:paraId="6C36DC7D" w14:textId="77777777" w:rsidR="000B35DA" w:rsidRPr="00C81BB1" w:rsidRDefault="000B35DA" w:rsidP="000B35DA">
      <w:pPr>
        <w:spacing w:after="0" w:line="240" w:lineRule="auto"/>
        <w:jc w:val="both"/>
        <w:rPr>
          <w:rFonts w:ascii="Arial" w:hAnsi="Arial" w:cs="Arial"/>
        </w:rPr>
      </w:pPr>
      <w:r w:rsidRPr="00C81BB1">
        <w:rPr>
          <w:rFonts w:ascii="Arial" w:hAnsi="Arial" w:cs="Arial"/>
        </w:rPr>
        <w:lastRenderedPageBreak/>
        <w:t>V zvezi s tem je podala konkretne predloge za izboljšave na tem področju:</w:t>
      </w:r>
    </w:p>
    <w:p w14:paraId="0FB588E5" w14:textId="77777777" w:rsidR="000B35DA" w:rsidRPr="00C81BB1" w:rsidRDefault="000B35DA" w:rsidP="000B35DA">
      <w:pPr>
        <w:spacing w:after="0" w:line="240" w:lineRule="auto"/>
        <w:jc w:val="both"/>
        <w:rPr>
          <w:rFonts w:ascii="Arial" w:hAnsi="Arial" w:cs="Arial"/>
        </w:rPr>
      </w:pPr>
    </w:p>
    <w:p w14:paraId="425178CE" w14:textId="77777777" w:rsidR="000B35DA" w:rsidRPr="00C81BB1" w:rsidRDefault="000B35DA" w:rsidP="00920DB3">
      <w:pPr>
        <w:numPr>
          <w:ilvl w:val="0"/>
          <w:numId w:val="16"/>
        </w:numPr>
        <w:spacing w:after="0" w:line="240" w:lineRule="auto"/>
        <w:jc w:val="both"/>
        <w:rPr>
          <w:rFonts w:ascii="Arial" w:eastAsia="Times New Roman" w:hAnsi="Arial" w:cs="Arial"/>
          <w:lang w:eastAsia="sl-SI"/>
          <w14:ligatures w14:val="none"/>
        </w:rPr>
      </w:pPr>
      <w:r w:rsidRPr="00C81BB1">
        <w:rPr>
          <w:rFonts w:ascii="Arial" w:eastAsia="Times New Roman" w:hAnsi="Arial" w:cs="Arial"/>
          <w:lang w:eastAsia="sl-SI"/>
          <w14:ligatures w14:val="none"/>
        </w:rPr>
        <w:t>zaposlovanje dodatnih romskih pomočnikov:</w:t>
      </w:r>
    </w:p>
    <w:p w14:paraId="4A9458D8" w14:textId="77777777" w:rsidR="000B35DA" w:rsidRPr="00C81BB1" w:rsidRDefault="000B35DA" w:rsidP="00920DB3">
      <w:pPr>
        <w:numPr>
          <w:ilvl w:val="1"/>
          <w:numId w:val="17"/>
        </w:numPr>
        <w:spacing w:after="0" w:line="240" w:lineRule="auto"/>
        <w:jc w:val="both"/>
        <w:rPr>
          <w:rFonts w:ascii="Arial" w:eastAsia="Times New Roman" w:hAnsi="Arial" w:cs="Arial"/>
          <w:lang w:eastAsia="sl-SI"/>
          <w14:ligatures w14:val="none"/>
        </w:rPr>
      </w:pPr>
      <w:r w:rsidRPr="00C81BB1">
        <w:rPr>
          <w:rFonts w:ascii="Arial" w:eastAsia="Times New Roman" w:hAnsi="Arial" w:cs="Arial"/>
          <w:lang w:eastAsia="sl-SI"/>
          <w14:ligatures w14:val="none"/>
        </w:rPr>
        <w:t>ministrstvo naj odobri zaposlitve dodatnih romskih pomočnikov za šole z nadpovprečnim številom romskih učencev (npr. 50 ali več), predvsem na jugovzhodnem delu države;</w:t>
      </w:r>
    </w:p>
    <w:p w14:paraId="3821206C" w14:textId="77777777" w:rsidR="000B35DA" w:rsidRPr="00C81BB1" w:rsidRDefault="000B35DA" w:rsidP="00920DB3">
      <w:pPr>
        <w:numPr>
          <w:ilvl w:val="1"/>
          <w:numId w:val="17"/>
        </w:numPr>
        <w:spacing w:after="0" w:line="240" w:lineRule="auto"/>
        <w:jc w:val="both"/>
        <w:rPr>
          <w:rFonts w:ascii="Arial" w:eastAsia="Times New Roman" w:hAnsi="Arial" w:cs="Arial"/>
          <w:lang w:eastAsia="sl-SI"/>
          <w14:ligatures w14:val="none"/>
        </w:rPr>
      </w:pPr>
      <w:r w:rsidRPr="00C81BB1">
        <w:rPr>
          <w:rFonts w:ascii="Arial" w:eastAsia="Times New Roman" w:hAnsi="Arial" w:cs="Arial"/>
          <w:lang w:eastAsia="sl-SI"/>
          <w14:ligatures w14:val="none"/>
        </w:rPr>
        <w:t>šolam z večjimi potrebami po romskih pomočnikih naj se omogoči zaposlitev dodatnih 0,5 do 2 romskih pomočnikov, odvisno od števila učencev in drugih specifik;</w:t>
      </w:r>
    </w:p>
    <w:p w14:paraId="69E5B3C9" w14:textId="77777777" w:rsidR="000B35DA" w:rsidRPr="00C81BB1" w:rsidRDefault="000B35DA" w:rsidP="00920DB3">
      <w:pPr>
        <w:numPr>
          <w:ilvl w:val="1"/>
          <w:numId w:val="17"/>
        </w:numPr>
        <w:spacing w:after="0" w:line="240" w:lineRule="auto"/>
        <w:jc w:val="both"/>
        <w:rPr>
          <w:rFonts w:ascii="Arial" w:eastAsia="Times New Roman" w:hAnsi="Arial" w:cs="Arial"/>
          <w:lang w:eastAsia="sl-SI"/>
          <w14:ligatures w14:val="none"/>
        </w:rPr>
      </w:pPr>
      <w:r w:rsidRPr="00C81BB1">
        <w:rPr>
          <w:rFonts w:ascii="Arial" w:eastAsia="Times New Roman" w:hAnsi="Arial" w:cs="Arial"/>
          <w:lang w:eastAsia="sl-SI"/>
          <w14:ligatures w14:val="none"/>
        </w:rPr>
        <w:t>v vrtcih povečati obstoječe zaposlitve iz polovičnega v polni delovni čas za 2 romska pomočnika ter zagotoviti zaposlitev vsaj še 5–6 dodatnih pomočnikov;</w:t>
      </w:r>
    </w:p>
    <w:p w14:paraId="2C2F1D15" w14:textId="77777777" w:rsidR="000B35DA" w:rsidRPr="00C81BB1" w:rsidRDefault="000B35DA" w:rsidP="00920DB3">
      <w:pPr>
        <w:numPr>
          <w:ilvl w:val="0"/>
          <w:numId w:val="16"/>
        </w:numPr>
        <w:spacing w:after="0" w:line="240" w:lineRule="auto"/>
        <w:jc w:val="both"/>
        <w:rPr>
          <w:rFonts w:ascii="Arial" w:eastAsia="Times New Roman" w:hAnsi="Arial" w:cs="Arial"/>
          <w:lang w:eastAsia="sl-SI"/>
          <w14:ligatures w14:val="none"/>
        </w:rPr>
      </w:pPr>
      <w:r w:rsidRPr="00C81BB1">
        <w:rPr>
          <w:rFonts w:ascii="Arial" w:eastAsia="Times New Roman" w:hAnsi="Arial" w:cs="Arial"/>
          <w:lang w:eastAsia="sl-SI"/>
          <w14:ligatures w14:val="none"/>
        </w:rPr>
        <w:t>normativna ureditev:</w:t>
      </w:r>
    </w:p>
    <w:p w14:paraId="267B7A29" w14:textId="77777777" w:rsidR="000B35DA" w:rsidRPr="00C81BB1" w:rsidRDefault="000B35DA" w:rsidP="00920DB3">
      <w:pPr>
        <w:numPr>
          <w:ilvl w:val="1"/>
          <w:numId w:val="18"/>
        </w:numPr>
        <w:spacing w:after="0" w:line="240" w:lineRule="auto"/>
        <w:jc w:val="both"/>
        <w:rPr>
          <w:rFonts w:ascii="Arial" w:eastAsia="Times New Roman" w:hAnsi="Arial" w:cs="Arial"/>
          <w:lang w:eastAsia="sl-SI"/>
          <w14:ligatures w14:val="none"/>
        </w:rPr>
      </w:pPr>
      <w:r w:rsidRPr="00C81BB1">
        <w:rPr>
          <w:rFonts w:ascii="Arial" w:eastAsia="Times New Roman" w:hAnsi="Arial" w:cs="Arial"/>
          <w:lang w:eastAsia="sl-SI"/>
          <w14:ligatures w14:val="none"/>
        </w:rPr>
        <w:t>uvesti prag za zaposlitev romskega pomočnika v deležu 0,5 delovnega mesta za šole z 8–15 romskimi učenci;</w:t>
      </w:r>
    </w:p>
    <w:p w14:paraId="6A0A2DF7" w14:textId="77777777" w:rsidR="000B35DA" w:rsidRPr="00C81BB1" w:rsidRDefault="000B35DA" w:rsidP="00920DB3">
      <w:pPr>
        <w:numPr>
          <w:ilvl w:val="1"/>
          <w:numId w:val="18"/>
        </w:numPr>
        <w:spacing w:after="0" w:line="240" w:lineRule="auto"/>
        <w:jc w:val="both"/>
        <w:rPr>
          <w:rFonts w:ascii="Arial" w:eastAsia="Times New Roman" w:hAnsi="Arial" w:cs="Arial"/>
          <w:lang w:eastAsia="sl-SI"/>
          <w14:ligatures w14:val="none"/>
        </w:rPr>
      </w:pPr>
      <w:r w:rsidRPr="00C81BB1">
        <w:rPr>
          <w:rFonts w:ascii="Arial" w:eastAsia="Times New Roman" w:hAnsi="Arial" w:cs="Arial"/>
          <w:lang w:eastAsia="sl-SI"/>
          <w14:ligatures w14:val="none"/>
        </w:rPr>
        <w:t>šole z več kot 15 romskimi učenci naj imajo zaposlenega romskega pomočnika za polni delovni čas;</w:t>
      </w:r>
    </w:p>
    <w:p w14:paraId="239249FA" w14:textId="77777777" w:rsidR="000B35DA" w:rsidRPr="00C81BB1" w:rsidRDefault="000B35DA" w:rsidP="00920DB3">
      <w:pPr>
        <w:numPr>
          <w:ilvl w:val="1"/>
          <w:numId w:val="18"/>
        </w:numPr>
        <w:spacing w:after="0" w:line="240" w:lineRule="auto"/>
        <w:jc w:val="both"/>
        <w:rPr>
          <w:rFonts w:ascii="Arial" w:eastAsia="Times New Roman" w:hAnsi="Arial" w:cs="Arial"/>
          <w:lang w:eastAsia="sl-SI"/>
          <w14:ligatures w14:val="none"/>
        </w:rPr>
      </w:pPr>
      <w:r w:rsidRPr="00C81BB1">
        <w:rPr>
          <w:rFonts w:ascii="Arial" w:eastAsia="Times New Roman" w:hAnsi="Arial" w:cs="Arial"/>
          <w:lang w:eastAsia="sl-SI"/>
          <w14:ligatures w14:val="none"/>
        </w:rPr>
        <w:t>za šole z nad 31 romskimi učenci progresivno povečati delež zaposlitve romskih pomočnikov – na vsakih dodatnih 15 učencev za 0,5 delovnega mesta;</w:t>
      </w:r>
    </w:p>
    <w:p w14:paraId="3E2CCF37" w14:textId="77777777" w:rsidR="000B35DA" w:rsidRPr="00C81BB1" w:rsidRDefault="000B35DA" w:rsidP="00920DB3">
      <w:pPr>
        <w:numPr>
          <w:ilvl w:val="1"/>
          <w:numId w:val="18"/>
        </w:numPr>
        <w:spacing w:after="0" w:line="240" w:lineRule="auto"/>
        <w:jc w:val="both"/>
        <w:rPr>
          <w:rFonts w:ascii="Arial" w:eastAsia="Times New Roman" w:hAnsi="Arial" w:cs="Arial"/>
          <w:lang w:eastAsia="sl-SI"/>
          <w14:ligatures w14:val="none"/>
        </w:rPr>
      </w:pPr>
      <w:r w:rsidRPr="00C81BB1">
        <w:rPr>
          <w:rFonts w:ascii="Arial" w:eastAsia="Times New Roman" w:hAnsi="Arial" w:cs="Arial"/>
          <w:lang w:eastAsia="sl-SI"/>
          <w14:ligatures w14:val="none"/>
        </w:rPr>
        <w:t>osnovne šole s prilagojenim programom in 26–30 romskimi učenci naj bodo upravičene do 2 romskih pomočnikov;</w:t>
      </w:r>
    </w:p>
    <w:p w14:paraId="58165130" w14:textId="77777777" w:rsidR="000B35DA" w:rsidRPr="00C81BB1" w:rsidRDefault="000B35DA" w:rsidP="00920DB3">
      <w:pPr>
        <w:numPr>
          <w:ilvl w:val="1"/>
          <w:numId w:val="18"/>
        </w:numPr>
        <w:spacing w:after="0" w:line="240" w:lineRule="auto"/>
        <w:jc w:val="both"/>
        <w:rPr>
          <w:rFonts w:ascii="Arial" w:eastAsia="Times New Roman" w:hAnsi="Arial" w:cs="Arial"/>
          <w:lang w:eastAsia="sl-SI"/>
          <w14:ligatures w14:val="none"/>
        </w:rPr>
      </w:pPr>
      <w:r w:rsidRPr="00C81BB1">
        <w:rPr>
          <w:rFonts w:ascii="Arial" w:eastAsia="Times New Roman" w:hAnsi="Arial" w:cs="Arial"/>
          <w:lang w:eastAsia="sl-SI"/>
          <w14:ligatures w14:val="none"/>
        </w:rPr>
        <w:t>v vrtcih zagotoviti polno zaposlitev romskega pomočnika že pri 5–6 vpisanih romskih otrocih;</w:t>
      </w:r>
    </w:p>
    <w:p w14:paraId="6B3580F7" w14:textId="77777777" w:rsidR="000B35DA" w:rsidRPr="00C81BB1" w:rsidRDefault="000B35DA" w:rsidP="00920DB3">
      <w:pPr>
        <w:numPr>
          <w:ilvl w:val="0"/>
          <w:numId w:val="16"/>
        </w:numPr>
        <w:spacing w:after="0" w:line="240" w:lineRule="auto"/>
        <w:jc w:val="both"/>
        <w:rPr>
          <w:rFonts w:ascii="Arial" w:eastAsia="Times New Roman" w:hAnsi="Arial" w:cs="Arial"/>
          <w:lang w:eastAsia="sl-SI"/>
          <w14:ligatures w14:val="none"/>
        </w:rPr>
      </w:pPr>
      <w:r w:rsidRPr="00C81BB1">
        <w:rPr>
          <w:rFonts w:ascii="Arial" w:eastAsia="Times New Roman" w:hAnsi="Arial" w:cs="Arial"/>
          <w:lang w:eastAsia="sl-SI"/>
          <w14:ligatures w14:val="none"/>
        </w:rPr>
        <w:t>dolgotrajne zaposlitve in sistemske spremembe:</w:t>
      </w:r>
    </w:p>
    <w:p w14:paraId="7EA17E76" w14:textId="77777777" w:rsidR="000B35DA" w:rsidRPr="00C81BB1" w:rsidRDefault="000B35DA" w:rsidP="00920DB3">
      <w:pPr>
        <w:numPr>
          <w:ilvl w:val="1"/>
          <w:numId w:val="19"/>
        </w:numPr>
        <w:spacing w:after="0" w:line="240" w:lineRule="auto"/>
        <w:jc w:val="both"/>
        <w:rPr>
          <w:rFonts w:ascii="Arial" w:eastAsia="Times New Roman" w:hAnsi="Arial" w:cs="Arial"/>
          <w:lang w:eastAsia="sl-SI"/>
          <w14:ligatures w14:val="none"/>
        </w:rPr>
      </w:pPr>
      <w:r w:rsidRPr="00C81BB1">
        <w:rPr>
          <w:rFonts w:ascii="Arial" w:eastAsia="Times New Roman" w:hAnsi="Arial" w:cs="Arial"/>
          <w:lang w:eastAsia="sl-SI"/>
          <w14:ligatures w14:val="none"/>
        </w:rPr>
        <w:t>zagotoviti dolgoročne zaposlitve romskih pomočnikov, neodvisne od letnih nihanj števila romskih učencev;</w:t>
      </w:r>
    </w:p>
    <w:p w14:paraId="147D6317" w14:textId="77777777" w:rsidR="000B35DA" w:rsidRPr="00C81BB1" w:rsidRDefault="000B35DA" w:rsidP="00920DB3">
      <w:pPr>
        <w:numPr>
          <w:ilvl w:val="1"/>
          <w:numId w:val="19"/>
        </w:numPr>
        <w:spacing w:after="0" w:line="240" w:lineRule="auto"/>
        <w:jc w:val="both"/>
        <w:rPr>
          <w:rFonts w:ascii="Arial" w:eastAsia="Times New Roman" w:hAnsi="Arial" w:cs="Arial"/>
          <w:lang w:eastAsia="sl-SI"/>
          <w14:ligatures w14:val="none"/>
        </w:rPr>
      </w:pPr>
      <w:r w:rsidRPr="00C81BB1">
        <w:rPr>
          <w:rFonts w:ascii="Arial" w:eastAsia="Times New Roman" w:hAnsi="Arial" w:cs="Arial"/>
          <w:lang w:eastAsia="sl-SI"/>
          <w14:ligatures w14:val="none"/>
        </w:rPr>
        <w:t>jasno opredeliti naloge romskih pomočnikov in prilagoditi sistemizacijo, da ne bodo zaposleni kot spremljevalci gibalno oviranih učencev;</w:t>
      </w:r>
    </w:p>
    <w:p w14:paraId="294F2453" w14:textId="77777777" w:rsidR="000B35DA" w:rsidRPr="00C81BB1" w:rsidRDefault="000B35DA" w:rsidP="00920DB3">
      <w:pPr>
        <w:numPr>
          <w:ilvl w:val="1"/>
          <w:numId w:val="19"/>
        </w:numPr>
        <w:spacing w:after="0" w:line="240" w:lineRule="auto"/>
        <w:jc w:val="both"/>
        <w:rPr>
          <w:rFonts w:ascii="Arial" w:eastAsia="Times New Roman" w:hAnsi="Arial" w:cs="Arial"/>
          <w:lang w:eastAsia="sl-SI"/>
          <w14:ligatures w14:val="none"/>
        </w:rPr>
      </w:pPr>
      <w:r w:rsidRPr="00C81BB1">
        <w:rPr>
          <w:rFonts w:ascii="Arial" w:eastAsia="Times New Roman" w:hAnsi="Arial" w:cs="Arial"/>
          <w:lang w:eastAsia="sl-SI"/>
          <w14:ligatures w14:val="none"/>
        </w:rPr>
        <w:t>dvigniti izhodiščno plačo, omogočiti napredovanje in zagotoviti dodatno strokovno izobraževanje pred in med zaposlitvijo;</w:t>
      </w:r>
    </w:p>
    <w:p w14:paraId="5C315C1E" w14:textId="77777777" w:rsidR="000B35DA" w:rsidRPr="00C81BB1" w:rsidRDefault="000B35DA" w:rsidP="00920DB3">
      <w:pPr>
        <w:numPr>
          <w:ilvl w:val="0"/>
          <w:numId w:val="16"/>
        </w:numPr>
        <w:spacing w:after="0" w:line="240" w:lineRule="auto"/>
        <w:jc w:val="both"/>
        <w:rPr>
          <w:rFonts w:ascii="Arial" w:eastAsia="Times New Roman" w:hAnsi="Arial" w:cs="Arial"/>
          <w:lang w:eastAsia="sl-SI"/>
          <w14:ligatures w14:val="none"/>
        </w:rPr>
      </w:pPr>
      <w:r w:rsidRPr="00C81BB1">
        <w:rPr>
          <w:rFonts w:ascii="Arial" w:eastAsia="Times New Roman" w:hAnsi="Arial" w:cs="Arial"/>
          <w:lang w:eastAsia="sl-SI"/>
          <w14:ligatures w14:val="none"/>
        </w:rPr>
        <w:t>izobraževalni pogoji in prilagoditve:</w:t>
      </w:r>
    </w:p>
    <w:p w14:paraId="6CA7CE2D" w14:textId="77777777" w:rsidR="000B35DA" w:rsidRPr="00C81BB1" w:rsidRDefault="000B35DA" w:rsidP="00920DB3">
      <w:pPr>
        <w:numPr>
          <w:ilvl w:val="1"/>
          <w:numId w:val="20"/>
        </w:numPr>
        <w:spacing w:after="0" w:line="240" w:lineRule="auto"/>
        <w:jc w:val="both"/>
        <w:rPr>
          <w:rFonts w:ascii="Arial" w:eastAsia="Times New Roman" w:hAnsi="Arial" w:cs="Arial"/>
          <w:lang w:eastAsia="sl-SI"/>
          <w14:ligatures w14:val="none"/>
        </w:rPr>
      </w:pPr>
      <w:r w:rsidRPr="00C81BB1">
        <w:rPr>
          <w:rFonts w:ascii="Arial" w:eastAsia="Times New Roman" w:hAnsi="Arial" w:cs="Arial"/>
          <w:lang w:eastAsia="sl-SI"/>
          <w14:ligatures w14:val="none"/>
        </w:rPr>
        <w:t>razmisliti o zahtevi po izobrazbi pedagoške smeri in višji stopnji izobrazbe za romske pomočnike;</w:t>
      </w:r>
    </w:p>
    <w:p w14:paraId="7C9D8809" w14:textId="77777777" w:rsidR="000B35DA" w:rsidRPr="00C81BB1" w:rsidRDefault="000B35DA" w:rsidP="00920DB3">
      <w:pPr>
        <w:numPr>
          <w:ilvl w:val="1"/>
          <w:numId w:val="20"/>
        </w:numPr>
        <w:spacing w:after="0" w:line="240" w:lineRule="auto"/>
        <w:jc w:val="both"/>
        <w:rPr>
          <w:rFonts w:ascii="Arial" w:eastAsia="Times New Roman" w:hAnsi="Arial" w:cs="Arial"/>
          <w:lang w:eastAsia="sl-SI"/>
          <w14:ligatures w14:val="none"/>
        </w:rPr>
      </w:pPr>
      <w:r w:rsidRPr="00C81BB1">
        <w:rPr>
          <w:rFonts w:ascii="Arial" w:eastAsia="Times New Roman" w:hAnsi="Arial" w:cs="Arial"/>
          <w:lang w:eastAsia="sl-SI"/>
          <w14:ligatures w14:val="none"/>
        </w:rPr>
        <w:t>v primeru pomanjkanja ustreznih kandidatov omogočiti izjeme glede zahtevane izobrazbe;</w:t>
      </w:r>
    </w:p>
    <w:p w14:paraId="4278AC7E" w14:textId="77777777" w:rsidR="000B35DA" w:rsidRPr="00C81BB1" w:rsidRDefault="000B35DA" w:rsidP="00920DB3">
      <w:pPr>
        <w:numPr>
          <w:ilvl w:val="1"/>
          <w:numId w:val="20"/>
        </w:numPr>
        <w:spacing w:after="0" w:line="240" w:lineRule="auto"/>
        <w:jc w:val="both"/>
        <w:rPr>
          <w:rFonts w:ascii="Arial" w:eastAsia="Times New Roman" w:hAnsi="Arial" w:cs="Arial"/>
          <w:lang w:eastAsia="sl-SI"/>
          <w14:ligatures w14:val="none"/>
        </w:rPr>
      </w:pPr>
      <w:r w:rsidRPr="00C81BB1">
        <w:rPr>
          <w:rFonts w:ascii="Arial" w:eastAsia="Times New Roman" w:hAnsi="Arial" w:cs="Arial"/>
          <w:lang w:eastAsia="sl-SI"/>
          <w14:ligatures w14:val="none"/>
        </w:rPr>
        <w:t>uvesti različna delovna mesta za romske pomočnike z različnimi stopnjami zahtevane izobrazbe, da bi upoštevali razlike v izobrazbi in odgovornostih;</w:t>
      </w:r>
    </w:p>
    <w:p w14:paraId="2A7E34EB" w14:textId="77777777" w:rsidR="000B35DA" w:rsidRPr="00C81BB1" w:rsidRDefault="000B35DA" w:rsidP="00920DB3">
      <w:pPr>
        <w:numPr>
          <w:ilvl w:val="0"/>
          <w:numId w:val="16"/>
        </w:numPr>
        <w:spacing w:after="0" w:line="240" w:lineRule="auto"/>
        <w:jc w:val="both"/>
        <w:rPr>
          <w:rFonts w:ascii="Arial" w:eastAsia="Times New Roman" w:hAnsi="Arial" w:cs="Arial"/>
          <w:lang w:eastAsia="sl-SI"/>
          <w14:ligatures w14:val="none"/>
        </w:rPr>
      </w:pPr>
      <w:r w:rsidRPr="00C81BB1">
        <w:rPr>
          <w:rFonts w:ascii="Arial" w:eastAsia="Times New Roman" w:hAnsi="Arial" w:cs="Arial"/>
          <w:lang w:eastAsia="sl-SI"/>
          <w14:ligatures w14:val="none"/>
        </w:rPr>
        <w:t>prilagoditve glede na lokalne specifike:</w:t>
      </w:r>
    </w:p>
    <w:p w14:paraId="46C0D85D" w14:textId="77777777" w:rsidR="000B35DA" w:rsidRPr="00C81BB1" w:rsidRDefault="000B35DA" w:rsidP="00920DB3">
      <w:pPr>
        <w:numPr>
          <w:ilvl w:val="1"/>
          <w:numId w:val="21"/>
        </w:numPr>
        <w:spacing w:after="0" w:line="240" w:lineRule="auto"/>
        <w:jc w:val="both"/>
        <w:rPr>
          <w:rFonts w:ascii="Arial" w:eastAsia="Times New Roman" w:hAnsi="Arial" w:cs="Arial"/>
          <w:lang w:eastAsia="sl-SI"/>
          <w14:ligatures w14:val="none"/>
        </w:rPr>
      </w:pPr>
      <w:r w:rsidRPr="00C81BB1">
        <w:rPr>
          <w:rFonts w:ascii="Arial" w:eastAsia="Times New Roman" w:hAnsi="Arial" w:cs="Arial"/>
          <w:lang w:eastAsia="sl-SI"/>
          <w14:ligatures w14:val="none"/>
        </w:rPr>
        <w:t>upoštevati specifične potrebe posameznih šol in vrtcev ter prilagoditi zahteve glede števila in izobrazbe romskih pomočnikov.</w:t>
      </w:r>
    </w:p>
    <w:p w14:paraId="6F393C14" w14:textId="77777777" w:rsidR="000B35DA" w:rsidRPr="00C81BB1" w:rsidRDefault="000B35DA" w:rsidP="000B35DA">
      <w:pPr>
        <w:spacing w:after="0" w:line="240" w:lineRule="auto"/>
        <w:jc w:val="both"/>
        <w:rPr>
          <w:rFonts w:ascii="Arial" w:hAnsi="Arial" w:cs="Arial"/>
        </w:rPr>
      </w:pPr>
    </w:p>
    <w:p w14:paraId="01C2B25F" w14:textId="77777777" w:rsidR="000B35DA" w:rsidRPr="00C81BB1" w:rsidRDefault="000B35DA" w:rsidP="000B35DA">
      <w:pPr>
        <w:spacing w:after="0" w:line="240" w:lineRule="auto"/>
        <w:jc w:val="both"/>
        <w:rPr>
          <w:rFonts w:ascii="Arial" w:hAnsi="Arial" w:cs="Arial"/>
          <w:b/>
          <w:bCs/>
        </w:rPr>
      </w:pPr>
      <w:r w:rsidRPr="00C81BB1">
        <w:rPr>
          <w:rFonts w:ascii="Arial" w:hAnsi="Arial" w:cs="Arial"/>
          <w:b/>
          <w:bCs/>
        </w:rPr>
        <w:t>Delo Pedagoškega inštituta v okviru Centra za kakovost v vzgoji in izobraževanju – Korak za korakom</w:t>
      </w:r>
      <w:r w:rsidRPr="00C81BB1">
        <w:rPr>
          <w:rStyle w:val="Sprotnaopomba-sklic"/>
          <w:rFonts w:ascii="Arial" w:hAnsi="Arial" w:cs="Arial"/>
        </w:rPr>
        <w:footnoteReference w:id="123"/>
      </w:r>
      <w:r w:rsidRPr="00C81BB1">
        <w:rPr>
          <w:rFonts w:ascii="Arial" w:hAnsi="Arial" w:cs="Arial"/>
          <w:b/>
          <w:bCs/>
        </w:rPr>
        <w:t xml:space="preserve"> in Mreže </w:t>
      </w:r>
      <w:proofErr w:type="spellStart"/>
      <w:r w:rsidRPr="00C81BB1">
        <w:rPr>
          <w:rFonts w:ascii="Arial" w:hAnsi="Arial" w:cs="Arial"/>
          <w:b/>
          <w:bCs/>
        </w:rPr>
        <w:t>Reyn</w:t>
      </w:r>
      <w:proofErr w:type="spellEnd"/>
      <w:r w:rsidRPr="00C81BB1">
        <w:rPr>
          <w:rFonts w:ascii="Arial" w:hAnsi="Arial" w:cs="Arial"/>
          <w:b/>
          <w:bCs/>
        </w:rPr>
        <w:t xml:space="preserve"> Slovenija (S/REYN)</w:t>
      </w:r>
      <w:r w:rsidRPr="00C81BB1">
        <w:rPr>
          <w:rStyle w:val="Sprotnaopomba-sklic"/>
          <w:rFonts w:ascii="Arial" w:hAnsi="Arial" w:cs="Arial"/>
        </w:rPr>
        <w:footnoteReference w:id="124"/>
      </w:r>
    </w:p>
    <w:p w14:paraId="25419797" w14:textId="77777777" w:rsidR="000B35DA" w:rsidRPr="00C81BB1" w:rsidRDefault="000B35DA" w:rsidP="000B35DA">
      <w:pPr>
        <w:spacing w:after="0" w:line="240" w:lineRule="auto"/>
        <w:jc w:val="both"/>
        <w:rPr>
          <w:rFonts w:ascii="Arial" w:hAnsi="Arial" w:cs="Arial"/>
        </w:rPr>
      </w:pPr>
    </w:p>
    <w:p w14:paraId="606154B9"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Predvsem na področju predšolske vzgoje oziroma zgodnjega vključevanja romskih otrok v vzgojno-izobraževalni proces je Pedagoški inštitut v okviru centra Korak za korakom in Mreže S/REYN do zdaj izvedel vrsto projektov, raziskav in pripravil številna gradiva, namenjena tako romskim otrokom, njihovim staršem kot tudi strokovnim delavcem v vrtcih in šolah, ki so lahko v pomoč pri uspešnem vključevanju otrok v vzgojno-izobraževalne ustanove. </w:t>
      </w:r>
    </w:p>
    <w:p w14:paraId="10FC1806" w14:textId="77777777" w:rsidR="000B35DA" w:rsidRPr="00C81BB1" w:rsidRDefault="000B35DA" w:rsidP="000B35DA">
      <w:pPr>
        <w:spacing w:after="0" w:line="240" w:lineRule="auto"/>
        <w:jc w:val="both"/>
        <w:rPr>
          <w:rFonts w:ascii="Arial" w:hAnsi="Arial" w:cs="Arial"/>
        </w:rPr>
      </w:pPr>
    </w:p>
    <w:p w14:paraId="3232575A" w14:textId="77777777" w:rsidR="000B35DA" w:rsidRDefault="000B35DA" w:rsidP="000B35DA">
      <w:pPr>
        <w:spacing w:after="0" w:line="240" w:lineRule="auto"/>
        <w:jc w:val="both"/>
        <w:rPr>
          <w:rFonts w:ascii="Arial" w:hAnsi="Arial" w:cs="Arial"/>
        </w:rPr>
      </w:pPr>
      <w:r w:rsidRPr="00C81BB1">
        <w:rPr>
          <w:rFonts w:ascii="Arial" w:hAnsi="Arial" w:cs="Arial"/>
        </w:rPr>
        <w:t>Veliko teh gradiv je pripravljenih tudi v več različicah romskega jezika.</w:t>
      </w:r>
      <w:r w:rsidRPr="00C81BB1">
        <w:rPr>
          <w:rStyle w:val="Sprotnaopomba-sklic"/>
          <w:rFonts w:ascii="Arial" w:hAnsi="Arial" w:cs="Arial"/>
        </w:rPr>
        <w:footnoteReference w:id="125"/>
      </w:r>
      <w:r w:rsidRPr="00C81BB1">
        <w:rPr>
          <w:rFonts w:ascii="Arial" w:hAnsi="Arial" w:cs="Arial"/>
        </w:rPr>
        <w:t xml:space="preserve"> Mreža S/REYN pa deluje predvsem podporno in predstavlja vključujočo, profesionalno in učečo se skupnost, v kateri člani poglabljajo različna znanja in veščine, izmenjujejo izkušnje, promovirajo primere dobrih praks, vzpostavljajo učinkovita partnerstva in skrbijo za svoj profesionalni razvoj.</w:t>
      </w:r>
    </w:p>
    <w:p w14:paraId="504DE1E0" w14:textId="77777777" w:rsidR="000B35DA" w:rsidRDefault="000B35DA" w:rsidP="000B35DA">
      <w:pPr>
        <w:spacing w:after="0" w:line="240" w:lineRule="auto"/>
        <w:jc w:val="both"/>
        <w:rPr>
          <w:rFonts w:ascii="Arial" w:hAnsi="Arial" w:cs="Arial"/>
        </w:rPr>
      </w:pPr>
    </w:p>
    <w:p w14:paraId="56DF2178" w14:textId="77777777" w:rsidR="000B35DA" w:rsidRDefault="000B35DA" w:rsidP="000B35DA">
      <w:pPr>
        <w:spacing w:after="0" w:line="240" w:lineRule="auto"/>
        <w:jc w:val="both"/>
        <w:rPr>
          <w:rFonts w:ascii="Arial" w:hAnsi="Arial" w:cs="Arial"/>
        </w:rPr>
      </w:pPr>
      <w:r>
        <w:rPr>
          <w:rFonts w:ascii="Arial" w:hAnsi="Arial" w:cs="Arial"/>
        </w:rPr>
        <w:t>Tudi v okviru magistrskih in doktorskih nalog je bilo izvedenih nekaj zanimivih raziskav.</w:t>
      </w:r>
    </w:p>
    <w:p w14:paraId="4913E34B" w14:textId="77777777" w:rsidR="000B35DA" w:rsidRDefault="000B35DA" w:rsidP="000B35DA">
      <w:pPr>
        <w:spacing w:after="0" w:line="240" w:lineRule="auto"/>
        <w:jc w:val="both"/>
        <w:rPr>
          <w:rFonts w:ascii="Arial" w:hAnsi="Arial" w:cs="Arial"/>
        </w:rPr>
      </w:pPr>
    </w:p>
    <w:p w14:paraId="1B0380E6"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Manjšo raziskavo je v okviru svoje magistrske naloge z naslovom </w:t>
      </w:r>
      <w:r w:rsidRPr="00C81BB1">
        <w:rPr>
          <w:rFonts w:ascii="Arial" w:hAnsi="Arial" w:cs="Arial"/>
          <w:b/>
          <w:bCs/>
        </w:rPr>
        <w:t>Počutje romskih otrok v osnovni šoli in njihove zaznave odnosov z vrstniki in učitelji</w:t>
      </w:r>
      <w:r w:rsidRPr="00C81BB1">
        <w:rPr>
          <w:rStyle w:val="Sprotnaopomba-sklic"/>
          <w:rFonts w:ascii="Arial" w:hAnsi="Arial" w:cs="Arial"/>
        </w:rPr>
        <w:footnoteReference w:id="126"/>
      </w:r>
      <w:r w:rsidRPr="00C81BB1">
        <w:rPr>
          <w:rFonts w:ascii="Arial" w:hAnsi="Arial" w:cs="Arial"/>
        </w:rPr>
        <w:t xml:space="preserve"> leta 2021 opravila Laura Kovač. </w:t>
      </w:r>
    </w:p>
    <w:p w14:paraId="7074CA6C" w14:textId="77777777" w:rsidR="000B35DA" w:rsidRPr="00C81BB1" w:rsidRDefault="000B35DA" w:rsidP="000B35DA">
      <w:pPr>
        <w:spacing w:after="0" w:line="240" w:lineRule="auto"/>
        <w:jc w:val="both"/>
        <w:rPr>
          <w:rFonts w:ascii="Arial" w:hAnsi="Arial" w:cs="Arial"/>
        </w:rPr>
      </w:pPr>
    </w:p>
    <w:p w14:paraId="4B868D64"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Namen magistrskega dela je bil ugotoviti, kako se romski učenci, ki obiskujejo tretjo triado osnovne šole in živijo v romskih naseljih v Sloveniji, počutijo v šoli in kako ocenjujejo odnose z </w:t>
      </w:r>
      <w:proofErr w:type="spellStart"/>
      <w:r w:rsidRPr="00C81BB1">
        <w:rPr>
          <w:rFonts w:ascii="Arial" w:hAnsi="Arial" w:cs="Arial"/>
        </w:rPr>
        <w:t>neromskimi</w:t>
      </w:r>
      <w:proofErr w:type="spellEnd"/>
      <w:r w:rsidRPr="00C81BB1">
        <w:rPr>
          <w:rFonts w:ascii="Arial" w:hAnsi="Arial" w:cs="Arial"/>
        </w:rPr>
        <w:t xml:space="preserve"> vrstniki. Namen je bil raziskati, kako počutje romskih otrok vidijo njihove matere, in ugotoviti razlike v zaznanih odnosih in počutju romskih otrok med Prekmurjem in Dolenjsko, ki se velikokrat omenjata kot pokrajini, med katerima so največje družbene razlike.</w:t>
      </w:r>
      <w:r w:rsidRPr="00C81BB1">
        <w:rPr>
          <w:rStyle w:val="Sprotnaopomba-sklic"/>
          <w:rFonts w:ascii="Arial" w:hAnsi="Arial" w:cs="Arial"/>
        </w:rPr>
        <w:footnoteReference w:id="127"/>
      </w:r>
      <w:r w:rsidRPr="00C81BB1">
        <w:rPr>
          <w:rFonts w:ascii="Arial" w:hAnsi="Arial" w:cs="Arial"/>
        </w:rPr>
        <w:t xml:space="preserve"> </w:t>
      </w:r>
    </w:p>
    <w:p w14:paraId="03EB0E6C" w14:textId="77777777" w:rsidR="000B35DA" w:rsidRPr="00C81BB1" w:rsidRDefault="000B35DA" w:rsidP="000B35DA">
      <w:pPr>
        <w:spacing w:after="0" w:line="240" w:lineRule="auto"/>
        <w:jc w:val="both"/>
        <w:rPr>
          <w:rFonts w:ascii="Arial" w:hAnsi="Arial" w:cs="Arial"/>
        </w:rPr>
      </w:pPr>
    </w:p>
    <w:p w14:paraId="6B94F795" w14:textId="77777777" w:rsidR="000B35DA" w:rsidRPr="00C81BB1" w:rsidRDefault="000B35DA" w:rsidP="000B35DA">
      <w:pPr>
        <w:spacing w:after="0" w:line="240" w:lineRule="auto"/>
        <w:jc w:val="both"/>
        <w:rPr>
          <w:rFonts w:ascii="Arial" w:hAnsi="Arial" w:cs="Arial"/>
        </w:rPr>
      </w:pPr>
      <w:r w:rsidRPr="00C81BB1">
        <w:rPr>
          <w:rFonts w:ascii="Arial" w:hAnsi="Arial" w:cs="Arial"/>
        </w:rPr>
        <w:t>Naloga je pokazala predvsem to, kako pomembni so družbeni odnosi za počutje romskih otrok v šoli.</w:t>
      </w:r>
    </w:p>
    <w:p w14:paraId="4CEB11BA" w14:textId="77777777" w:rsidR="000B35DA" w:rsidRPr="00C81BB1" w:rsidRDefault="000B35DA" w:rsidP="000B35DA">
      <w:pPr>
        <w:spacing w:after="0" w:line="240" w:lineRule="auto"/>
        <w:jc w:val="both"/>
        <w:rPr>
          <w:rFonts w:ascii="Arial" w:hAnsi="Arial" w:cs="Arial"/>
        </w:rPr>
      </w:pPr>
    </w:p>
    <w:p w14:paraId="7113FD7C"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V okviru naloge so bili opravljeni tudi </w:t>
      </w:r>
      <w:proofErr w:type="spellStart"/>
      <w:r w:rsidRPr="00C81BB1">
        <w:rPr>
          <w:rFonts w:ascii="Arial" w:hAnsi="Arial" w:cs="Arial"/>
        </w:rPr>
        <w:t>polstrukturirani</w:t>
      </w:r>
      <w:proofErr w:type="spellEnd"/>
      <w:r w:rsidRPr="00C81BB1">
        <w:rPr>
          <w:rFonts w:ascii="Arial" w:hAnsi="Arial" w:cs="Arial"/>
        </w:rPr>
        <w:t xml:space="preserve"> intervjuji, ki so temeljili na vnaprej pripravljenih vprašanjih. Vzorec je zajel 20 romskih učencev, ki so obiskovali tretjo triado osnovne šole, in 20 mater. </w:t>
      </w:r>
    </w:p>
    <w:p w14:paraId="26F073FC" w14:textId="77777777" w:rsidR="000B35DA" w:rsidRPr="00C81BB1" w:rsidRDefault="000B35DA" w:rsidP="000B35DA">
      <w:pPr>
        <w:spacing w:after="0" w:line="240" w:lineRule="auto"/>
        <w:jc w:val="both"/>
        <w:rPr>
          <w:rFonts w:ascii="Arial" w:hAnsi="Arial" w:cs="Arial"/>
        </w:rPr>
      </w:pPr>
    </w:p>
    <w:p w14:paraId="719E60C9"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V raziskavi so bile ugotovljene razlike v počutju romskih otrok v osnovnih šolah v severovzhodni (Prekmurje) in jugovzhodni Sloveniji (Dolenjska). Romski otroci na Dolenjskem, ki so bili vključeni v raziskavo, so se pogosteje družili izključno z romskimi vrstniki, medtem ko so se v Prekmurju v raziskavo vključeni romski otroci več družili tudi z </w:t>
      </w:r>
      <w:proofErr w:type="spellStart"/>
      <w:r w:rsidRPr="00C81BB1">
        <w:rPr>
          <w:rFonts w:ascii="Arial" w:hAnsi="Arial" w:cs="Arial"/>
        </w:rPr>
        <w:t>neromskimi</w:t>
      </w:r>
      <w:proofErr w:type="spellEnd"/>
      <w:r w:rsidRPr="00C81BB1">
        <w:rPr>
          <w:rFonts w:ascii="Arial" w:hAnsi="Arial" w:cs="Arial"/>
        </w:rPr>
        <w:t xml:space="preserve"> vrstniki.</w:t>
      </w:r>
    </w:p>
    <w:p w14:paraId="63F401D8" w14:textId="77777777" w:rsidR="000B35DA" w:rsidRPr="00C81BB1" w:rsidRDefault="000B35DA" w:rsidP="000B35DA">
      <w:pPr>
        <w:spacing w:after="0" w:line="240" w:lineRule="auto"/>
        <w:jc w:val="both"/>
        <w:rPr>
          <w:rFonts w:ascii="Arial" w:hAnsi="Arial" w:cs="Arial"/>
        </w:rPr>
      </w:pPr>
    </w:p>
    <w:p w14:paraId="22F79B01"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Na Dolenjskem so romski učenci pogosteje doživljali zavračanje in negativen odnos </w:t>
      </w:r>
      <w:proofErr w:type="spellStart"/>
      <w:r w:rsidRPr="00C81BB1">
        <w:rPr>
          <w:rFonts w:ascii="Arial" w:hAnsi="Arial" w:cs="Arial"/>
        </w:rPr>
        <w:t>neromskih</w:t>
      </w:r>
      <w:proofErr w:type="spellEnd"/>
      <w:r w:rsidRPr="00C81BB1">
        <w:rPr>
          <w:rFonts w:ascii="Arial" w:hAnsi="Arial" w:cs="Arial"/>
        </w:rPr>
        <w:t xml:space="preserve"> vrstnikov, kar so potrdile tudi njihove matere. Romski učenci iz Prekmurja so se v primerjavi z romskimi učenci na Dolenjskem več družili tudi z </w:t>
      </w:r>
      <w:proofErr w:type="spellStart"/>
      <w:r w:rsidRPr="00C81BB1">
        <w:rPr>
          <w:rFonts w:ascii="Arial" w:hAnsi="Arial" w:cs="Arial"/>
        </w:rPr>
        <w:t>neromskimi</w:t>
      </w:r>
      <w:proofErr w:type="spellEnd"/>
      <w:r w:rsidRPr="00C81BB1">
        <w:rPr>
          <w:rFonts w:ascii="Arial" w:hAnsi="Arial" w:cs="Arial"/>
        </w:rPr>
        <w:t xml:space="preserve"> vrstniki. So pa v večji meri v primerjavi z romskimi učenci na Dolenjskem poročali o tem, da se na nasilje svojih vrstnikov tudi sami odzivajo z nasiljem (tako z verbalnim kot tudi fizičnim). Otroci z Dolenjske manj omenjali </w:t>
      </w:r>
      <w:proofErr w:type="spellStart"/>
      <w:r w:rsidRPr="00C81BB1">
        <w:rPr>
          <w:rFonts w:ascii="Arial" w:hAnsi="Arial" w:cs="Arial"/>
        </w:rPr>
        <w:t>medvrstniško</w:t>
      </w:r>
      <w:proofErr w:type="spellEnd"/>
      <w:r w:rsidRPr="00C81BB1">
        <w:rPr>
          <w:rFonts w:ascii="Arial" w:hAnsi="Arial" w:cs="Arial"/>
        </w:rPr>
        <w:t xml:space="preserve"> nasilje. </w:t>
      </w:r>
    </w:p>
    <w:p w14:paraId="10023F8C" w14:textId="77777777" w:rsidR="000B35DA" w:rsidRPr="00C81BB1" w:rsidRDefault="000B35DA" w:rsidP="000B35DA">
      <w:pPr>
        <w:spacing w:after="0" w:line="240" w:lineRule="auto"/>
        <w:jc w:val="both"/>
        <w:rPr>
          <w:rFonts w:ascii="Arial" w:hAnsi="Arial" w:cs="Arial"/>
        </w:rPr>
      </w:pPr>
    </w:p>
    <w:p w14:paraId="414C8A98" w14:textId="77777777" w:rsidR="000B35DA" w:rsidRDefault="000B35DA" w:rsidP="000B35DA">
      <w:pPr>
        <w:spacing w:after="0" w:line="240" w:lineRule="auto"/>
        <w:jc w:val="both"/>
        <w:rPr>
          <w:rFonts w:ascii="Arial" w:hAnsi="Arial" w:cs="Arial"/>
        </w:rPr>
      </w:pPr>
      <w:r w:rsidRPr="00C81BB1">
        <w:rPr>
          <w:rFonts w:ascii="Arial" w:hAnsi="Arial" w:cs="Arial"/>
        </w:rPr>
        <w:t xml:space="preserve">Tudi matere otrok iz Prekmurja so učitelje pogosteje opisovale kot nepravične in </w:t>
      </w:r>
      <w:proofErr w:type="spellStart"/>
      <w:r w:rsidRPr="00C81BB1">
        <w:rPr>
          <w:rFonts w:ascii="Arial" w:hAnsi="Arial" w:cs="Arial"/>
        </w:rPr>
        <w:t>diskriminatorne</w:t>
      </w:r>
      <w:proofErr w:type="spellEnd"/>
      <w:r w:rsidRPr="00C81BB1">
        <w:rPr>
          <w:rFonts w:ascii="Arial" w:hAnsi="Arial" w:cs="Arial"/>
        </w:rPr>
        <w:t>, medtem ko so matere iz Dolenjske poročale o bolj pozitivnih izkušnjah z učitelji. Romski učenci so na splošno poročali o dobrem počutju v šoli. Pozitivni odnosi z vrstniki in učitelji so jim predstavljali pomemben dejavnik njihovega počutja v šoli in pozitivnega odnosa do izobraževanja.</w:t>
      </w:r>
    </w:p>
    <w:p w14:paraId="306DAD8E" w14:textId="77777777" w:rsidR="000B35DA" w:rsidRPr="00C81BB1" w:rsidRDefault="000B35DA" w:rsidP="000B35DA">
      <w:pPr>
        <w:spacing w:after="0" w:line="240" w:lineRule="auto"/>
        <w:jc w:val="both"/>
        <w:rPr>
          <w:rFonts w:ascii="Arial" w:hAnsi="Arial" w:cs="Arial"/>
        </w:rPr>
      </w:pPr>
    </w:p>
    <w:p w14:paraId="7AA7ED3C" w14:textId="77777777" w:rsidR="000B35DA" w:rsidRPr="00C81BB1" w:rsidRDefault="000B35DA" w:rsidP="000B35DA">
      <w:pPr>
        <w:keepNext/>
        <w:keepLines/>
        <w:spacing w:after="0" w:line="240" w:lineRule="auto"/>
        <w:jc w:val="both"/>
        <w:rPr>
          <w:rFonts w:ascii="Arial" w:hAnsi="Arial" w:cs="Arial"/>
        </w:rPr>
      </w:pPr>
      <w:r>
        <w:rPr>
          <w:rFonts w:ascii="Arial" w:hAnsi="Arial" w:cs="Arial"/>
        </w:rPr>
        <w:lastRenderedPageBreak/>
        <w:t>L</w:t>
      </w:r>
      <w:r w:rsidRPr="00C81BB1">
        <w:rPr>
          <w:rFonts w:ascii="Arial" w:hAnsi="Arial" w:cs="Arial"/>
        </w:rPr>
        <w:t xml:space="preserve">eta 2023 </w:t>
      </w:r>
      <w:r>
        <w:rPr>
          <w:rFonts w:ascii="Arial" w:hAnsi="Arial" w:cs="Arial"/>
        </w:rPr>
        <w:t xml:space="preserve">je </w:t>
      </w:r>
      <w:r w:rsidRPr="00C81BB1">
        <w:rPr>
          <w:rFonts w:ascii="Arial" w:hAnsi="Arial" w:cs="Arial"/>
        </w:rPr>
        <w:t>v</w:t>
      </w:r>
      <w:r>
        <w:rPr>
          <w:rFonts w:ascii="Arial" w:hAnsi="Arial" w:cs="Arial"/>
        </w:rPr>
        <w:t xml:space="preserve"> svoji</w:t>
      </w:r>
      <w:r w:rsidRPr="00C81BB1">
        <w:rPr>
          <w:rFonts w:ascii="Arial" w:hAnsi="Arial" w:cs="Arial"/>
        </w:rPr>
        <w:t xml:space="preserve"> drugi magistrski nalogi z naslovom </w:t>
      </w:r>
      <w:r w:rsidRPr="00C81BB1">
        <w:rPr>
          <w:rFonts w:ascii="Arial" w:hAnsi="Arial" w:cs="Arial"/>
          <w:b/>
          <w:bCs/>
        </w:rPr>
        <w:t>Romska naselja v Sloveniji kot potencialna geta</w:t>
      </w:r>
      <w:r w:rsidRPr="00C81BB1">
        <w:rPr>
          <w:rStyle w:val="Sprotnaopomba-sklic"/>
          <w:rFonts w:ascii="Arial" w:hAnsi="Arial" w:cs="Arial"/>
        </w:rPr>
        <w:footnoteReference w:id="128"/>
      </w:r>
      <w:r w:rsidRPr="00C81BB1">
        <w:rPr>
          <w:rFonts w:ascii="Arial" w:hAnsi="Arial" w:cs="Arial"/>
        </w:rPr>
        <w:t xml:space="preserve"> </w:t>
      </w:r>
      <w:r>
        <w:rPr>
          <w:rFonts w:ascii="Arial" w:hAnsi="Arial" w:cs="Arial"/>
        </w:rPr>
        <w:t xml:space="preserve">ista avtorica </w:t>
      </w:r>
      <w:r w:rsidRPr="00C81BB1">
        <w:rPr>
          <w:rFonts w:ascii="Arial" w:hAnsi="Arial" w:cs="Arial"/>
        </w:rPr>
        <w:t xml:space="preserve">raziskovala prostorsko segregacijo romskih naselij v Sloveniji. Osredotočila se je na analizo štirih t. i. romskih naselij: Dolga vas in Beltinci v Prekmurju ter Žabjak in Šmihel na Dolenjskem. </w:t>
      </w:r>
    </w:p>
    <w:p w14:paraId="17451009" w14:textId="77777777" w:rsidR="000B35DA" w:rsidRPr="00C81BB1" w:rsidRDefault="000B35DA" w:rsidP="000B35DA">
      <w:pPr>
        <w:spacing w:after="0" w:line="240" w:lineRule="auto"/>
        <w:jc w:val="both"/>
        <w:rPr>
          <w:rFonts w:ascii="Arial" w:hAnsi="Arial" w:cs="Arial"/>
        </w:rPr>
      </w:pPr>
    </w:p>
    <w:p w14:paraId="4F84D8D9"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Namen raziskave je bil ugotoviti prisotnost elementov geta v teh naseljih, primerjati stopnjo </w:t>
      </w:r>
      <w:proofErr w:type="spellStart"/>
      <w:r w:rsidRPr="00C81BB1">
        <w:rPr>
          <w:rFonts w:ascii="Arial" w:hAnsi="Arial" w:cs="Arial"/>
        </w:rPr>
        <w:t>getoiziranosti</w:t>
      </w:r>
      <w:proofErr w:type="spellEnd"/>
      <w:r w:rsidRPr="00C81BB1">
        <w:rPr>
          <w:rFonts w:ascii="Arial" w:hAnsi="Arial" w:cs="Arial"/>
        </w:rPr>
        <w:t xml:space="preserve"> med posameznimi naselji in razumeti vpliv </w:t>
      </w:r>
      <w:proofErr w:type="spellStart"/>
      <w:r w:rsidRPr="00C81BB1">
        <w:rPr>
          <w:rFonts w:ascii="Arial" w:hAnsi="Arial" w:cs="Arial"/>
        </w:rPr>
        <w:t>getoiziranosti</w:t>
      </w:r>
      <w:proofErr w:type="spellEnd"/>
      <w:r w:rsidRPr="00C81BB1">
        <w:rPr>
          <w:rFonts w:ascii="Arial" w:hAnsi="Arial" w:cs="Arial"/>
        </w:rPr>
        <w:t xml:space="preserve"> na ključna življenjska področja </w:t>
      </w:r>
      <w:r>
        <w:rPr>
          <w:rFonts w:ascii="Arial" w:hAnsi="Arial" w:cs="Arial"/>
        </w:rPr>
        <w:t>Romov</w:t>
      </w:r>
      <w:r w:rsidRPr="00C81BB1">
        <w:rPr>
          <w:rFonts w:ascii="Arial" w:hAnsi="Arial" w:cs="Arial"/>
        </w:rPr>
        <w:t xml:space="preserve">, tudi na vzgojo in izobraževanje. V raziskavi je bil uporabljen kvalitativni pristop raziskovanja, ki je združeval tri metode: </w:t>
      </w:r>
      <w:proofErr w:type="spellStart"/>
      <w:r w:rsidRPr="00C81BB1">
        <w:rPr>
          <w:rFonts w:ascii="Arial" w:hAnsi="Arial" w:cs="Arial"/>
        </w:rPr>
        <w:t>polstrukturirane</w:t>
      </w:r>
      <w:proofErr w:type="spellEnd"/>
      <w:r w:rsidRPr="00C81BB1">
        <w:rPr>
          <w:rFonts w:ascii="Arial" w:hAnsi="Arial" w:cs="Arial"/>
        </w:rPr>
        <w:t xml:space="preserve"> intervjuje, opazovanje z udeležbo in sekundarno analizo podatkov.</w:t>
      </w:r>
    </w:p>
    <w:p w14:paraId="367FE3C9" w14:textId="77777777" w:rsidR="000B35DA" w:rsidRPr="00C81BB1" w:rsidRDefault="000B35DA" w:rsidP="000B35DA">
      <w:pPr>
        <w:spacing w:after="0" w:line="240" w:lineRule="auto"/>
        <w:jc w:val="both"/>
        <w:rPr>
          <w:rFonts w:ascii="Arial" w:hAnsi="Arial" w:cs="Arial"/>
        </w:rPr>
      </w:pPr>
    </w:p>
    <w:p w14:paraId="63525F86"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Raziskava je potrdila velik pomen vzgoje in izobraževanja romskih otrok za njihovo socialno vključenost in prihodnje možnosti, podala pa je tudi predloge v smeri potrebne podpore. Poudarila je potrebo po celostnem pristopu k izboljšanju položaja romske skupnosti v Sloveniji. Boljša vključitev romske skupnosti v družbo, izboljšanje njihovih bivalnih pogojev in povečanje zaposlitvenih možnosti so po ugotovitvah avtorice ključni koraki za zmanjšanje segregacije in revščine med Romi v Sloveniji. </w:t>
      </w:r>
    </w:p>
    <w:p w14:paraId="6A2778C9" w14:textId="77777777" w:rsidR="000B35DA" w:rsidRPr="00C81BB1" w:rsidRDefault="000B35DA" w:rsidP="000B35DA">
      <w:pPr>
        <w:spacing w:after="0" w:line="240" w:lineRule="auto"/>
        <w:jc w:val="both"/>
        <w:rPr>
          <w:rFonts w:ascii="Arial" w:hAnsi="Arial" w:cs="Arial"/>
        </w:rPr>
      </w:pPr>
    </w:p>
    <w:p w14:paraId="0751A073" w14:textId="77777777" w:rsidR="000B35DA" w:rsidRPr="00C81BB1" w:rsidRDefault="000B35DA" w:rsidP="000B35DA">
      <w:pPr>
        <w:spacing w:after="0" w:line="240" w:lineRule="auto"/>
        <w:jc w:val="both"/>
        <w:rPr>
          <w:rFonts w:ascii="Arial" w:hAnsi="Arial" w:cs="Arial"/>
        </w:rPr>
      </w:pPr>
      <w:r w:rsidRPr="00C81BB1">
        <w:rPr>
          <w:rFonts w:ascii="Arial" w:hAnsi="Arial" w:cs="Arial"/>
        </w:rPr>
        <w:t>Med predlogi je raziskava navedla, da bi bilo treba:</w:t>
      </w:r>
    </w:p>
    <w:p w14:paraId="6184FEB1" w14:textId="77777777" w:rsidR="000B35DA" w:rsidRPr="00C81BB1" w:rsidRDefault="000B35DA" w:rsidP="000B35DA">
      <w:pPr>
        <w:spacing w:after="0" w:line="240" w:lineRule="auto"/>
        <w:jc w:val="both"/>
        <w:rPr>
          <w:rFonts w:ascii="Arial" w:hAnsi="Arial" w:cs="Arial"/>
        </w:rPr>
      </w:pPr>
    </w:p>
    <w:p w14:paraId="462BBEDE" w14:textId="77777777" w:rsidR="000B35DA" w:rsidRPr="00C81BB1" w:rsidRDefault="000B35DA" w:rsidP="00920DB3">
      <w:pPr>
        <w:pStyle w:val="Odstavekseznama"/>
        <w:numPr>
          <w:ilvl w:val="0"/>
          <w:numId w:val="13"/>
        </w:numPr>
        <w:spacing w:after="0" w:line="240" w:lineRule="auto"/>
        <w:jc w:val="both"/>
        <w:rPr>
          <w:rFonts w:ascii="Arial" w:hAnsi="Arial" w:cs="Arial"/>
        </w:rPr>
      </w:pPr>
      <w:r w:rsidRPr="00C81BB1">
        <w:rPr>
          <w:rFonts w:ascii="Arial" w:hAnsi="Arial" w:cs="Arial"/>
        </w:rPr>
        <w:t>spodbujati zgodnji razvoj in socializacijo romskih otrok ter vključevati starše v izobraževalne programe;</w:t>
      </w:r>
    </w:p>
    <w:p w14:paraId="17461A13" w14:textId="77777777" w:rsidR="000B35DA" w:rsidRPr="00C81BB1" w:rsidRDefault="000B35DA" w:rsidP="00920DB3">
      <w:pPr>
        <w:pStyle w:val="Odstavekseznama"/>
        <w:numPr>
          <w:ilvl w:val="0"/>
          <w:numId w:val="13"/>
        </w:numPr>
        <w:spacing w:after="0" w:line="240" w:lineRule="auto"/>
        <w:jc w:val="both"/>
        <w:rPr>
          <w:rFonts w:ascii="Arial" w:hAnsi="Arial" w:cs="Arial"/>
        </w:rPr>
      </w:pPr>
      <w:r w:rsidRPr="00C81BB1">
        <w:rPr>
          <w:rFonts w:ascii="Arial" w:hAnsi="Arial" w:cs="Arial"/>
        </w:rPr>
        <w:t>v osnovni šoli zagotoviti dodatno učno pomoč, mentorstvo in svetovanje za izboljšanje učnih dosežkov in preprečevanje osipa;</w:t>
      </w:r>
    </w:p>
    <w:p w14:paraId="7763130E" w14:textId="77777777" w:rsidR="000B35DA" w:rsidRPr="00C81BB1" w:rsidRDefault="000B35DA" w:rsidP="00920DB3">
      <w:pPr>
        <w:pStyle w:val="Odstavekseznama"/>
        <w:numPr>
          <w:ilvl w:val="0"/>
          <w:numId w:val="13"/>
        </w:numPr>
        <w:spacing w:after="0" w:line="240" w:lineRule="auto"/>
        <w:jc w:val="both"/>
        <w:rPr>
          <w:rFonts w:ascii="Arial" w:hAnsi="Arial" w:cs="Arial"/>
        </w:rPr>
      </w:pPr>
      <w:r w:rsidRPr="00C81BB1">
        <w:rPr>
          <w:rFonts w:ascii="Arial" w:hAnsi="Arial" w:cs="Arial"/>
        </w:rPr>
        <w:t>okrepiti sodelovanje med šolami, starši in lokalnimi skupnostmi za podporno okolje romskih otrok;</w:t>
      </w:r>
    </w:p>
    <w:p w14:paraId="2EDEFD38" w14:textId="77777777" w:rsidR="000B35DA" w:rsidRPr="00C81BB1" w:rsidRDefault="000B35DA" w:rsidP="00920DB3">
      <w:pPr>
        <w:pStyle w:val="Odstavekseznama"/>
        <w:numPr>
          <w:ilvl w:val="0"/>
          <w:numId w:val="13"/>
        </w:numPr>
        <w:spacing w:after="0" w:line="240" w:lineRule="auto"/>
        <w:jc w:val="both"/>
        <w:rPr>
          <w:rFonts w:ascii="Arial" w:hAnsi="Arial" w:cs="Arial"/>
        </w:rPr>
      </w:pPr>
      <w:r w:rsidRPr="00C81BB1">
        <w:rPr>
          <w:rFonts w:ascii="Arial" w:hAnsi="Arial" w:cs="Arial"/>
        </w:rPr>
        <w:t>razširiti dostop do zdravstvenih storitev, socialnega varstva in svetovalnih programov za ranljive skupine;</w:t>
      </w:r>
    </w:p>
    <w:p w14:paraId="3BA50E02" w14:textId="77777777" w:rsidR="000B35DA" w:rsidRPr="00C81BB1" w:rsidRDefault="000B35DA" w:rsidP="00920DB3">
      <w:pPr>
        <w:pStyle w:val="Odstavekseznama"/>
        <w:numPr>
          <w:ilvl w:val="0"/>
          <w:numId w:val="13"/>
        </w:numPr>
        <w:spacing w:after="0" w:line="240" w:lineRule="auto"/>
        <w:jc w:val="both"/>
        <w:rPr>
          <w:rFonts w:ascii="Arial" w:hAnsi="Arial" w:cs="Arial"/>
        </w:rPr>
      </w:pPr>
      <w:r w:rsidRPr="00C81BB1">
        <w:rPr>
          <w:rFonts w:ascii="Arial" w:hAnsi="Arial" w:cs="Arial"/>
        </w:rPr>
        <w:t>povečati dostop do osnovnih veščin, poklicnega usposabljanja in vseživljenjskega učenja za boljšo zaposljivost;</w:t>
      </w:r>
    </w:p>
    <w:p w14:paraId="46173333" w14:textId="77777777" w:rsidR="000B35DA" w:rsidRPr="00C81BB1" w:rsidRDefault="000B35DA" w:rsidP="00920DB3">
      <w:pPr>
        <w:pStyle w:val="Odstavekseznama"/>
        <w:numPr>
          <w:ilvl w:val="0"/>
          <w:numId w:val="13"/>
        </w:numPr>
        <w:spacing w:after="0" w:line="240" w:lineRule="auto"/>
        <w:jc w:val="both"/>
        <w:rPr>
          <w:rFonts w:ascii="Arial" w:hAnsi="Arial" w:cs="Arial"/>
        </w:rPr>
      </w:pPr>
      <w:r w:rsidRPr="00C81BB1">
        <w:rPr>
          <w:rFonts w:ascii="Arial" w:hAnsi="Arial" w:cs="Arial"/>
        </w:rPr>
        <w:t>uvesti prilagojene programe aktivne politike zaposlovanja (APZ) z usposabljanji in izobraževanji za nove veščine;</w:t>
      </w:r>
    </w:p>
    <w:p w14:paraId="03140884" w14:textId="77777777" w:rsidR="000B35DA" w:rsidRPr="00C81BB1" w:rsidRDefault="000B35DA" w:rsidP="00920DB3">
      <w:pPr>
        <w:pStyle w:val="Odstavekseznama"/>
        <w:numPr>
          <w:ilvl w:val="0"/>
          <w:numId w:val="13"/>
        </w:numPr>
        <w:spacing w:after="0" w:line="240" w:lineRule="auto"/>
        <w:jc w:val="both"/>
        <w:rPr>
          <w:rFonts w:ascii="Arial" w:hAnsi="Arial" w:cs="Arial"/>
        </w:rPr>
      </w:pPr>
      <w:r w:rsidRPr="00C81BB1">
        <w:rPr>
          <w:rFonts w:ascii="Arial" w:hAnsi="Arial" w:cs="Arial"/>
        </w:rPr>
        <w:t xml:space="preserve">izboljšati bivalne pogoje z vlaganjem v infrastrukturo, komunalne storitve, gradnjo novih in sanacijo obstoječih stanovanj. </w:t>
      </w:r>
    </w:p>
    <w:p w14:paraId="32977364" w14:textId="77777777" w:rsidR="000B35DA" w:rsidRPr="00C81BB1" w:rsidRDefault="000B35DA" w:rsidP="000B35DA">
      <w:pPr>
        <w:spacing w:after="0" w:line="240" w:lineRule="auto"/>
        <w:jc w:val="both"/>
        <w:rPr>
          <w:rFonts w:ascii="Arial" w:hAnsi="Arial" w:cs="Arial"/>
          <w:b/>
          <w:bCs/>
        </w:rPr>
      </w:pPr>
    </w:p>
    <w:p w14:paraId="77328916"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S preučevanjem </w:t>
      </w:r>
      <w:r w:rsidRPr="00C81BB1">
        <w:rPr>
          <w:rFonts w:ascii="Arial" w:hAnsi="Arial" w:cs="Arial"/>
          <w:b/>
          <w:bCs/>
        </w:rPr>
        <w:t>vpliva temeljne pismenosti in socialnih spretnosti na pojmovanje življenjske uspešnosti odraslih Romov</w:t>
      </w:r>
      <w:r>
        <w:rPr>
          <w:rFonts w:ascii="Arial" w:hAnsi="Arial" w:cs="Arial"/>
          <w:b/>
          <w:bCs/>
        </w:rPr>
        <w:t xml:space="preserve"> </w:t>
      </w:r>
      <w:r w:rsidRPr="00A16C6B">
        <w:rPr>
          <w:rFonts w:ascii="Arial" w:hAnsi="Arial" w:cs="Arial"/>
        </w:rPr>
        <w:t>(2023)</w:t>
      </w:r>
      <w:r w:rsidRPr="00A16C6B">
        <w:rPr>
          <w:rStyle w:val="Sprotnaopomba-sklic"/>
          <w:rFonts w:ascii="Arial" w:hAnsi="Arial" w:cs="Arial"/>
        </w:rPr>
        <w:footnoteReference w:id="129"/>
      </w:r>
      <w:r w:rsidRPr="00C81BB1">
        <w:rPr>
          <w:rFonts w:ascii="Arial" w:hAnsi="Arial" w:cs="Arial"/>
        </w:rPr>
        <w:t xml:space="preserve"> se je v svoji doktorski nalogi ukvarjala Rahela Hojnik </w:t>
      </w:r>
      <w:proofErr w:type="spellStart"/>
      <w:r w:rsidRPr="00C81BB1">
        <w:rPr>
          <w:rFonts w:ascii="Arial" w:hAnsi="Arial" w:cs="Arial"/>
        </w:rPr>
        <w:t>Kelenc</w:t>
      </w:r>
      <w:proofErr w:type="spellEnd"/>
      <w:r w:rsidRPr="00C81BB1">
        <w:rPr>
          <w:rFonts w:ascii="Arial" w:hAnsi="Arial" w:cs="Arial"/>
        </w:rPr>
        <w:t xml:space="preserve">, ki opravlja naloge direktorice Ljudske univerze Lendava in že vrsto let sodeluje </w:t>
      </w:r>
      <w:r>
        <w:rPr>
          <w:rFonts w:ascii="Arial" w:hAnsi="Arial" w:cs="Arial"/>
        </w:rPr>
        <w:t>z Romi</w:t>
      </w:r>
      <w:r w:rsidRPr="00C81BB1">
        <w:rPr>
          <w:rFonts w:ascii="Arial" w:hAnsi="Arial" w:cs="Arial"/>
        </w:rPr>
        <w:t xml:space="preserve">. </w:t>
      </w:r>
    </w:p>
    <w:p w14:paraId="68C205F4" w14:textId="77777777" w:rsidR="000B35DA" w:rsidRPr="00C81BB1" w:rsidRDefault="000B35DA" w:rsidP="000B35DA">
      <w:pPr>
        <w:spacing w:after="0" w:line="240" w:lineRule="auto"/>
        <w:jc w:val="both"/>
        <w:rPr>
          <w:rFonts w:ascii="Arial" w:hAnsi="Arial" w:cs="Arial"/>
        </w:rPr>
      </w:pPr>
    </w:p>
    <w:p w14:paraId="766B504F"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Njena raziskava je zajela prebivalce treh romskih naselij, naselji Dolga vas in Pušča v Prekmurju) ter naselja Orehovica v Medžimurski županiji na Hrvaškem. Raziskala je razumevanje življenjske uspešnosti </w:t>
      </w:r>
      <w:r>
        <w:rPr>
          <w:rFonts w:ascii="Arial" w:hAnsi="Arial" w:cs="Arial"/>
        </w:rPr>
        <w:t>Romov</w:t>
      </w:r>
      <w:r w:rsidRPr="00C81BB1">
        <w:rPr>
          <w:rFonts w:ascii="Arial" w:hAnsi="Arial" w:cs="Arial"/>
        </w:rPr>
        <w:t xml:space="preserve"> in vpliv temeljne pismenosti in socialnih spretnosti na uspešnost. Podatki je zbrala s pomočjo delno strukturiranih 56 intervjujev in z opazovanjem z udeležbo, od januarja do marca 2023. </w:t>
      </w:r>
    </w:p>
    <w:p w14:paraId="0DF4CB68" w14:textId="77777777" w:rsidR="000B35DA" w:rsidRPr="00C81BB1" w:rsidRDefault="000B35DA" w:rsidP="000B35DA">
      <w:pPr>
        <w:spacing w:after="0" w:line="240" w:lineRule="auto"/>
        <w:jc w:val="both"/>
        <w:rPr>
          <w:rFonts w:ascii="Arial" w:hAnsi="Arial" w:cs="Arial"/>
        </w:rPr>
      </w:pPr>
    </w:p>
    <w:p w14:paraId="032C0D0E" w14:textId="77777777" w:rsidR="000B35DA" w:rsidRPr="00C81BB1" w:rsidRDefault="000B35DA" w:rsidP="000B35DA">
      <w:pPr>
        <w:spacing w:after="0" w:line="240" w:lineRule="auto"/>
        <w:jc w:val="both"/>
        <w:rPr>
          <w:rFonts w:ascii="Arial" w:hAnsi="Arial" w:cs="Arial"/>
        </w:rPr>
      </w:pPr>
      <w:r w:rsidRPr="00C81BB1">
        <w:rPr>
          <w:rFonts w:ascii="Arial" w:hAnsi="Arial" w:cs="Arial"/>
        </w:rPr>
        <w:lastRenderedPageBreak/>
        <w:t xml:space="preserve">Ugotovila je, da Romi lastno življenjsko uspešnost presojajo predvsem na podlagi osebnih dosežkov v življenju. Razvitost socialnih spretnosti se iz generacije v generacijo izboljšuje. Večini intervjuvancev izobrazba pomeni predvsem možnost za zaposlitev, ki pomeni večjo finančno stabilnost. Poudarjajo, da odgovornost za to, da so neizobraženi, nosijo predvsem njihovi starši, ki niso razumeli pomena izobraževanja. Svoje otroke zdaj spodbujajo, da se izobražujejo čim dlje časa. </w:t>
      </w:r>
    </w:p>
    <w:p w14:paraId="4BFD955F" w14:textId="77777777" w:rsidR="000B35DA" w:rsidRPr="00C81BB1" w:rsidRDefault="000B35DA" w:rsidP="000B35DA">
      <w:pPr>
        <w:spacing w:after="0" w:line="240" w:lineRule="auto"/>
        <w:jc w:val="both"/>
        <w:rPr>
          <w:rFonts w:ascii="Arial" w:hAnsi="Arial" w:cs="Arial"/>
        </w:rPr>
      </w:pPr>
    </w:p>
    <w:p w14:paraId="05F718E0"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Stopnja temeljne pismenosti in razvitost socialnih spretnosti močno vplivata na dojemanje življenjske uspešnosti pri Romih. Boljša pismenost in socialne spretnosti omogočajo boljše razumevanje in uresničevanje življenjskih ciljev ter večjo vključenost v širšo družbo. Kulturni kapital </w:t>
      </w:r>
      <w:r>
        <w:rPr>
          <w:rFonts w:ascii="Arial" w:hAnsi="Arial" w:cs="Arial"/>
        </w:rPr>
        <w:t>Romov</w:t>
      </w:r>
      <w:r w:rsidRPr="00C81BB1">
        <w:rPr>
          <w:rFonts w:ascii="Arial" w:hAnsi="Arial" w:cs="Arial"/>
        </w:rPr>
        <w:t xml:space="preserve">, ki se kaže skozi pismenost, in socialni kapital, ki je povezan z razvitostjo socialnih spretnosti, igrata pomembno vlogo pri oblikovanju identitete in dojemanju življenjske uspešnosti. </w:t>
      </w:r>
    </w:p>
    <w:p w14:paraId="7381EA7E" w14:textId="77777777" w:rsidR="000B35DA" w:rsidRPr="00C81BB1" w:rsidRDefault="000B35DA" w:rsidP="000B35DA">
      <w:pPr>
        <w:spacing w:after="0" w:line="240" w:lineRule="auto"/>
        <w:jc w:val="both"/>
        <w:rPr>
          <w:rFonts w:ascii="Arial" w:hAnsi="Arial" w:cs="Arial"/>
        </w:rPr>
      </w:pPr>
    </w:p>
    <w:p w14:paraId="5A0DC88D"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Družbeno okolje, v katerem Romi živijo, bistveno vpliva na oblikovanje teh lastnosti. Raziskava je pokazala pomembne generacijske razlike v dojemanju življenjske uspešnosti. Mlajše generacije Romov imajo drugačne vrednote glede življenjskega uspeha, kar je posledica družbenih, kulturnih in ekonomskih sprememb ter pogostejših stikov z večinsko družbo. </w:t>
      </w:r>
    </w:p>
    <w:p w14:paraId="5DD3AEE6" w14:textId="77777777" w:rsidR="000B35DA" w:rsidRPr="00C81BB1" w:rsidRDefault="000B35DA" w:rsidP="000B35DA">
      <w:pPr>
        <w:spacing w:after="0" w:line="240" w:lineRule="auto"/>
        <w:jc w:val="both"/>
        <w:rPr>
          <w:rFonts w:ascii="Arial" w:hAnsi="Arial" w:cs="Arial"/>
        </w:rPr>
      </w:pPr>
    </w:p>
    <w:p w14:paraId="1CE99A0E"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V okviru svojega magistrskega dela z naslovom </w:t>
      </w:r>
      <w:r w:rsidRPr="00C81BB1">
        <w:rPr>
          <w:rFonts w:ascii="Arial" w:hAnsi="Arial" w:cs="Arial"/>
          <w:b/>
          <w:bCs/>
        </w:rPr>
        <w:t>Delo strokovnih delavcev v osnovni šoli z romskimi otroki in njihovimi starši</w:t>
      </w:r>
      <w:r>
        <w:rPr>
          <w:rFonts w:ascii="Arial" w:hAnsi="Arial" w:cs="Arial"/>
          <w:b/>
          <w:bCs/>
        </w:rPr>
        <w:t xml:space="preserve"> </w:t>
      </w:r>
      <w:r>
        <w:rPr>
          <w:rFonts w:ascii="Arial" w:hAnsi="Arial" w:cs="Arial"/>
        </w:rPr>
        <w:t>(2024)</w:t>
      </w:r>
      <w:r w:rsidRPr="00C81BB1">
        <w:rPr>
          <w:rStyle w:val="Sprotnaopomba-sklic"/>
          <w:rFonts w:ascii="Arial" w:hAnsi="Arial" w:cs="Arial"/>
        </w:rPr>
        <w:footnoteReference w:id="130"/>
      </w:r>
      <w:r w:rsidRPr="00C81BB1">
        <w:rPr>
          <w:rFonts w:ascii="Arial" w:hAnsi="Arial" w:cs="Arial"/>
        </w:rPr>
        <w:t xml:space="preserve"> je raziskavo opravila Ajda Predalič. </w:t>
      </w:r>
    </w:p>
    <w:p w14:paraId="48C7BF29" w14:textId="77777777" w:rsidR="000B35DA" w:rsidRPr="00C81BB1" w:rsidRDefault="000B35DA" w:rsidP="000B35DA">
      <w:pPr>
        <w:spacing w:after="0" w:line="240" w:lineRule="auto"/>
        <w:jc w:val="both"/>
        <w:rPr>
          <w:rFonts w:ascii="Arial" w:hAnsi="Arial" w:cs="Arial"/>
        </w:rPr>
      </w:pPr>
    </w:p>
    <w:p w14:paraId="31FD6AF3"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Gre za poglobljen vpogled v kompleksnost izobraževanja romskih otrok in vlogo strokovnih delavcev pri njihovem vključevanju in podpori. Namen raziskave je bil ugotoviti, kako strokovni delavci nudijo pomoč in podporo romskim otrokom, kako sodelujejo s starši in zunanjimi ustanovami ter kako vključujejo romske otroke v šolsko skupnost. Raziskava je vključila 161 strokovnih delavcev iz osnovnih šol po Sloveniji, ki so se pri svojem delu srečevali z romskimi otroki, največ iz jugovzhodne Slovenije. Podatki je avtorica zbrala z anketnim vprašalnikom, ki je vseboval zaprta, polodprta in odprta vprašanja. </w:t>
      </w:r>
    </w:p>
    <w:p w14:paraId="61FCCB0F" w14:textId="77777777" w:rsidR="000B35DA" w:rsidRPr="00C81BB1" w:rsidRDefault="000B35DA" w:rsidP="000B35DA">
      <w:pPr>
        <w:spacing w:after="0" w:line="240" w:lineRule="auto"/>
        <w:jc w:val="both"/>
        <w:rPr>
          <w:rFonts w:ascii="Arial" w:hAnsi="Arial" w:cs="Arial"/>
        </w:rPr>
      </w:pPr>
    </w:p>
    <w:p w14:paraId="3A06F609"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Anketiranci so predlagali številne ukrepe za izboljšanje stanja, ki vključujejo: </w:t>
      </w:r>
    </w:p>
    <w:p w14:paraId="38198D37" w14:textId="77777777" w:rsidR="000B35DA" w:rsidRPr="00C81BB1" w:rsidRDefault="000B35DA" w:rsidP="000B35DA">
      <w:pPr>
        <w:spacing w:after="0" w:line="240" w:lineRule="auto"/>
        <w:jc w:val="both"/>
        <w:rPr>
          <w:rFonts w:ascii="Arial" w:hAnsi="Arial" w:cs="Arial"/>
        </w:rPr>
      </w:pPr>
    </w:p>
    <w:p w14:paraId="474B3792" w14:textId="77777777" w:rsidR="000B35DA" w:rsidRPr="00C81BB1" w:rsidRDefault="000B35DA" w:rsidP="00920DB3">
      <w:pPr>
        <w:pStyle w:val="Odstavekseznama"/>
        <w:numPr>
          <w:ilvl w:val="0"/>
          <w:numId w:val="14"/>
        </w:numPr>
        <w:spacing w:after="0" w:line="240" w:lineRule="auto"/>
        <w:jc w:val="both"/>
        <w:rPr>
          <w:rFonts w:ascii="Arial" w:hAnsi="Arial" w:cs="Arial"/>
        </w:rPr>
      </w:pPr>
      <w:r w:rsidRPr="00C81BB1">
        <w:rPr>
          <w:rFonts w:ascii="Arial" w:hAnsi="Arial" w:cs="Arial"/>
        </w:rPr>
        <w:t xml:space="preserve">poudarjanje izobrazbe kot vrednote, </w:t>
      </w:r>
    </w:p>
    <w:p w14:paraId="2B9FA58C" w14:textId="77777777" w:rsidR="000B35DA" w:rsidRPr="00C81BB1" w:rsidRDefault="000B35DA" w:rsidP="00920DB3">
      <w:pPr>
        <w:pStyle w:val="Odstavekseznama"/>
        <w:numPr>
          <w:ilvl w:val="0"/>
          <w:numId w:val="14"/>
        </w:numPr>
        <w:spacing w:after="0" w:line="240" w:lineRule="auto"/>
        <w:jc w:val="both"/>
        <w:rPr>
          <w:rFonts w:ascii="Arial" w:hAnsi="Arial" w:cs="Arial"/>
        </w:rPr>
      </w:pPr>
      <w:r w:rsidRPr="00C81BB1">
        <w:rPr>
          <w:rFonts w:ascii="Arial" w:hAnsi="Arial" w:cs="Arial"/>
        </w:rPr>
        <w:t xml:space="preserve">krepitev samozavesti romskih otrok ter </w:t>
      </w:r>
    </w:p>
    <w:p w14:paraId="269EA69B" w14:textId="77777777" w:rsidR="000B35DA" w:rsidRPr="00C81BB1" w:rsidRDefault="000B35DA" w:rsidP="00920DB3">
      <w:pPr>
        <w:pStyle w:val="Odstavekseznama"/>
        <w:numPr>
          <w:ilvl w:val="0"/>
          <w:numId w:val="14"/>
        </w:numPr>
        <w:spacing w:after="0" w:line="240" w:lineRule="auto"/>
        <w:jc w:val="both"/>
        <w:rPr>
          <w:rFonts w:ascii="Arial" w:hAnsi="Arial" w:cs="Arial"/>
        </w:rPr>
      </w:pPr>
      <w:r w:rsidRPr="00C81BB1">
        <w:rPr>
          <w:rFonts w:ascii="Arial" w:hAnsi="Arial" w:cs="Arial"/>
        </w:rPr>
        <w:t>izboljšanje komunikacije med starši in šolo,</w:t>
      </w:r>
    </w:p>
    <w:p w14:paraId="2F6A4B5F" w14:textId="77777777" w:rsidR="000B35DA" w:rsidRPr="00C81BB1" w:rsidRDefault="000B35DA" w:rsidP="00920DB3">
      <w:pPr>
        <w:pStyle w:val="Odstavekseznama"/>
        <w:numPr>
          <w:ilvl w:val="0"/>
          <w:numId w:val="14"/>
        </w:numPr>
        <w:spacing w:after="0" w:line="240" w:lineRule="auto"/>
        <w:jc w:val="both"/>
        <w:rPr>
          <w:rFonts w:ascii="Arial" w:hAnsi="Arial" w:cs="Arial"/>
        </w:rPr>
      </w:pPr>
      <w:r w:rsidRPr="00C81BB1">
        <w:rPr>
          <w:rFonts w:ascii="Arial" w:hAnsi="Arial" w:cs="Arial"/>
        </w:rPr>
        <w:t xml:space="preserve">uvedbo tutorstva, </w:t>
      </w:r>
    </w:p>
    <w:p w14:paraId="1BDA44CB" w14:textId="77777777" w:rsidR="000B35DA" w:rsidRPr="00C81BB1" w:rsidRDefault="000B35DA" w:rsidP="00920DB3">
      <w:pPr>
        <w:pStyle w:val="Odstavekseznama"/>
        <w:numPr>
          <w:ilvl w:val="0"/>
          <w:numId w:val="14"/>
        </w:numPr>
        <w:spacing w:after="0" w:line="240" w:lineRule="auto"/>
        <w:jc w:val="both"/>
        <w:rPr>
          <w:rFonts w:ascii="Arial" w:hAnsi="Arial" w:cs="Arial"/>
        </w:rPr>
      </w:pPr>
      <w:r w:rsidRPr="00C81BB1">
        <w:rPr>
          <w:rFonts w:ascii="Arial" w:hAnsi="Arial" w:cs="Arial"/>
        </w:rPr>
        <w:t xml:space="preserve">pouk romščine za učitelje in strokovne delavce, </w:t>
      </w:r>
    </w:p>
    <w:p w14:paraId="1F8DEBF3" w14:textId="77777777" w:rsidR="000B35DA" w:rsidRPr="00C81BB1" w:rsidRDefault="000B35DA" w:rsidP="00920DB3">
      <w:pPr>
        <w:pStyle w:val="Odstavekseznama"/>
        <w:numPr>
          <w:ilvl w:val="0"/>
          <w:numId w:val="14"/>
        </w:numPr>
        <w:spacing w:after="0" w:line="240" w:lineRule="auto"/>
        <w:jc w:val="both"/>
        <w:rPr>
          <w:rFonts w:ascii="Arial" w:hAnsi="Arial" w:cs="Arial"/>
        </w:rPr>
      </w:pPr>
      <w:r w:rsidRPr="00C81BB1">
        <w:rPr>
          <w:rFonts w:ascii="Arial" w:hAnsi="Arial" w:cs="Arial"/>
        </w:rPr>
        <w:t>večjo vključenost romskih staršev v delo šole,</w:t>
      </w:r>
    </w:p>
    <w:p w14:paraId="22A198B4" w14:textId="77777777" w:rsidR="000B35DA" w:rsidRPr="00C81BB1" w:rsidRDefault="000B35DA" w:rsidP="00920DB3">
      <w:pPr>
        <w:pStyle w:val="Odstavekseznama"/>
        <w:numPr>
          <w:ilvl w:val="0"/>
          <w:numId w:val="14"/>
        </w:numPr>
        <w:spacing w:after="0" w:line="240" w:lineRule="auto"/>
        <w:jc w:val="both"/>
        <w:rPr>
          <w:rFonts w:ascii="Arial" w:hAnsi="Arial" w:cs="Arial"/>
        </w:rPr>
      </w:pPr>
      <w:r w:rsidRPr="00C81BB1">
        <w:rPr>
          <w:rFonts w:ascii="Arial" w:hAnsi="Arial" w:cs="Arial"/>
        </w:rPr>
        <w:t xml:space="preserve">izobraževanje strokovnih delavcev o vključujočih metodah dela. </w:t>
      </w:r>
    </w:p>
    <w:p w14:paraId="2C6BF98C" w14:textId="77777777" w:rsidR="000B35DA" w:rsidRPr="00C81BB1" w:rsidRDefault="000B35DA" w:rsidP="000B35DA">
      <w:pPr>
        <w:pStyle w:val="Odstavekseznama"/>
        <w:spacing w:after="0" w:line="240" w:lineRule="auto"/>
        <w:ind w:left="360"/>
        <w:jc w:val="both"/>
        <w:rPr>
          <w:rFonts w:ascii="Arial" w:hAnsi="Arial" w:cs="Arial"/>
        </w:rPr>
      </w:pPr>
    </w:p>
    <w:p w14:paraId="455146A0" w14:textId="77777777" w:rsidR="000B35DA" w:rsidRPr="00C81BB1" w:rsidRDefault="000B35DA" w:rsidP="000B35DA">
      <w:pPr>
        <w:spacing w:after="0" w:line="240" w:lineRule="auto"/>
        <w:jc w:val="both"/>
        <w:rPr>
          <w:rFonts w:ascii="Arial" w:hAnsi="Arial" w:cs="Arial"/>
        </w:rPr>
      </w:pPr>
      <w:r w:rsidRPr="00C81BB1">
        <w:rPr>
          <w:rFonts w:ascii="Arial" w:hAnsi="Arial" w:cs="Arial"/>
        </w:rPr>
        <w:t>Raziskava tako opozarja na možnosti za izboljšanje vključevanja romskih otrok v izobraževalni sistem in njihovo podporo.</w:t>
      </w:r>
    </w:p>
    <w:p w14:paraId="5A0F4F00" w14:textId="77777777" w:rsidR="000B35DA" w:rsidRPr="00C81BB1" w:rsidRDefault="000B35DA" w:rsidP="000B35DA">
      <w:pPr>
        <w:spacing w:after="0" w:line="240" w:lineRule="auto"/>
        <w:jc w:val="both"/>
        <w:rPr>
          <w:rFonts w:ascii="Arial" w:hAnsi="Arial" w:cs="Arial"/>
        </w:rPr>
      </w:pPr>
    </w:p>
    <w:p w14:paraId="18569BE7" w14:textId="77777777" w:rsidR="000B35DA" w:rsidRPr="002534A6" w:rsidRDefault="000B35DA" w:rsidP="000B35DA">
      <w:pPr>
        <w:spacing w:after="0" w:line="240" w:lineRule="auto"/>
        <w:jc w:val="both"/>
        <w:rPr>
          <w:rFonts w:ascii="Arial" w:eastAsia="Times New Roman" w:hAnsi="Arial" w:cs="Arial"/>
          <w:lang w:eastAsia="sl-SI"/>
        </w:rPr>
      </w:pPr>
      <w:r w:rsidRPr="002534A6">
        <w:rPr>
          <w:rFonts w:ascii="Arial" w:eastAsia="Calibri" w:hAnsi="Arial" w:cs="Arial"/>
          <w14:ligatures w14:val="none"/>
        </w:rPr>
        <w:lastRenderedPageBreak/>
        <w:t xml:space="preserve">MVI pa je v letu 2024 objavil nacionalno </w:t>
      </w:r>
      <w:proofErr w:type="spellStart"/>
      <w:r w:rsidRPr="002534A6">
        <w:rPr>
          <w:rFonts w:ascii="Arial" w:eastAsia="Calibri" w:hAnsi="Arial" w:cs="Arial"/>
          <w14:ligatures w14:val="none"/>
        </w:rPr>
        <w:t>evalvacijsko</w:t>
      </w:r>
      <w:proofErr w:type="spellEnd"/>
      <w:r w:rsidRPr="002534A6">
        <w:rPr>
          <w:rFonts w:ascii="Arial" w:eastAsia="Calibri" w:hAnsi="Arial" w:cs="Arial"/>
          <w14:ligatures w14:val="none"/>
        </w:rPr>
        <w:t xml:space="preserve"> študijo </w:t>
      </w:r>
      <w:r w:rsidRPr="002534A6">
        <w:rPr>
          <w:rStyle w:val="Poudarek"/>
          <w:rFonts w:ascii="Arial" w:hAnsi="Arial" w:cs="Arial"/>
          <w:b/>
          <w:bCs/>
        </w:rPr>
        <w:t>Analiza potreb, pogojev in možnosti obveznega vključevanja otrok v enega izmed programov predšolske vzgoje z vidika zmanjševanja socialne, ekonomske in kulturne neenakosti.</w:t>
      </w:r>
      <w:r w:rsidRPr="002534A6">
        <w:rPr>
          <w:rStyle w:val="Sprotnaopomba-sklic"/>
          <w:rFonts w:ascii="Arial" w:hAnsi="Arial" w:cs="Arial"/>
        </w:rPr>
        <w:footnoteReference w:id="131"/>
      </w:r>
      <w:r w:rsidRPr="002534A6">
        <w:rPr>
          <w:rFonts w:ascii="Arial" w:hAnsi="Arial" w:cs="Arial"/>
        </w:rPr>
        <w:t xml:space="preserve"> </w:t>
      </w:r>
      <w:bookmarkStart w:id="47" w:name="_Hlk211600359"/>
    </w:p>
    <w:bookmarkEnd w:id="47"/>
    <w:p w14:paraId="4DA7ABC8" w14:textId="77777777" w:rsidR="000B35DA" w:rsidRPr="002534A6" w:rsidRDefault="000B35DA" w:rsidP="000B35DA">
      <w:pPr>
        <w:spacing w:after="0" w:line="240" w:lineRule="auto"/>
        <w:jc w:val="both"/>
        <w:rPr>
          <w:rFonts w:ascii="Arial" w:eastAsia="Times New Roman" w:hAnsi="Arial" w:cs="Arial"/>
          <w:lang w:eastAsia="sl-SI"/>
        </w:rPr>
      </w:pPr>
    </w:p>
    <w:p w14:paraId="347600B5" w14:textId="77777777" w:rsidR="000B35DA" w:rsidRPr="002534A6" w:rsidRDefault="000B35DA" w:rsidP="000B35DA">
      <w:pPr>
        <w:spacing w:after="0" w:line="240" w:lineRule="auto"/>
        <w:jc w:val="both"/>
        <w:rPr>
          <w:rFonts w:ascii="Arial" w:hAnsi="Arial" w:cs="Arial"/>
        </w:rPr>
      </w:pPr>
      <w:bookmarkStart w:id="48" w:name="_Hlk210720311"/>
      <w:r w:rsidRPr="002534A6">
        <w:rPr>
          <w:rFonts w:ascii="Arial" w:hAnsi="Arial" w:cs="Arial"/>
        </w:rPr>
        <w:t xml:space="preserve">Študija je pokazala, da otroci, vključeni v krajši program predšolske vzgoje, napredujejo na vseh razvojnih področjih – kognitivnem, jezikovnem, socialnem in gibalnem –, vendar manj kot vrstniki, vključeni v celodnevne ali poldnevne programe. Ob koncu programa se pri otrocih zlasti izboljšajo zmožnosti na področju jezika (razumevanje, poslušanje, pripovedovanje) ter kognicije (pozornost, uporaba simbolov, vztrajnost pri učenju), napredek pa je opazen tudi v socialno-čustvenem razvoju. </w:t>
      </w:r>
    </w:p>
    <w:p w14:paraId="2E05EC8F" w14:textId="77777777" w:rsidR="000B35DA" w:rsidRPr="002534A6" w:rsidRDefault="000B35DA" w:rsidP="000B35DA">
      <w:pPr>
        <w:spacing w:after="0" w:line="240" w:lineRule="auto"/>
        <w:jc w:val="both"/>
        <w:rPr>
          <w:rFonts w:ascii="Arial" w:hAnsi="Arial" w:cs="Arial"/>
        </w:rPr>
      </w:pPr>
    </w:p>
    <w:p w14:paraId="3450E465" w14:textId="77777777" w:rsidR="000B35DA" w:rsidRPr="002534A6" w:rsidRDefault="000B35DA" w:rsidP="000B35DA">
      <w:pPr>
        <w:spacing w:after="0" w:line="240" w:lineRule="auto"/>
        <w:jc w:val="both"/>
        <w:rPr>
          <w:rFonts w:ascii="Arial" w:hAnsi="Arial" w:cs="Arial"/>
        </w:rPr>
      </w:pPr>
      <w:r w:rsidRPr="002534A6">
        <w:rPr>
          <w:rFonts w:ascii="Arial" w:hAnsi="Arial" w:cs="Arial"/>
        </w:rPr>
        <w:t xml:space="preserve">Nacionalna </w:t>
      </w:r>
      <w:proofErr w:type="spellStart"/>
      <w:r w:rsidRPr="002534A6">
        <w:rPr>
          <w:rFonts w:ascii="Arial" w:hAnsi="Arial" w:cs="Arial"/>
        </w:rPr>
        <w:t>evalvacijska</w:t>
      </w:r>
      <w:proofErr w:type="spellEnd"/>
      <w:r w:rsidRPr="002534A6">
        <w:rPr>
          <w:rFonts w:ascii="Arial" w:hAnsi="Arial" w:cs="Arial"/>
        </w:rPr>
        <w:t xml:space="preserve"> študija je na podlagi ugotovitev predlagala usmeritve za povečanje dostopnosti in kakovosti predšolske vzgoje, med drugim uvedbo obveznega in brezplačnega enoletnega programa pred vstopom v šolo ter več ur v krajših programih, s poudarkom na zgodnjem vključevanju otrok v vrtec. Priporočila je dodatne ure slovenskega jezika za otroke, katerih materni jezik ni slovenščina, ter podporo njihovim družinam. Predvidela je vzpostavitev regulacijskih in zakonodajnih mehanizmov za spodbujanje vključevanja otrok, vključno z zakonsko obveznostjo obiskovanja vrtca, ter zagotovitev državnega financiranja, logistične pomoči in prevoza otrok. </w:t>
      </w:r>
    </w:p>
    <w:p w14:paraId="1E56C43F" w14:textId="77777777" w:rsidR="000B35DA" w:rsidRPr="002534A6" w:rsidRDefault="000B35DA" w:rsidP="000B35DA">
      <w:pPr>
        <w:spacing w:after="0" w:line="240" w:lineRule="auto"/>
        <w:jc w:val="both"/>
        <w:rPr>
          <w:rFonts w:ascii="Arial" w:hAnsi="Arial" w:cs="Arial"/>
        </w:rPr>
      </w:pPr>
    </w:p>
    <w:p w14:paraId="01B3584B" w14:textId="77777777" w:rsidR="000B35DA" w:rsidRPr="002534A6" w:rsidRDefault="000B35DA" w:rsidP="000B35DA">
      <w:pPr>
        <w:spacing w:after="0" w:line="240" w:lineRule="auto"/>
        <w:jc w:val="both"/>
        <w:rPr>
          <w:rFonts w:ascii="Arial" w:hAnsi="Arial" w:cs="Arial"/>
        </w:rPr>
      </w:pPr>
      <w:r w:rsidRPr="002534A6">
        <w:rPr>
          <w:rFonts w:ascii="Arial" w:hAnsi="Arial" w:cs="Arial"/>
        </w:rPr>
        <w:t>Predlagala je, da naj bi bila posebna pozornost namenjena ranljivim skupinam, kot so priseljenci, begunci in Romi, za katere so potrebni prilagojeni pristopi in sistemska podpora. Predlagala je tudi poenoten sistem spremljanja kompetenc otrok, krepitev povezovanja med vrtci in šolami, državni nadzor nad financiranjem ter zagotoviti usklajene, javno dostopne podatke o udeleženosti otrok v vrtcih. Če bodo krajši programi ohranjeni, je treba zagotoviti pogoje za njihovo širšo izvedbo in ustrezno evalvacijo.</w:t>
      </w:r>
    </w:p>
    <w:p w14:paraId="584ED996" w14:textId="77777777" w:rsidR="000B35DA" w:rsidRPr="00946077" w:rsidRDefault="000B35DA" w:rsidP="000B35DA">
      <w:pPr>
        <w:spacing w:after="0" w:line="240" w:lineRule="auto"/>
        <w:jc w:val="both"/>
        <w:rPr>
          <w:rFonts w:ascii="Arial" w:hAnsi="Arial" w:cs="Arial"/>
          <w:highlight w:val="yellow"/>
        </w:rPr>
      </w:pPr>
    </w:p>
    <w:p w14:paraId="63FE2D01" w14:textId="77777777" w:rsidR="000B35DA" w:rsidRPr="00C0330F" w:rsidRDefault="000B35DA" w:rsidP="000B35DA">
      <w:pPr>
        <w:spacing w:after="0" w:line="240" w:lineRule="auto"/>
        <w:jc w:val="both"/>
        <w:rPr>
          <w:rFonts w:ascii="Arial" w:eastAsia="Times New Roman" w:hAnsi="Arial" w:cs="Arial"/>
          <w:highlight w:val="yellow"/>
          <w:lang w:eastAsia="sl-SI"/>
        </w:rPr>
      </w:pPr>
    </w:p>
    <w:p w14:paraId="29116438" w14:textId="77777777" w:rsidR="000B35DA" w:rsidRPr="00C0330F" w:rsidRDefault="000B35DA" w:rsidP="000B35DA">
      <w:pPr>
        <w:spacing w:after="0" w:line="240" w:lineRule="auto"/>
        <w:jc w:val="both"/>
        <w:rPr>
          <w:rFonts w:ascii="Arial" w:eastAsia="Times New Roman" w:hAnsi="Arial" w:cs="Arial"/>
          <w:highlight w:val="yellow"/>
          <w:lang w:eastAsia="sl-SI"/>
        </w:rPr>
      </w:pPr>
    </w:p>
    <w:bookmarkEnd w:id="48"/>
    <w:p w14:paraId="1B3E7E8E" w14:textId="77777777" w:rsidR="000B35DA" w:rsidRPr="00C81BB1" w:rsidRDefault="000B35DA" w:rsidP="000B35DA">
      <w:pPr>
        <w:pStyle w:val="Naslov1"/>
        <w:spacing w:after="0" w:line="240" w:lineRule="auto"/>
        <w:jc w:val="both"/>
      </w:pPr>
      <w:r w:rsidRPr="00B2026B">
        <w:br w:type="page"/>
      </w:r>
      <w:bookmarkStart w:id="49" w:name="_Toc198723817"/>
      <w:bookmarkStart w:id="50" w:name="_Toc198888739"/>
      <w:bookmarkStart w:id="51" w:name="_Toc212539850"/>
      <w:r w:rsidRPr="00C81BB1">
        <w:lastRenderedPageBreak/>
        <w:t>PREGLED MEDNARODNIH RAZISKAV</w:t>
      </w:r>
      <w:bookmarkEnd w:id="49"/>
      <w:bookmarkEnd w:id="50"/>
      <w:bookmarkEnd w:id="51"/>
      <w:r w:rsidRPr="00C81BB1">
        <w:t xml:space="preserve"> </w:t>
      </w:r>
    </w:p>
    <w:p w14:paraId="4789C8A1" w14:textId="77777777" w:rsidR="000B35DA" w:rsidRPr="00C81BB1" w:rsidRDefault="000B35DA" w:rsidP="000B35DA">
      <w:pPr>
        <w:spacing w:after="0" w:line="240" w:lineRule="auto"/>
        <w:jc w:val="both"/>
        <w:rPr>
          <w:rFonts w:ascii="Arial" w:hAnsi="Arial" w:cs="Arial"/>
        </w:rPr>
      </w:pPr>
    </w:p>
    <w:p w14:paraId="0BE2A76D" w14:textId="77777777" w:rsidR="000B35DA" w:rsidRDefault="000B35DA" w:rsidP="000B35DA">
      <w:pPr>
        <w:spacing w:after="0" w:line="240" w:lineRule="auto"/>
        <w:jc w:val="both"/>
        <w:rPr>
          <w:rFonts w:ascii="Arial" w:hAnsi="Arial" w:cs="Arial"/>
        </w:rPr>
      </w:pPr>
      <w:r w:rsidRPr="00F2625B">
        <w:rPr>
          <w:rFonts w:ascii="Arial" w:hAnsi="Arial" w:cs="Arial"/>
        </w:rPr>
        <w:t xml:space="preserve">Na ravni EU se z raziskavami o položaju </w:t>
      </w:r>
      <w:r>
        <w:rPr>
          <w:rFonts w:ascii="Arial" w:hAnsi="Arial" w:cs="Arial"/>
        </w:rPr>
        <w:t>Romov</w:t>
      </w:r>
      <w:r w:rsidRPr="00F2625B">
        <w:rPr>
          <w:rFonts w:ascii="Arial" w:hAnsi="Arial" w:cs="Arial"/>
        </w:rPr>
        <w:t xml:space="preserve"> že vrsto let ukvarja predvsem Agencija EU za temeljne pravice (FRA). Slovenija v raziskave FRA </w:t>
      </w:r>
      <w:r>
        <w:rPr>
          <w:rFonts w:ascii="Arial" w:hAnsi="Arial" w:cs="Arial"/>
        </w:rPr>
        <w:t>o Romih</w:t>
      </w:r>
      <w:r w:rsidRPr="00F2625B">
        <w:rPr>
          <w:rFonts w:ascii="Arial" w:hAnsi="Arial" w:cs="Arial"/>
        </w:rPr>
        <w:t xml:space="preserve"> v evropskih državah nikoli ni bila vključena. Možnih razlogov za to je lahko več. Eden je gotovo dejstvo, da FRA v svojih raziskavah o Romih pogosto temelji na državah, ki imajo vzpostavljene sisteme za zbiranje podatkov o etnični pripadnosti.</w:t>
      </w:r>
      <w:r w:rsidRPr="00C81BB1">
        <w:rPr>
          <w:rStyle w:val="Sprotnaopomba-sklic"/>
          <w:rFonts w:ascii="Arial" w:hAnsi="Arial" w:cs="Arial"/>
        </w:rPr>
        <w:footnoteReference w:id="132"/>
      </w:r>
      <w:r w:rsidRPr="00F2625B">
        <w:rPr>
          <w:rFonts w:ascii="Arial" w:hAnsi="Arial" w:cs="Arial"/>
        </w:rPr>
        <w:t xml:space="preserve"> Te države so bile doslej že vključene v obsežne raziskave o življenjskih pogojih, diskriminaciji in socialnem položaju romske skupnosti. Dodatni oviri za </w:t>
      </w:r>
      <w:proofErr w:type="spellStart"/>
      <w:r w:rsidRPr="00F2625B">
        <w:rPr>
          <w:rFonts w:ascii="Arial" w:hAnsi="Arial" w:cs="Arial"/>
        </w:rPr>
        <w:t>nevključenost</w:t>
      </w:r>
      <w:proofErr w:type="spellEnd"/>
      <w:r w:rsidRPr="00F2625B">
        <w:rPr>
          <w:rFonts w:ascii="Arial" w:hAnsi="Arial" w:cs="Arial"/>
        </w:rPr>
        <w:t xml:space="preserve"> Slovenije v raziskave FRA sta lahko tudi pomanjkanje podatkov in tehnične ter pravne ovire pri njihovi pridobitvi, najverjetneje pa tudi majhna številčnost same romske populacije. </w:t>
      </w:r>
    </w:p>
    <w:p w14:paraId="113DB966" w14:textId="77777777" w:rsidR="000B35DA" w:rsidRDefault="000B35DA" w:rsidP="000B35DA">
      <w:pPr>
        <w:spacing w:after="0" w:line="240" w:lineRule="auto"/>
        <w:jc w:val="both"/>
        <w:rPr>
          <w:rFonts w:ascii="Arial" w:hAnsi="Arial" w:cs="Arial"/>
        </w:rPr>
      </w:pPr>
    </w:p>
    <w:p w14:paraId="07FE2565" w14:textId="77777777" w:rsidR="000B35DA" w:rsidRDefault="000B35DA" w:rsidP="000B35DA">
      <w:pPr>
        <w:spacing w:after="0" w:line="240" w:lineRule="auto"/>
        <w:jc w:val="both"/>
        <w:rPr>
          <w:rFonts w:ascii="Arial" w:hAnsi="Arial" w:cs="Arial"/>
        </w:rPr>
      </w:pPr>
      <w:r w:rsidRPr="002534A6">
        <w:rPr>
          <w:rFonts w:ascii="Arial" w:hAnsi="Arial" w:cs="Arial"/>
          <w:b/>
          <w:bCs/>
        </w:rPr>
        <w:t>Najnovejša raziskava FRA iz leta 2024</w:t>
      </w:r>
      <w:r w:rsidRPr="002534A6">
        <w:rPr>
          <w:rFonts w:ascii="Arial" w:hAnsi="Arial" w:cs="Arial"/>
        </w:rPr>
        <w:t>,</w:t>
      </w:r>
      <w:r w:rsidRPr="002534A6">
        <w:rPr>
          <w:rStyle w:val="Sprotnaopomba-sklic"/>
          <w:rFonts w:ascii="Arial" w:hAnsi="Arial" w:cs="Arial"/>
        </w:rPr>
        <w:footnoteReference w:id="133"/>
      </w:r>
      <w:r w:rsidRPr="002534A6">
        <w:rPr>
          <w:rFonts w:ascii="Arial" w:hAnsi="Arial" w:cs="Arial"/>
        </w:rPr>
        <w:t xml:space="preserve"> ugotavlja, da je sicer vse več </w:t>
      </w:r>
      <w:r w:rsidRPr="002534A6">
        <w:rPr>
          <w:rFonts w:ascii="Arial" w:hAnsi="Arial" w:cs="Arial"/>
          <w:w w:val="104"/>
        </w:rPr>
        <w:t xml:space="preserve">romskih otrok </w:t>
      </w:r>
      <w:r w:rsidRPr="002534A6">
        <w:rPr>
          <w:rFonts w:ascii="Arial" w:hAnsi="Arial" w:cs="Arial"/>
        </w:rPr>
        <w:t>vključenih v predšolsko vzgojo, vendar segregacija in diskriminacija na področju vzgoje in izobraževanja ostajata prisotni. V 13 evropskih državah se je v povprečju izboljšalo obiskovanje programov predšolske vzgoje med Romi (z 42 % v letu 2016 na 53 % v letu 2024), vendar je to v primerjavi z ostalo populacijo predšolskih otrok še vedno precej manj (95 %). Stanje glede obiskovanja šol, kjer so vsi ali večina učencev Romi (segregacija), se ni bistveno spremenilo. Še vedno takšne šole obiskuje skoraj polovica romskih otrok (46 %). Prav tako je še vedno zelo velik prepad med številom mladih Romov, ki so zaključili vsaj srednješolsko izobraževanje (32 %), in deležem mladih v splošni populaciji EU (84 %). Zaskrbljujoče pa je, da se je delež Romov, ki so poročali, da so bili v zadnjem letu zaradi svoje etnične pripadnosti diskriminirani v stiku z izobraževalnimi ustanovami, podvojil (14 %) v primerjavi z letom 2016 (7 %). Podatki tako kažejo, da kljub določenim izboljšavam cilji EU na področju izobraževanja Romov do leta 2030 verjetno ne bodo doseženi.</w:t>
      </w:r>
    </w:p>
    <w:p w14:paraId="3BED5508" w14:textId="77777777" w:rsidR="000B35DA" w:rsidRPr="00EB096A" w:rsidRDefault="000B35DA" w:rsidP="000B35DA">
      <w:pPr>
        <w:spacing w:after="0" w:line="240" w:lineRule="auto"/>
        <w:jc w:val="both"/>
        <w:rPr>
          <w:rFonts w:ascii="Arial" w:hAnsi="Arial" w:cs="Arial"/>
        </w:rPr>
      </w:pPr>
    </w:p>
    <w:p w14:paraId="1AE3D65F" w14:textId="77777777" w:rsidR="000B35DA" w:rsidRPr="00C81BB1" w:rsidRDefault="000B35DA" w:rsidP="000B35DA">
      <w:pPr>
        <w:spacing w:after="0" w:line="240" w:lineRule="auto"/>
        <w:jc w:val="both"/>
        <w:rPr>
          <w:rFonts w:ascii="Arial" w:hAnsi="Arial" w:cs="Arial"/>
        </w:rPr>
      </w:pPr>
      <w:r w:rsidRPr="00C81BB1">
        <w:rPr>
          <w:rFonts w:ascii="Arial" w:hAnsi="Arial" w:cs="Arial"/>
        </w:rPr>
        <w:t>V</w:t>
      </w:r>
      <w:r w:rsidRPr="00C81BB1">
        <w:rPr>
          <w:rFonts w:ascii="Arial" w:hAnsi="Arial" w:cs="Arial"/>
          <w:b/>
          <w:bCs/>
        </w:rPr>
        <w:t xml:space="preserve"> analizi situacije v članicah EU na področju Romov in potnikov v javnem izobraževanju</w:t>
      </w:r>
      <w:r w:rsidRPr="00C81BB1">
        <w:rPr>
          <w:rFonts w:ascii="Arial" w:hAnsi="Arial" w:cs="Arial"/>
          <w:vertAlign w:val="superscript"/>
        </w:rPr>
        <w:footnoteReference w:id="134"/>
      </w:r>
      <w:r w:rsidRPr="00C81BB1">
        <w:rPr>
          <w:rFonts w:ascii="Arial" w:hAnsi="Arial" w:cs="Arial"/>
        </w:rPr>
        <w:t xml:space="preserve"> </w:t>
      </w:r>
      <w:r>
        <w:rPr>
          <w:rFonts w:ascii="Arial" w:hAnsi="Arial" w:cs="Arial"/>
        </w:rPr>
        <w:t xml:space="preserve">iz leta 2006 je </w:t>
      </w:r>
      <w:r w:rsidRPr="00C81BB1">
        <w:rPr>
          <w:rFonts w:ascii="Arial" w:eastAsia="Calibri" w:hAnsi="Arial" w:cs="Arial"/>
          <w:lang w:eastAsia="sl-SI"/>
        </w:rPr>
        <w:t xml:space="preserve">Evropski center za spremljanje rasizma in ksenofobije </w:t>
      </w:r>
      <w:r w:rsidRPr="00C81BB1">
        <w:rPr>
          <w:rFonts w:ascii="Arial" w:hAnsi="Arial" w:cs="Arial"/>
        </w:rPr>
        <w:t>nav</w:t>
      </w:r>
      <w:r>
        <w:rPr>
          <w:rFonts w:ascii="Arial" w:hAnsi="Arial" w:cs="Arial"/>
        </w:rPr>
        <w:t>edel</w:t>
      </w:r>
      <w:r w:rsidRPr="00C81BB1">
        <w:rPr>
          <w:rFonts w:ascii="Arial" w:hAnsi="Arial" w:cs="Arial"/>
        </w:rPr>
        <w:t xml:space="preserve">, da je stopnja vpisa romskih otrok v OŠ in SŠ po članicah EU nizka. Za Slovenijo </w:t>
      </w:r>
      <w:r>
        <w:rPr>
          <w:rFonts w:ascii="Arial" w:hAnsi="Arial" w:cs="Arial"/>
        </w:rPr>
        <w:t>je ugotovil</w:t>
      </w:r>
      <w:r w:rsidRPr="00C81BB1">
        <w:rPr>
          <w:rFonts w:ascii="Arial" w:hAnsi="Arial" w:cs="Arial"/>
        </w:rPr>
        <w:t xml:space="preserve">, da je ena izmed treh držav (poleg Belgije in Francije), pri katerih obstajajo velike razlike med skupinami Romov na področju življenjskega sloga, regij in drugih razlik. </w:t>
      </w:r>
    </w:p>
    <w:p w14:paraId="31A3B269" w14:textId="77777777" w:rsidR="000B35DA" w:rsidRPr="00C81BB1" w:rsidRDefault="000B35DA" w:rsidP="000B35DA">
      <w:pPr>
        <w:spacing w:after="0" w:line="240" w:lineRule="auto"/>
        <w:jc w:val="both"/>
        <w:rPr>
          <w:rFonts w:ascii="Arial" w:hAnsi="Arial" w:cs="Arial"/>
        </w:rPr>
      </w:pPr>
    </w:p>
    <w:p w14:paraId="70002CF3" w14:textId="77777777" w:rsidR="000B35DA" w:rsidRPr="00C81BB1" w:rsidRDefault="000B35DA" w:rsidP="000B35DA">
      <w:pPr>
        <w:pStyle w:val="Sprotnaopomba-besedilo"/>
        <w:jc w:val="both"/>
        <w:rPr>
          <w:rFonts w:cs="Arial"/>
          <w:sz w:val="22"/>
          <w:szCs w:val="22"/>
          <w:lang w:val="sl-SI"/>
        </w:rPr>
      </w:pPr>
      <w:r w:rsidRPr="00C81BB1">
        <w:rPr>
          <w:rFonts w:cs="Arial"/>
          <w:b/>
          <w:bCs/>
          <w:sz w:val="22"/>
          <w:szCs w:val="22"/>
          <w:lang w:val="sl-SI"/>
        </w:rPr>
        <w:t>Mirovni inštitut je leta 2012 kot pogodbenik FRA</w:t>
      </w:r>
      <w:r w:rsidRPr="00C81BB1">
        <w:rPr>
          <w:rFonts w:cs="Arial"/>
          <w:sz w:val="22"/>
          <w:szCs w:val="22"/>
          <w:lang w:val="sl-SI"/>
        </w:rPr>
        <w:t xml:space="preserve"> in mreže FRANET</w:t>
      </w:r>
      <w:r w:rsidRPr="00C81BB1">
        <w:rPr>
          <w:rStyle w:val="Sprotnaopomba-sklic"/>
          <w:rFonts w:eastAsiaTheme="majorEastAsia" w:cs="Arial"/>
          <w:sz w:val="22"/>
          <w:szCs w:val="22"/>
          <w:lang w:val="sl-SI"/>
        </w:rPr>
        <w:footnoteReference w:id="135"/>
      </w:r>
      <w:r w:rsidRPr="00C81BB1">
        <w:rPr>
          <w:rFonts w:cs="Arial"/>
          <w:sz w:val="22"/>
          <w:szCs w:val="22"/>
          <w:lang w:val="sl-SI"/>
        </w:rPr>
        <w:t xml:space="preserve"> izvedel </w:t>
      </w:r>
      <w:r w:rsidRPr="00C81BB1">
        <w:rPr>
          <w:rFonts w:cs="Arial"/>
          <w:b/>
          <w:bCs/>
          <w:sz w:val="22"/>
          <w:szCs w:val="22"/>
          <w:lang w:val="sl-SI"/>
        </w:rPr>
        <w:t>socialno tematsko študijo</w:t>
      </w:r>
      <w:r w:rsidRPr="00F2625B">
        <w:rPr>
          <w:rStyle w:val="Sprotnaopomba-sklic"/>
          <w:rFonts w:eastAsiaTheme="majorEastAsia" w:cs="Arial"/>
          <w:sz w:val="22"/>
          <w:szCs w:val="22"/>
          <w:lang w:val="sl-SI"/>
        </w:rPr>
        <w:footnoteReference w:id="136"/>
      </w:r>
      <w:r w:rsidRPr="00C81BB1">
        <w:rPr>
          <w:rFonts w:cs="Arial"/>
          <w:b/>
          <w:bCs/>
          <w:sz w:val="22"/>
          <w:szCs w:val="22"/>
          <w:lang w:val="sl-SI"/>
        </w:rPr>
        <w:t xml:space="preserve"> o položaju pripadnikov romske skupnosti v Sloveniji</w:t>
      </w:r>
      <w:r w:rsidRPr="00C81BB1">
        <w:rPr>
          <w:rFonts w:cs="Arial"/>
          <w:sz w:val="22"/>
          <w:szCs w:val="22"/>
          <w:lang w:val="sl-SI"/>
        </w:rPr>
        <w:t xml:space="preserve">. Opozoril je, da statistični podatki, uporabljeni v poročilu, ne odražajo realnosti glede številčnosti romskega prebivalstva. Naslonil se je na edine uradne podatke, podatke popisa prebivalstva iz leta 2002. Kljub temu ti podatki kažejo na družbeni položaj Romov. </w:t>
      </w:r>
    </w:p>
    <w:p w14:paraId="51C95911" w14:textId="77777777" w:rsidR="000B35DA" w:rsidRPr="00C81BB1" w:rsidRDefault="000B35DA" w:rsidP="000B35DA">
      <w:pPr>
        <w:pStyle w:val="Sprotnaopomba-besedilo"/>
        <w:jc w:val="both"/>
        <w:rPr>
          <w:rFonts w:cs="Arial"/>
          <w:sz w:val="22"/>
          <w:szCs w:val="22"/>
          <w:lang w:val="sl-SI"/>
        </w:rPr>
      </w:pPr>
    </w:p>
    <w:p w14:paraId="346AC581" w14:textId="77777777" w:rsidR="000B35DA" w:rsidRPr="00C81BB1" w:rsidRDefault="000B35DA" w:rsidP="000B35DA">
      <w:pPr>
        <w:pStyle w:val="Sprotnaopomba-besedilo"/>
        <w:keepNext/>
        <w:keepLines/>
        <w:jc w:val="both"/>
        <w:rPr>
          <w:rFonts w:cs="Arial"/>
          <w:sz w:val="22"/>
          <w:szCs w:val="22"/>
          <w:lang w:val="sl-SI"/>
        </w:rPr>
      </w:pPr>
      <w:r w:rsidRPr="00C81BB1">
        <w:rPr>
          <w:rFonts w:cs="Arial"/>
          <w:sz w:val="22"/>
          <w:szCs w:val="22"/>
          <w:lang w:val="sl-SI"/>
        </w:rPr>
        <w:lastRenderedPageBreak/>
        <w:t xml:space="preserve">Podatki popisa 2002 na področju vzgoje in izobraževanja namreč kažejo, da so </w:t>
      </w:r>
      <w:r>
        <w:rPr>
          <w:rFonts w:cs="Arial"/>
          <w:sz w:val="22"/>
          <w:szCs w:val="22"/>
          <w:lang w:val="sl-SI"/>
        </w:rPr>
        <w:t>Romi</w:t>
      </w:r>
      <w:r w:rsidRPr="00C81BB1">
        <w:rPr>
          <w:rFonts w:cs="Arial"/>
          <w:sz w:val="22"/>
          <w:szCs w:val="22"/>
          <w:lang w:val="sl-SI"/>
        </w:rPr>
        <w:t xml:space="preserve"> v Sloveniji daleč najbolj prizadeti zaradi slabe izobrazbe. Ob popisu prebivalstva leta 2002 je bilo 60,5 odstotkov Romov, starih od 20 do 24 let, brez osnovnošolske izobrazbe ali brez zaključene osnovnošolske izobrazbe. Le 0,9 odstotka ostalega prebivalstva, ki je izrazilo svojo narodno oziroma etnično pripadnost, je bilo brez zaključene osnovnošolske izobrazbe. Prav tako je 21,1 odstotek Romov v tej starostni skupini končalo le osnovnošolsko izobraževanje, v primerjavi z 9,1 odstotkov ostalega prebivalstva. Enega od programov srednje šole (npr. nižja poklicna, splošna) je zaključilo 18,4 odstotka Romov, v primerjavi s 87,3 odstotka ostalega prebivalstva. Enako slabo situacijo je bilo možno opaziti tudi v drugih starostnih skupinah. </w:t>
      </w:r>
    </w:p>
    <w:p w14:paraId="7F27C804" w14:textId="77777777" w:rsidR="000B35DA" w:rsidRPr="00C81BB1" w:rsidRDefault="000B35DA" w:rsidP="000B35DA">
      <w:pPr>
        <w:pStyle w:val="Sprotnaopomba-besedilo"/>
        <w:jc w:val="both"/>
        <w:rPr>
          <w:rFonts w:cs="Arial"/>
          <w:sz w:val="22"/>
          <w:szCs w:val="22"/>
          <w:lang w:val="sl-SI"/>
        </w:rPr>
      </w:pPr>
    </w:p>
    <w:p w14:paraId="34313FB5" w14:textId="77777777" w:rsidR="000B35DA" w:rsidRPr="00C81BB1" w:rsidRDefault="000B35DA" w:rsidP="000B35DA">
      <w:pPr>
        <w:pStyle w:val="Sprotnaopomba-besedilo"/>
        <w:jc w:val="both"/>
        <w:rPr>
          <w:rFonts w:cs="Arial"/>
          <w:sz w:val="22"/>
          <w:szCs w:val="22"/>
          <w:lang w:val="sl-SI"/>
        </w:rPr>
      </w:pPr>
      <w:r w:rsidRPr="00C81BB1">
        <w:rPr>
          <w:rFonts w:cs="Arial"/>
          <w:sz w:val="22"/>
          <w:szCs w:val="22"/>
          <w:lang w:val="sl-SI"/>
        </w:rPr>
        <w:t xml:space="preserve">Razen podatkov popisa iz leta 2002 je bilo v času priprave študije na voljo le nekaj zelo omejenih kvantitativnih podatkov o vpisu romski otroci v vrtcih in osnovnem šolanju. Raziskava je tako ugotovila, da drugih podatkov, ki bi omogočali oceno položaja </w:t>
      </w:r>
      <w:r>
        <w:rPr>
          <w:rFonts w:cs="Arial"/>
          <w:sz w:val="22"/>
          <w:szCs w:val="22"/>
          <w:lang w:val="sl-SI"/>
        </w:rPr>
        <w:t xml:space="preserve">Romov </w:t>
      </w:r>
      <w:r w:rsidRPr="00C81BB1">
        <w:rPr>
          <w:rFonts w:cs="Arial"/>
          <w:sz w:val="22"/>
          <w:szCs w:val="22"/>
          <w:lang w:val="sl-SI"/>
        </w:rPr>
        <w:t>v izobraževanju in spremljanje napredka na tem področju, v Sloveniji ni na voljo (npr. delež vključenih romskih otrok v vrtce, delež romskih otrok, ki so zaključili osnovno šolanje, osip romskih učencev, oziroma delež romskih otrok, ki so nadaljevali šolanje v srednješolskem izobraževanju). Študija je tudi pokazala na dolgoletni vzorec nesorazmernega vključevanja romskih otrok v šole s posebnim ali prilagojenim programom.</w:t>
      </w:r>
    </w:p>
    <w:p w14:paraId="6065DF24" w14:textId="77777777" w:rsidR="000B35DA" w:rsidRDefault="000B35DA" w:rsidP="000B35DA">
      <w:pPr>
        <w:spacing w:after="0" w:line="240" w:lineRule="auto"/>
        <w:jc w:val="both"/>
        <w:rPr>
          <w:rFonts w:ascii="Arial" w:hAnsi="Arial" w:cs="Arial"/>
        </w:rPr>
      </w:pPr>
    </w:p>
    <w:p w14:paraId="3F2E407E"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V letu 2022 je bilo v okviru projekta </w:t>
      </w:r>
      <w:r w:rsidRPr="00C81BB1">
        <w:rPr>
          <w:rFonts w:ascii="Arial" w:hAnsi="Arial" w:cs="Arial"/>
          <w:b/>
          <w:bCs/>
        </w:rPr>
        <w:t>Spodbujanje enakosti Romov v Sloveniji in na Slovaškem (PRESS)</w:t>
      </w:r>
      <w:r w:rsidRPr="00C81BB1">
        <w:rPr>
          <w:rFonts w:ascii="Arial" w:hAnsi="Arial" w:cs="Arial"/>
        </w:rPr>
        <w:t>, ki ga izvaja Skupina za pravice manjšin (</w:t>
      </w:r>
      <w:proofErr w:type="spellStart"/>
      <w:r w:rsidRPr="00C81BB1">
        <w:rPr>
          <w:rFonts w:ascii="Arial" w:hAnsi="Arial" w:cs="Arial"/>
        </w:rPr>
        <w:t>Minority</w:t>
      </w:r>
      <w:proofErr w:type="spellEnd"/>
      <w:r w:rsidRPr="00C81BB1">
        <w:rPr>
          <w:rFonts w:ascii="Arial" w:hAnsi="Arial" w:cs="Arial"/>
        </w:rPr>
        <w:t xml:space="preserve"> </w:t>
      </w:r>
      <w:proofErr w:type="spellStart"/>
      <w:r w:rsidRPr="00C81BB1">
        <w:rPr>
          <w:rFonts w:ascii="Arial" w:hAnsi="Arial" w:cs="Arial"/>
        </w:rPr>
        <w:t>Rights</w:t>
      </w:r>
      <w:proofErr w:type="spellEnd"/>
      <w:r w:rsidRPr="00C81BB1">
        <w:rPr>
          <w:rFonts w:ascii="Arial" w:hAnsi="Arial" w:cs="Arial"/>
        </w:rPr>
        <w:t xml:space="preserve"> </w:t>
      </w:r>
      <w:proofErr w:type="spellStart"/>
      <w:r w:rsidRPr="00C81BB1">
        <w:rPr>
          <w:rFonts w:ascii="Arial" w:hAnsi="Arial" w:cs="Arial"/>
        </w:rPr>
        <w:t>Group</w:t>
      </w:r>
      <w:proofErr w:type="spellEnd"/>
      <w:r w:rsidRPr="00C81BB1">
        <w:rPr>
          <w:rFonts w:ascii="Arial" w:hAnsi="Arial" w:cs="Arial"/>
        </w:rPr>
        <w:t xml:space="preserve">), objavljeno poročilo </w:t>
      </w:r>
      <w:r w:rsidRPr="00C81BB1">
        <w:rPr>
          <w:rFonts w:ascii="Arial" w:hAnsi="Arial" w:cs="Arial"/>
          <w:b/>
          <w:bCs/>
        </w:rPr>
        <w:t>Enakost in pravičnost na stranskem tiru: Primerjalno poročilo o diskriminaciji Romov in njihovem dostopu do pravnega varstva na Slovaškem in v Sloveniji</w:t>
      </w:r>
      <w:r w:rsidRPr="00C81BB1">
        <w:rPr>
          <w:rFonts w:ascii="Arial" w:hAnsi="Arial" w:cs="Arial"/>
        </w:rPr>
        <w:t>.</w:t>
      </w:r>
      <w:r w:rsidRPr="00C81BB1">
        <w:rPr>
          <w:rStyle w:val="Sprotnaopomba-sklic"/>
          <w:rFonts w:ascii="Arial" w:hAnsi="Arial" w:cs="Arial"/>
        </w:rPr>
        <w:footnoteReference w:id="137"/>
      </w:r>
    </w:p>
    <w:p w14:paraId="6C6D087F" w14:textId="77777777" w:rsidR="000B35DA" w:rsidRPr="00C81BB1" w:rsidRDefault="000B35DA" w:rsidP="000B35DA">
      <w:pPr>
        <w:spacing w:after="0" w:line="240" w:lineRule="auto"/>
        <w:jc w:val="both"/>
        <w:rPr>
          <w:rFonts w:ascii="Arial" w:hAnsi="Arial" w:cs="Arial"/>
        </w:rPr>
      </w:pPr>
    </w:p>
    <w:p w14:paraId="2DEBF177"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Poročilo je poudarilo potrebo po večjem prizadevanju za odpravo diskriminacije v izobraževalnem sistemu na Slovaškem in v Sloveniji, predvsem z boljšim vključevanjem Romov in podporo njihovim izobraževalnim potrebam. Kot ključne težave je navedlo prekomerno usmerjanje romskih otrok v prilagojene programe, kar vodi k marginalizaciji teh otrok in omejuje njihove izobraževalne možnosti. Med pandemijo koronavirusa, ko so bile šole zaprte, so se romski otroci soočili s težavami pri dostopu do izobraževanja zaradi pomanjkanja tehnične opreme in ustreznih pogojev za učenje doma. Številne družine so živele v prenatrpanih stanovanjih, kar je še dodatno otežilo sledenje pouku na daljavo. </w:t>
      </w:r>
    </w:p>
    <w:p w14:paraId="4F9B297D" w14:textId="77777777" w:rsidR="000B35DA" w:rsidRPr="00C81BB1" w:rsidRDefault="000B35DA" w:rsidP="000B35DA">
      <w:pPr>
        <w:spacing w:after="0" w:line="240" w:lineRule="auto"/>
        <w:jc w:val="both"/>
        <w:rPr>
          <w:rFonts w:ascii="Arial" w:hAnsi="Arial" w:cs="Arial"/>
        </w:rPr>
      </w:pPr>
    </w:p>
    <w:p w14:paraId="0E937049"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Poročilo je poudarilo tudi presečno oziroma </w:t>
      </w:r>
      <w:proofErr w:type="spellStart"/>
      <w:r w:rsidRPr="00C81BB1">
        <w:rPr>
          <w:rFonts w:ascii="Arial" w:hAnsi="Arial" w:cs="Arial"/>
        </w:rPr>
        <w:t>intersekcijsko</w:t>
      </w:r>
      <w:proofErr w:type="spellEnd"/>
      <w:r w:rsidRPr="00C81BB1">
        <w:rPr>
          <w:rFonts w:ascii="Arial" w:hAnsi="Arial" w:cs="Arial"/>
        </w:rPr>
        <w:t xml:space="preserve"> diskriminacijo, zlasti romskih žensk, ki so pogosto izključene iz izobraževanja in zaposlovanja zaradi tradicionalnih družinskih vlog. To zmanjšuje njihove možnosti za izobrazbo in poklicno udejstvovanje. Poročilo je opozorilo tudi na pomanjkljivo digitalno pismenost v romski skupnosti, kar otežuje dostop do sodobnih učnih orodij, zlasti v primeru šolanja na daljavo. </w:t>
      </w:r>
    </w:p>
    <w:p w14:paraId="49476C1F" w14:textId="77777777" w:rsidR="000B35DA" w:rsidRPr="00C81BB1" w:rsidRDefault="000B35DA" w:rsidP="000B35DA">
      <w:pPr>
        <w:spacing w:after="0" w:line="240" w:lineRule="auto"/>
        <w:jc w:val="both"/>
        <w:rPr>
          <w:rFonts w:ascii="Arial" w:hAnsi="Arial" w:cs="Arial"/>
        </w:rPr>
      </w:pPr>
    </w:p>
    <w:p w14:paraId="540BC5AA"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Priporočila iz poročila za izboljšanje stanja so zajela nujnost usposabljanja učiteljev in strokovnih delavcev o presečni diskriminaciji, izboljšanje dostopa do tehnične opreme in digitalne pismenosti ter ozaveščanje o pravicah romskih otrok v izobraževalnem sistemu. Med priporočili je tudi nujnost sprejema in rednega posodabljanja lokalnih strategij za urejanje položaja </w:t>
      </w:r>
      <w:r>
        <w:rPr>
          <w:rFonts w:ascii="Arial" w:hAnsi="Arial" w:cs="Arial"/>
        </w:rPr>
        <w:t>Romov</w:t>
      </w:r>
      <w:r w:rsidRPr="00C81BB1">
        <w:rPr>
          <w:rFonts w:ascii="Arial" w:hAnsi="Arial" w:cs="Arial"/>
        </w:rPr>
        <w:t xml:space="preserve">, skozi katere bi morala biti zagotovljena kontinuirana podpora vsem aktivnostim za izboljšanje položaja </w:t>
      </w:r>
      <w:r>
        <w:rPr>
          <w:rFonts w:ascii="Arial" w:hAnsi="Arial" w:cs="Arial"/>
        </w:rPr>
        <w:t>Romov</w:t>
      </w:r>
      <w:r w:rsidRPr="00C81BB1">
        <w:rPr>
          <w:rFonts w:ascii="Arial" w:hAnsi="Arial" w:cs="Arial"/>
        </w:rPr>
        <w:t xml:space="preserve"> v posamezni lokalni skupnosti.</w:t>
      </w:r>
    </w:p>
    <w:p w14:paraId="62AAF3E1" w14:textId="77777777" w:rsidR="000B35DA" w:rsidRPr="00C81BB1" w:rsidRDefault="000B35DA" w:rsidP="000B35DA">
      <w:pPr>
        <w:spacing w:after="0" w:line="240" w:lineRule="auto"/>
        <w:jc w:val="both"/>
        <w:rPr>
          <w:rFonts w:ascii="Arial" w:hAnsi="Arial" w:cs="Arial"/>
        </w:rPr>
      </w:pPr>
    </w:p>
    <w:p w14:paraId="535AF8DF" w14:textId="77777777" w:rsidR="000B35DA" w:rsidRPr="00C81BB1" w:rsidRDefault="000B35DA" w:rsidP="000B35DA">
      <w:pPr>
        <w:keepNext/>
        <w:keepLines/>
        <w:spacing w:after="0" w:line="240" w:lineRule="auto"/>
        <w:jc w:val="both"/>
        <w:rPr>
          <w:rFonts w:ascii="Arial" w:hAnsi="Arial" w:cs="Arial"/>
        </w:rPr>
      </w:pPr>
      <w:r w:rsidRPr="00C81BB1">
        <w:rPr>
          <w:rFonts w:ascii="Arial" w:hAnsi="Arial" w:cs="Arial"/>
        </w:rPr>
        <w:lastRenderedPageBreak/>
        <w:t xml:space="preserve">V okviru </w:t>
      </w:r>
      <w:r w:rsidRPr="00C81BB1">
        <w:rPr>
          <w:rFonts w:ascii="Arial" w:hAnsi="Arial" w:cs="Arial"/>
          <w:b/>
          <w:bCs/>
        </w:rPr>
        <w:t>mednarodne Mreže za zgodnje vključevanje romskih otrok (REYN)</w:t>
      </w:r>
      <w:r w:rsidRPr="00C81BB1">
        <w:rPr>
          <w:rFonts w:ascii="Arial" w:hAnsi="Arial" w:cs="Arial"/>
        </w:rPr>
        <w:t xml:space="preserve"> je bila leta 2023 narejena celovita raziskava o položaju romskih otrok in njihovih družin: </w:t>
      </w:r>
      <w:r w:rsidRPr="00C81BB1">
        <w:rPr>
          <w:rFonts w:ascii="Arial" w:hAnsi="Arial" w:cs="Arial"/>
          <w:b/>
          <w:bCs/>
        </w:rPr>
        <w:t>Prekinimo molk. Pravica vsakega romskega otroka v Evropi do razvoja in uspeha. Evropska raziskava REYN o zgodnjem otroštvu. Raziskava o položaju romskih otrok in njihovih družin</w:t>
      </w:r>
      <w:r w:rsidRPr="00C81BB1">
        <w:rPr>
          <w:rFonts w:ascii="Arial" w:hAnsi="Arial" w:cs="Arial"/>
        </w:rPr>
        <w:t xml:space="preserve"> (2023)</w:t>
      </w:r>
      <w:r w:rsidRPr="00C81BB1">
        <w:rPr>
          <w:rStyle w:val="Sprotnaopomba-sklic"/>
          <w:rFonts w:ascii="Arial" w:hAnsi="Arial" w:cs="Arial"/>
        </w:rPr>
        <w:footnoteReference w:id="138"/>
      </w:r>
      <w:r w:rsidRPr="00C81BB1">
        <w:rPr>
          <w:rFonts w:ascii="Arial" w:hAnsi="Arial" w:cs="Arial"/>
        </w:rPr>
        <w:t xml:space="preserve"> in </w:t>
      </w:r>
      <w:proofErr w:type="spellStart"/>
      <w:r w:rsidRPr="00C81BB1">
        <w:rPr>
          <w:rFonts w:ascii="Arial" w:hAnsi="Arial" w:cs="Arial"/>
          <w:b/>
          <w:bCs/>
        </w:rPr>
        <w:t>infografika</w:t>
      </w:r>
      <w:proofErr w:type="spellEnd"/>
      <w:r w:rsidRPr="00C81BB1">
        <w:rPr>
          <w:rFonts w:ascii="Arial" w:hAnsi="Arial" w:cs="Arial"/>
          <w:b/>
          <w:bCs/>
        </w:rPr>
        <w:t xml:space="preserve"> oziroma podatki o stanju v Sloveniji</w:t>
      </w:r>
      <w:r w:rsidRPr="00C81BB1">
        <w:rPr>
          <w:rFonts w:ascii="Arial" w:hAnsi="Arial" w:cs="Arial"/>
        </w:rPr>
        <w:t xml:space="preserve"> (2023).</w:t>
      </w:r>
      <w:r w:rsidRPr="00C81BB1">
        <w:rPr>
          <w:rStyle w:val="Sprotnaopomba-sklic"/>
          <w:rFonts w:ascii="Arial" w:hAnsi="Arial" w:cs="Arial"/>
        </w:rPr>
        <w:footnoteReference w:id="139"/>
      </w:r>
      <w:r w:rsidRPr="00C81BB1">
        <w:rPr>
          <w:rFonts w:ascii="Arial" w:hAnsi="Arial" w:cs="Arial"/>
        </w:rPr>
        <w:t xml:space="preserve"> Raziskava je bila narejena z vidika zgodnjega otroška in razvoja otroka.</w:t>
      </w:r>
    </w:p>
    <w:p w14:paraId="640A5FB2" w14:textId="77777777" w:rsidR="000B35DA" w:rsidRPr="00C81BB1" w:rsidRDefault="000B35DA" w:rsidP="000B35DA">
      <w:pPr>
        <w:spacing w:after="0" w:line="240" w:lineRule="auto"/>
        <w:jc w:val="both"/>
        <w:rPr>
          <w:rFonts w:ascii="Arial" w:hAnsi="Arial" w:cs="Arial"/>
        </w:rPr>
      </w:pPr>
    </w:p>
    <w:p w14:paraId="7D0623F3"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Analizirala je položaj romskih otrok in njihovih družin po Evropi. Osredotočila se je na več ključnih področij, ki vplivajo na razvoj otrok, še posebej v zgodnjem otroštvu. V raziskavi , kot npr. status družine in življenjske razmere, zdravje in dobro počutje, varnost, zgodnje učenje, odzivno starševstvo ter diskriminacija. Metodološko je raziskava zajela analizo obstoječe strokovne literature in neposredno zbiranje podatkov z vprašalniki, </w:t>
      </w:r>
      <w:proofErr w:type="spellStart"/>
      <w:r w:rsidRPr="00C81BB1">
        <w:rPr>
          <w:rFonts w:ascii="Arial" w:hAnsi="Arial" w:cs="Arial"/>
        </w:rPr>
        <w:t>polstrukturiranimi</w:t>
      </w:r>
      <w:proofErr w:type="spellEnd"/>
      <w:r w:rsidRPr="00C81BB1">
        <w:rPr>
          <w:rFonts w:ascii="Arial" w:hAnsi="Arial" w:cs="Arial"/>
        </w:rPr>
        <w:t xml:space="preserve"> intervjuji in fokusnimi skupinami z romskimi družinami ter strokovnjaki. </w:t>
      </w:r>
    </w:p>
    <w:p w14:paraId="6F9E1DE1" w14:textId="77777777" w:rsidR="000B35DA" w:rsidRPr="00C81BB1" w:rsidRDefault="000B35DA" w:rsidP="000B35DA">
      <w:pPr>
        <w:spacing w:after="0" w:line="240" w:lineRule="auto"/>
        <w:jc w:val="both"/>
        <w:rPr>
          <w:rFonts w:ascii="Arial" w:hAnsi="Arial" w:cs="Arial"/>
        </w:rPr>
      </w:pPr>
    </w:p>
    <w:p w14:paraId="1FED43A4"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Poskušala je identificirati najboljše prakse in politike, ki spodbujajo uspešen razvoj v zgodnjem otroštvu. </w:t>
      </w:r>
    </w:p>
    <w:p w14:paraId="6C48AAA4" w14:textId="77777777" w:rsidR="000B35DA" w:rsidRPr="00C81BB1" w:rsidRDefault="000B35DA" w:rsidP="000B35DA">
      <w:pPr>
        <w:spacing w:after="0" w:line="240" w:lineRule="auto"/>
        <w:jc w:val="both"/>
        <w:rPr>
          <w:rFonts w:ascii="Arial" w:hAnsi="Arial" w:cs="Arial"/>
        </w:rPr>
      </w:pPr>
      <w:r w:rsidRPr="00C81BB1">
        <w:rPr>
          <w:rFonts w:ascii="Arial" w:hAnsi="Arial" w:cs="Arial"/>
        </w:rPr>
        <w:t>Raziskava je bila izvedena v 11 evropskih državah</w:t>
      </w:r>
      <w:r w:rsidRPr="00C81BB1">
        <w:rPr>
          <w:rStyle w:val="Sprotnaopomba-sklic"/>
          <w:rFonts w:ascii="Arial" w:hAnsi="Arial" w:cs="Arial"/>
        </w:rPr>
        <w:footnoteReference w:id="140"/>
      </w:r>
      <w:r w:rsidRPr="00C81BB1">
        <w:rPr>
          <w:rFonts w:ascii="Arial" w:hAnsi="Arial" w:cs="Arial"/>
        </w:rPr>
        <w:t xml:space="preserve"> in je pokazala, da:</w:t>
      </w:r>
    </w:p>
    <w:p w14:paraId="3AC73B08" w14:textId="77777777" w:rsidR="000B35DA" w:rsidRPr="00C81BB1" w:rsidRDefault="000B35DA" w:rsidP="000B35DA">
      <w:pPr>
        <w:spacing w:after="0" w:line="240" w:lineRule="auto"/>
        <w:jc w:val="both"/>
        <w:rPr>
          <w:rFonts w:ascii="Arial" w:hAnsi="Arial" w:cs="Arial"/>
        </w:rPr>
      </w:pPr>
    </w:p>
    <w:p w14:paraId="083079A7" w14:textId="77777777" w:rsidR="000B35DA" w:rsidRPr="00C81BB1" w:rsidRDefault="000B35DA" w:rsidP="00920DB3">
      <w:pPr>
        <w:pStyle w:val="Odstavekseznama"/>
        <w:numPr>
          <w:ilvl w:val="0"/>
          <w:numId w:val="8"/>
        </w:numPr>
        <w:spacing w:after="0" w:line="240" w:lineRule="auto"/>
        <w:jc w:val="both"/>
        <w:rPr>
          <w:rFonts w:ascii="Arial" w:hAnsi="Arial" w:cs="Arial"/>
        </w:rPr>
      </w:pPr>
      <w:r w:rsidRPr="00C81BB1">
        <w:rPr>
          <w:rFonts w:ascii="Arial" w:hAnsi="Arial" w:cs="Arial"/>
        </w:rPr>
        <w:t>večina romskih otrok, vključenih v raziskavo (tudi v Sloveniji), prihaja iz socialno šibkih družin, kjer je povprečni dohodek precej nižji od državnega povprečja,</w:t>
      </w:r>
    </w:p>
    <w:p w14:paraId="46B7A3AE" w14:textId="77777777" w:rsidR="000B35DA" w:rsidRPr="00C81BB1" w:rsidRDefault="000B35DA" w:rsidP="00920DB3">
      <w:pPr>
        <w:pStyle w:val="Odstavekseznama"/>
        <w:numPr>
          <w:ilvl w:val="0"/>
          <w:numId w:val="8"/>
        </w:numPr>
        <w:spacing w:after="0" w:line="240" w:lineRule="auto"/>
        <w:jc w:val="both"/>
        <w:rPr>
          <w:rFonts w:ascii="Arial" w:hAnsi="Arial" w:cs="Arial"/>
        </w:rPr>
      </w:pPr>
      <w:r w:rsidRPr="00C81BB1">
        <w:rPr>
          <w:rFonts w:ascii="Arial" w:hAnsi="Arial" w:cs="Arial"/>
        </w:rPr>
        <w:t xml:space="preserve">je manj kot 30 odstotkov romskih otrok, ki so bili vključeni v raziskavo, vključenih v predšolsko vzgojo, kar je bistveno manj od večinskega prebivalstva, in da </w:t>
      </w:r>
    </w:p>
    <w:p w14:paraId="0E0F23E7" w14:textId="77777777" w:rsidR="000B35DA" w:rsidRPr="00C81BB1" w:rsidRDefault="000B35DA" w:rsidP="00920DB3">
      <w:pPr>
        <w:pStyle w:val="Odstavekseznama"/>
        <w:numPr>
          <w:ilvl w:val="0"/>
          <w:numId w:val="8"/>
        </w:numPr>
        <w:spacing w:after="0" w:line="240" w:lineRule="auto"/>
        <w:jc w:val="both"/>
        <w:rPr>
          <w:rFonts w:ascii="Arial" w:hAnsi="Arial" w:cs="Arial"/>
        </w:rPr>
      </w:pPr>
      <w:r w:rsidRPr="00C81BB1">
        <w:rPr>
          <w:rFonts w:ascii="Arial" w:hAnsi="Arial" w:cs="Arial"/>
        </w:rPr>
        <w:t xml:space="preserve">ima več kot polovica staršev romskih otrok, ki so bili vključeni v raziskavo, nedokončano osnovno šolo, kar negativno vpliva na njihovo sposobnost podpore otrokom pri izobraževanju. </w:t>
      </w:r>
    </w:p>
    <w:p w14:paraId="75E118A6" w14:textId="77777777" w:rsidR="000B35DA" w:rsidRPr="00C81BB1" w:rsidRDefault="000B35DA" w:rsidP="000B35DA">
      <w:pPr>
        <w:spacing w:after="0" w:line="240" w:lineRule="auto"/>
        <w:jc w:val="both"/>
        <w:rPr>
          <w:rFonts w:ascii="Arial" w:hAnsi="Arial" w:cs="Arial"/>
        </w:rPr>
      </w:pPr>
    </w:p>
    <w:p w14:paraId="577BA04C" w14:textId="77777777" w:rsidR="000B35DA" w:rsidRPr="00C81BB1" w:rsidRDefault="000B35DA" w:rsidP="000B35DA">
      <w:pPr>
        <w:spacing w:after="0" w:line="240" w:lineRule="auto"/>
        <w:jc w:val="both"/>
        <w:rPr>
          <w:rFonts w:ascii="Arial" w:hAnsi="Arial" w:cs="Arial"/>
        </w:rPr>
      </w:pPr>
      <w:r w:rsidRPr="00C81BB1">
        <w:rPr>
          <w:rFonts w:ascii="Arial" w:hAnsi="Arial" w:cs="Arial"/>
        </w:rPr>
        <w:t>Raziskava vključuje tudi podatke o Romih v Sloveniji, ki so predstavljeni v posebnem kratkem poročilu (</w:t>
      </w:r>
      <w:proofErr w:type="spellStart"/>
      <w:r w:rsidRPr="00C81BB1">
        <w:rPr>
          <w:rFonts w:ascii="Arial" w:hAnsi="Arial" w:cs="Arial"/>
        </w:rPr>
        <w:t>infografiki</w:t>
      </w:r>
      <w:proofErr w:type="spellEnd"/>
      <w:r w:rsidRPr="00C81BB1">
        <w:rPr>
          <w:rFonts w:ascii="Arial" w:hAnsi="Arial" w:cs="Arial"/>
        </w:rPr>
        <w:t>).</w:t>
      </w:r>
      <w:r w:rsidRPr="00C81BB1">
        <w:rPr>
          <w:rStyle w:val="Sprotnaopomba-sklic"/>
          <w:rFonts w:ascii="Arial" w:hAnsi="Arial" w:cs="Arial"/>
        </w:rPr>
        <w:footnoteReference w:id="141"/>
      </w:r>
      <w:r w:rsidRPr="00C81BB1">
        <w:rPr>
          <w:rFonts w:ascii="Arial" w:hAnsi="Arial" w:cs="Arial"/>
        </w:rPr>
        <w:t xml:space="preserve"> Raziskavo je v Sloveniji vodil Center za kakovost v vzgoji in izobraževanju Korak za korakom.</w:t>
      </w:r>
      <w:r w:rsidRPr="00C81BB1">
        <w:rPr>
          <w:rStyle w:val="Sprotnaopomba-sklic"/>
          <w:rFonts w:ascii="Arial" w:hAnsi="Arial" w:cs="Arial"/>
        </w:rPr>
        <w:footnoteReference w:id="142"/>
      </w:r>
      <w:r w:rsidRPr="00C81BB1">
        <w:rPr>
          <w:rFonts w:ascii="Arial" w:hAnsi="Arial" w:cs="Arial"/>
        </w:rPr>
        <w:t xml:space="preserve"> Podatke je prispevalo 40 družin (iz Prekmurja in Dolenjske), 42 strokovnih delavcev (z različnih področij), 6 strokovnih delavk vrtcev in 6 oblikovalk politik na lokalni in državni ravni.</w:t>
      </w:r>
      <w:r w:rsidRPr="00C81BB1">
        <w:rPr>
          <w:rStyle w:val="Sprotnaopomba-sklic"/>
          <w:rFonts w:ascii="Arial" w:hAnsi="Arial" w:cs="Arial"/>
        </w:rPr>
        <w:footnoteReference w:id="143"/>
      </w:r>
      <w:r w:rsidRPr="00C81BB1">
        <w:rPr>
          <w:rFonts w:ascii="Arial" w:hAnsi="Arial" w:cs="Arial"/>
        </w:rPr>
        <w:t xml:space="preserve"> Vprašalniki so bili pripravljeni in izvedeni s pomočjo </w:t>
      </w:r>
      <w:r>
        <w:rPr>
          <w:rFonts w:ascii="Arial" w:hAnsi="Arial" w:cs="Arial"/>
        </w:rPr>
        <w:t>Romov</w:t>
      </w:r>
      <w:r w:rsidRPr="00C81BB1">
        <w:rPr>
          <w:rFonts w:ascii="Arial" w:hAnsi="Arial" w:cs="Arial"/>
        </w:rPr>
        <w:t xml:space="preserve"> iz Slovenije. </w:t>
      </w:r>
    </w:p>
    <w:p w14:paraId="3CC17786" w14:textId="77777777" w:rsidR="000B35DA" w:rsidRPr="00C81BB1" w:rsidRDefault="000B35DA" w:rsidP="000B35DA">
      <w:pPr>
        <w:spacing w:after="0" w:line="240" w:lineRule="auto"/>
        <w:jc w:val="both"/>
        <w:rPr>
          <w:rFonts w:ascii="Arial" w:hAnsi="Arial" w:cs="Arial"/>
        </w:rPr>
      </w:pPr>
    </w:p>
    <w:p w14:paraId="65132971" w14:textId="77777777" w:rsidR="000B35DA" w:rsidRPr="00C81BB1" w:rsidRDefault="000B35DA" w:rsidP="000B35DA">
      <w:pPr>
        <w:spacing w:after="0" w:line="240" w:lineRule="auto"/>
        <w:jc w:val="both"/>
        <w:rPr>
          <w:rFonts w:ascii="Arial" w:hAnsi="Arial" w:cs="Arial"/>
        </w:rPr>
      </w:pPr>
      <w:r w:rsidRPr="00C81BB1">
        <w:rPr>
          <w:rFonts w:ascii="Arial" w:hAnsi="Arial" w:cs="Arial"/>
        </w:rPr>
        <w:t>Raziskava je zajela področja zdravja, dobrega počutja, higiene in prehrane, družinskih in bivalnih razmer, varnosti, starševstva in razpoložljivosti ter dostopnosti predšolske vzgoje in izobraževanja.</w:t>
      </w:r>
    </w:p>
    <w:p w14:paraId="2B29C51F" w14:textId="77777777" w:rsidR="000B35DA" w:rsidRPr="00C81BB1" w:rsidRDefault="000B35DA" w:rsidP="000B35DA">
      <w:pPr>
        <w:spacing w:after="0" w:line="240" w:lineRule="auto"/>
        <w:jc w:val="both"/>
        <w:rPr>
          <w:rFonts w:ascii="Arial" w:hAnsi="Arial" w:cs="Arial"/>
        </w:rPr>
      </w:pPr>
    </w:p>
    <w:p w14:paraId="7C7BED68" w14:textId="77777777" w:rsidR="000B35DA" w:rsidRPr="00C81BB1" w:rsidRDefault="000B35DA" w:rsidP="000B35DA">
      <w:pPr>
        <w:keepNext/>
        <w:keepLines/>
        <w:spacing w:after="0" w:line="240" w:lineRule="auto"/>
        <w:jc w:val="both"/>
        <w:rPr>
          <w:rFonts w:ascii="Arial" w:hAnsi="Arial" w:cs="Arial"/>
        </w:rPr>
      </w:pPr>
      <w:r w:rsidRPr="00C81BB1">
        <w:rPr>
          <w:rFonts w:ascii="Arial" w:hAnsi="Arial" w:cs="Arial"/>
        </w:rPr>
        <w:lastRenderedPageBreak/>
        <w:t>Rezultati raziskave so za Slovenijo pokazali, da:</w:t>
      </w:r>
    </w:p>
    <w:p w14:paraId="394FA2FF" w14:textId="77777777" w:rsidR="000B35DA" w:rsidRPr="00C81BB1" w:rsidRDefault="000B35DA" w:rsidP="000B35DA">
      <w:pPr>
        <w:keepNext/>
        <w:keepLines/>
        <w:spacing w:after="0" w:line="240" w:lineRule="auto"/>
        <w:jc w:val="both"/>
        <w:rPr>
          <w:rFonts w:ascii="Arial" w:hAnsi="Arial" w:cs="Arial"/>
        </w:rPr>
      </w:pPr>
    </w:p>
    <w:p w14:paraId="3F2CDFFC" w14:textId="77777777" w:rsidR="000B35DA" w:rsidRPr="00C81BB1" w:rsidRDefault="000B35DA" w:rsidP="00920DB3">
      <w:pPr>
        <w:pStyle w:val="Odstavekseznama"/>
        <w:keepNext/>
        <w:keepLines/>
        <w:numPr>
          <w:ilvl w:val="0"/>
          <w:numId w:val="15"/>
        </w:numPr>
        <w:spacing w:after="0" w:line="240" w:lineRule="auto"/>
        <w:jc w:val="both"/>
        <w:rPr>
          <w:rFonts w:ascii="Arial" w:hAnsi="Arial" w:cs="Arial"/>
        </w:rPr>
      </w:pPr>
      <w:r w:rsidRPr="00C81BB1">
        <w:rPr>
          <w:rFonts w:ascii="Arial" w:hAnsi="Arial" w:cs="Arial"/>
        </w:rPr>
        <w:t>32 odstotkov staršev, ki so bili vključeni v raziskavo, nima osnovnošolske izobrazbe oziroma je, tudi če so obiskovali osnovno šolo, niso zaključili;</w:t>
      </w:r>
    </w:p>
    <w:p w14:paraId="3799AE19" w14:textId="77777777" w:rsidR="000B35DA" w:rsidRPr="00C81BB1" w:rsidRDefault="000B35DA" w:rsidP="00920DB3">
      <w:pPr>
        <w:pStyle w:val="Odstavekseznama"/>
        <w:keepNext/>
        <w:keepLines/>
        <w:numPr>
          <w:ilvl w:val="0"/>
          <w:numId w:val="15"/>
        </w:numPr>
        <w:spacing w:after="0" w:line="240" w:lineRule="auto"/>
        <w:jc w:val="both"/>
        <w:rPr>
          <w:rFonts w:ascii="Arial" w:hAnsi="Arial" w:cs="Arial"/>
        </w:rPr>
      </w:pPr>
      <w:r w:rsidRPr="00C81BB1">
        <w:rPr>
          <w:rFonts w:ascii="Arial" w:hAnsi="Arial" w:cs="Arial"/>
        </w:rPr>
        <w:t>58 odstotkov v raziskavo vključenih staršev je brezposelnih;</w:t>
      </w:r>
    </w:p>
    <w:p w14:paraId="1DB8CFF9" w14:textId="77777777" w:rsidR="000B35DA" w:rsidRPr="00C81BB1" w:rsidRDefault="000B35DA" w:rsidP="00920DB3">
      <w:pPr>
        <w:pStyle w:val="Odstavekseznama"/>
        <w:keepNext/>
        <w:keepLines/>
        <w:numPr>
          <w:ilvl w:val="0"/>
          <w:numId w:val="15"/>
        </w:numPr>
        <w:spacing w:after="0" w:line="240" w:lineRule="auto"/>
        <w:jc w:val="both"/>
        <w:rPr>
          <w:rFonts w:ascii="Arial" w:hAnsi="Arial" w:cs="Arial"/>
        </w:rPr>
      </w:pPr>
      <w:r w:rsidRPr="00C81BB1">
        <w:rPr>
          <w:rFonts w:ascii="Arial" w:hAnsi="Arial" w:cs="Arial"/>
        </w:rPr>
        <w:t>20 odstotkov družin iz raziskave nima dostopa do tople vode;</w:t>
      </w:r>
    </w:p>
    <w:p w14:paraId="560F4398" w14:textId="77777777" w:rsidR="000B35DA" w:rsidRPr="00C81BB1" w:rsidRDefault="000B35DA" w:rsidP="00920DB3">
      <w:pPr>
        <w:pStyle w:val="Odstavekseznama"/>
        <w:keepNext/>
        <w:keepLines/>
        <w:numPr>
          <w:ilvl w:val="0"/>
          <w:numId w:val="15"/>
        </w:numPr>
        <w:spacing w:after="0" w:line="240" w:lineRule="auto"/>
        <w:jc w:val="both"/>
        <w:rPr>
          <w:rFonts w:ascii="Arial" w:hAnsi="Arial" w:cs="Arial"/>
        </w:rPr>
      </w:pPr>
      <w:r w:rsidRPr="00C81BB1">
        <w:rPr>
          <w:rFonts w:ascii="Arial" w:hAnsi="Arial" w:cs="Arial"/>
        </w:rPr>
        <w:t>55 odstotkov otrok, vključenih v raziskavo, nima svoje sobe oziroma 70 odstotkov teh otrok celo nima svoje postelje;</w:t>
      </w:r>
    </w:p>
    <w:p w14:paraId="22A10AA4" w14:textId="77777777" w:rsidR="000B35DA" w:rsidRPr="00C81BB1" w:rsidRDefault="000B35DA" w:rsidP="00920DB3">
      <w:pPr>
        <w:pStyle w:val="Odstavekseznama"/>
        <w:keepNext/>
        <w:keepLines/>
        <w:numPr>
          <w:ilvl w:val="0"/>
          <w:numId w:val="15"/>
        </w:numPr>
        <w:spacing w:after="0" w:line="240" w:lineRule="auto"/>
        <w:jc w:val="both"/>
        <w:rPr>
          <w:rFonts w:ascii="Arial" w:hAnsi="Arial" w:cs="Arial"/>
        </w:rPr>
      </w:pPr>
      <w:r w:rsidRPr="00C81BB1">
        <w:rPr>
          <w:rFonts w:ascii="Arial" w:hAnsi="Arial" w:cs="Arial"/>
        </w:rPr>
        <w:t>63 odstotkov družin z majhnimi otroki, ki so bili vključeni v raziskavo, je odvisnih od finančne podpore iz javnih sredstev ali drugih virov (npr. denarna socialna pomoč), vendar pa 32 odstotkov teh družin nikoli ni prosilo za pomoč v stiski;</w:t>
      </w:r>
    </w:p>
    <w:p w14:paraId="1722090D" w14:textId="77777777" w:rsidR="000B35DA" w:rsidRPr="00C81BB1" w:rsidRDefault="000B35DA" w:rsidP="00920DB3">
      <w:pPr>
        <w:pStyle w:val="Odstavekseznama"/>
        <w:keepNext/>
        <w:keepLines/>
        <w:numPr>
          <w:ilvl w:val="0"/>
          <w:numId w:val="15"/>
        </w:numPr>
        <w:spacing w:after="0" w:line="240" w:lineRule="auto"/>
        <w:jc w:val="both"/>
        <w:rPr>
          <w:rFonts w:ascii="Arial" w:hAnsi="Arial" w:cs="Arial"/>
        </w:rPr>
      </w:pPr>
      <w:r w:rsidRPr="00C81BB1">
        <w:rPr>
          <w:rFonts w:ascii="Arial" w:hAnsi="Arial" w:cs="Arial"/>
        </w:rPr>
        <w:t>20 odstotkov v raziskavo vključenih družin ocenjuje, da kraj bivanja oziroma soseska, kjer živijo, ni varna za njihove otroke;</w:t>
      </w:r>
    </w:p>
    <w:p w14:paraId="0FC1F88A" w14:textId="77777777" w:rsidR="000B35DA" w:rsidRPr="00C81BB1" w:rsidRDefault="000B35DA" w:rsidP="00920DB3">
      <w:pPr>
        <w:pStyle w:val="Odstavekseznama"/>
        <w:keepNext/>
        <w:keepLines/>
        <w:numPr>
          <w:ilvl w:val="0"/>
          <w:numId w:val="15"/>
        </w:numPr>
        <w:spacing w:after="0" w:line="240" w:lineRule="auto"/>
        <w:jc w:val="both"/>
        <w:rPr>
          <w:rFonts w:ascii="Arial" w:hAnsi="Arial" w:cs="Arial"/>
        </w:rPr>
      </w:pPr>
      <w:r w:rsidRPr="00C81BB1">
        <w:rPr>
          <w:rFonts w:ascii="Arial" w:hAnsi="Arial" w:cs="Arial"/>
        </w:rPr>
        <w:t>9 od 15 otrok se ne more varno igrati v okolju, kjer živijo;</w:t>
      </w:r>
    </w:p>
    <w:p w14:paraId="1F687E2E" w14:textId="77777777" w:rsidR="000B35DA" w:rsidRPr="00C81BB1" w:rsidRDefault="000B35DA" w:rsidP="00920DB3">
      <w:pPr>
        <w:pStyle w:val="Odstavekseznama"/>
        <w:keepNext/>
        <w:keepLines/>
        <w:numPr>
          <w:ilvl w:val="0"/>
          <w:numId w:val="15"/>
        </w:numPr>
        <w:spacing w:after="0" w:line="240" w:lineRule="auto"/>
        <w:jc w:val="both"/>
        <w:rPr>
          <w:rFonts w:ascii="Arial" w:hAnsi="Arial" w:cs="Arial"/>
        </w:rPr>
      </w:pPr>
      <w:r w:rsidRPr="00C81BB1">
        <w:rPr>
          <w:rFonts w:ascii="Arial" w:hAnsi="Arial" w:cs="Arial"/>
        </w:rPr>
        <w:t>18 odstotkov romskih otrok, vključenih v raziskavo, nima dostopa do kakovostnih storitev;</w:t>
      </w:r>
    </w:p>
    <w:p w14:paraId="06BD7F75" w14:textId="77777777" w:rsidR="000B35DA" w:rsidRPr="00C81BB1" w:rsidRDefault="000B35DA" w:rsidP="00920DB3">
      <w:pPr>
        <w:pStyle w:val="Odstavekseznama"/>
        <w:numPr>
          <w:ilvl w:val="0"/>
          <w:numId w:val="15"/>
        </w:numPr>
        <w:spacing w:after="0" w:line="240" w:lineRule="auto"/>
        <w:jc w:val="both"/>
        <w:rPr>
          <w:rFonts w:ascii="Arial" w:hAnsi="Arial" w:cs="Arial"/>
        </w:rPr>
      </w:pPr>
      <w:r w:rsidRPr="00C81BB1">
        <w:rPr>
          <w:rFonts w:ascii="Arial" w:hAnsi="Arial" w:cs="Arial"/>
        </w:rPr>
        <w:t>v okolju, kjer živijo, oziroma v bližini svojih domov 60 odstotkov romskih otrok, ki so bili vključeni v raziskavo, nimajo dostopa do javnih objektov, kot je knjižnica, 65 odstotkov romskih otrok do gledališča in 62 odstotkov romskih otrok do javnega parka ter otroškega igrišča;</w:t>
      </w:r>
    </w:p>
    <w:p w14:paraId="2ECF6FB1" w14:textId="77777777" w:rsidR="000B35DA" w:rsidRPr="00C81BB1" w:rsidRDefault="000B35DA" w:rsidP="00920DB3">
      <w:pPr>
        <w:pStyle w:val="Odstavekseznama"/>
        <w:numPr>
          <w:ilvl w:val="0"/>
          <w:numId w:val="15"/>
        </w:numPr>
        <w:spacing w:after="0" w:line="240" w:lineRule="auto"/>
        <w:jc w:val="both"/>
        <w:rPr>
          <w:rFonts w:ascii="Arial" w:hAnsi="Arial" w:cs="Arial"/>
        </w:rPr>
      </w:pPr>
      <w:r w:rsidRPr="00C81BB1">
        <w:rPr>
          <w:rFonts w:ascii="Arial" w:hAnsi="Arial" w:cs="Arial"/>
        </w:rPr>
        <w:t>38 odstotkov romskih otrok, vključenih v raziskavo, nima dostopa do vrtcev;</w:t>
      </w:r>
    </w:p>
    <w:p w14:paraId="66FC9804" w14:textId="77777777" w:rsidR="000B35DA" w:rsidRPr="00C81BB1" w:rsidRDefault="000B35DA" w:rsidP="00920DB3">
      <w:pPr>
        <w:pStyle w:val="Odstavekseznama"/>
        <w:numPr>
          <w:ilvl w:val="0"/>
          <w:numId w:val="15"/>
        </w:numPr>
        <w:spacing w:after="0" w:line="240" w:lineRule="auto"/>
        <w:jc w:val="both"/>
        <w:rPr>
          <w:rFonts w:ascii="Arial" w:hAnsi="Arial" w:cs="Arial"/>
        </w:rPr>
      </w:pPr>
      <w:r w:rsidRPr="00C81BB1">
        <w:rPr>
          <w:rFonts w:ascii="Arial" w:hAnsi="Arial" w:cs="Arial"/>
        </w:rPr>
        <w:t xml:space="preserve">so v 87 odstotkih matere tiste, ki prevzemajo glavno skrb za otroke v družini, pri čemer 10 odstotkov v raziskavo vključenih mater ne dobiva zadostne podpore s strani ostalih družinskih članov.  </w:t>
      </w:r>
    </w:p>
    <w:p w14:paraId="0360AC92" w14:textId="77777777" w:rsidR="000B35DA" w:rsidRDefault="000B35DA" w:rsidP="000B35DA">
      <w:pPr>
        <w:spacing w:after="0" w:line="240" w:lineRule="auto"/>
        <w:jc w:val="both"/>
        <w:rPr>
          <w:rFonts w:ascii="Arial" w:hAnsi="Arial" w:cs="Arial"/>
        </w:rPr>
      </w:pPr>
    </w:p>
    <w:p w14:paraId="2EC90BB9" w14:textId="77777777" w:rsidR="000B35DA" w:rsidRPr="00C81BB1" w:rsidRDefault="000B35DA" w:rsidP="000B35DA">
      <w:pPr>
        <w:spacing w:after="0" w:line="240" w:lineRule="auto"/>
        <w:jc w:val="both"/>
        <w:rPr>
          <w:rFonts w:ascii="Arial" w:hAnsi="Arial" w:cs="Arial"/>
        </w:rPr>
      </w:pPr>
      <w:r w:rsidRPr="00F14EDE">
        <w:rPr>
          <w:rFonts w:ascii="Arial" w:hAnsi="Arial" w:cs="Arial"/>
          <w:b/>
          <w:bCs/>
        </w:rPr>
        <w:t>V letu 2024</w:t>
      </w:r>
      <w:r w:rsidRPr="00C81BB1">
        <w:rPr>
          <w:rFonts w:ascii="Arial" w:hAnsi="Arial" w:cs="Arial"/>
        </w:rPr>
        <w:t xml:space="preserve"> je bilo v okviru projekta </w:t>
      </w:r>
      <w:r w:rsidRPr="00C81BB1">
        <w:rPr>
          <w:rFonts w:ascii="Arial" w:hAnsi="Arial" w:cs="Arial"/>
          <w:b/>
          <w:bCs/>
        </w:rPr>
        <w:t>Spodbujanje enakosti Romov v Sloveniji in na Slovaškem (PRESS)</w:t>
      </w:r>
      <w:r w:rsidRPr="00C81BB1">
        <w:rPr>
          <w:rFonts w:ascii="Arial" w:hAnsi="Arial" w:cs="Arial"/>
        </w:rPr>
        <w:t>, ki ga izvaja Skupina za pravice manjšin (</w:t>
      </w:r>
      <w:proofErr w:type="spellStart"/>
      <w:r w:rsidRPr="00C81BB1">
        <w:rPr>
          <w:rFonts w:ascii="Arial" w:hAnsi="Arial" w:cs="Arial"/>
        </w:rPr>
        <w:t>Minority</w:t>
      </w:r>
      <w:proofErr w:type="spellEnd"/>
      <w:r w:rsidRPr="00C81BB1">
        <w:rPr>
          <w:rFonts w:ascii="Arial" w:hAnsi="Arial" w:cs="Arial"/>
        </w:rPr>
        <w:t xml:space="preserve"> </w:t>
      </w:r>
      <w:proofErr w:type="spellStart"/>
      <w:r w:rsidRPr="00C81BB1">
        <w:rPr>
          <w:rFonts w:ascii="Arial" w:hAnsi="Arial" w:cs="Arial"/>
        </w:rPr>
        <w:t>Rights</w:t>
      </w:r>
      <w:proofErr w:type="spellEnd"/>
      <w:r w:rsidRPr="00C81BB1">
        <w:rPr>
          <w:rFonts w:ascii="Arial" w:hAnsi="Arial" w:cs="Arial"/>
        </w:rPr>
        <w:t xml:space="preserve"> </w:t>
      </w:r>
      <w:proofErr w:type="spellStart"/>
      <w:r w:rsidRPr="00C81BB1">
        <w:rPr>
          <w:rFonts w:ascii="Arial" w:hAnsi="Arial" w:cs="Arial"/>
        </w:rPr>
        <w:t>Group</w:t>
      </w:r>
      <w:proofErr w:type="spellEnd"/>
      <w:r w:rsidRPr="00C81BB1">
        <w:rPr>
          <w:rFonts w:ascii="Arial" w:hAnsi="Arial" w:cs="Arial"/>
        </w:rPr>
        <w:t xml:space="preserve">), objavljeno še poročilo </w:t>
      </w:r>
      <w:r w:rsidRPr="00C81BB1">
        <w:rPr>
          <w:rFonts w:ascii="Arial" w:hAnsi="Arial" w:cs="Arial"/>
          <w:b/>
          <w:bCs/>
        </w:rPr>
        <w:t>Enakost pri dostopu do pravnega varstva: Odprava ovir za Rome pri uveljavljanju njihovih pravic v primerih diskriminacije</w:t>
      </w:r>
      <w:r w:rsidRPr="00C81BB1">
        <w:rPr>
          <w:rFonts w:ascii="Arial" w:hAnsi="Arial" w:cs="Arial"/>
        </w:rPr>
        <w:t>.</w:t>
      </w:r>
      <w:r w:rsidRPr="00C81BB1">
        <w:rPr>
          <w:rStyle w:val="Sprotnaopomba-sklic"/>
          <w:rFonts w:ascii="Arial" w:hAnsi="Arial" w:cs="Arial"/>
        </w:rPr>
        <w:footnoteReference w:id="144"/>
      </w:r>
      <w:r w:rsidRPr="00C81BB1">
        <w:rPr>
          <w:rFonts w:ascii="Arial" w:hAnsi="Arial" w:cs="Arial"/>
        </w:rPr>
        <w:t xml:space="preserve"> </w:t>
      </w:r>
    </w:p>
    <w:p w14:paraId="71D371E6" w14:textId="77777777" w:rsidR="000B35DA" w:rsidRPr="00C81BB1" w:rsidRDefault="000B35DA" w:rsidP="000B35DA">
      <w:pPr>
        <w:spacing w:after="0" w:line="240" w:lineRule="auto"/>
        <w:jc w:val="both"/>
        <w:rPr>
          <w:rFonts w:ascii="Arial" w:hAnsi="Arial" w:cs="Arial"/>
        </w:rPr>
      </w:pPr>
    </w:p>
    <w:p w14:paraId="57C57F83"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Poročilo obravnava primere diskriminacije, s katero se Romi srečujejo v vsakdanjem življenju. V poročilu so prikazani primeri diskriminacije, ki so jih dokumentirali romski mediatorji, ter pravna pomoč, ki je bila zagotovljena Romom v Sloveniji in na Slovaškem. Poročilo obravnava ključne težave, kot so </w:t>
      </w:r>
      <w:proofErr w:type="spellStart"/>
      <w:r w:rsidRPr="00C81BB1">
        <w:rPr>
          <w:rFonts w:ascii="Arial" w:hAnsi="Arial" w:cs="Arial"/>
        </w:rPr>
        <w:t>segregirano</w:t>
      </w:r>
      <w:proofErr w:type="spellEnd"/>
      <w:r w:rsidRPr="00C81BB1">
        <w:rPr>
          <w:rFonts w:ascii="Arial" w:hAnsi="Arial" w:cs="Arial"/>
        </w:rPr>
        <w:t xml:space="preserve"> izobraževanje, omejen dostop do zdravstvenih storitev, diskriminacija na delovnem mestu in pri dostopu do javnih storitev ter policijske zlorabe. Pripravljeno je bilo z namenom ozaveščanja o razpoložljivih pravnih sredstvih za preprečevanje diskriminacije ter o pomenu prijave diskriminacije pristojnim organom. </w:t>
      </w:r>
    </w:p>
    <w:p w14:paraId="4EB9A147" w14:textId="77777777" w:rsidR="000B35DA" w:rsidRPr="00C81BB1" w:rsidRDefault="000B35DA" w:rsidP="000B35DA">
      <w:pPr>
        <w:spacing w:after="0" w:line="240" w:lineRule="auto"/>
        <w:jc w:val="both"/>
        <w:rPr>
          <w:rFonts w:ascii="Arial" w:hAnsi="Arial" w:cs="Arial"/>
        </w:rPr>
      </w:pPr>
    </w:p>
    <w:p w14:paraId="426CEEB8"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Na področju vzgoje in izobraževanja poročilo predvsem ugotavlja, da so na Slovaškem romski otroci pogosto </w:t>
      </w:r>
      <w:proofErr w:type="spellStart"/>
      <w:r w:rsidRPr="00C81BB1">
        <w:rPr>
          <w:rFonts w:ascii="Arial" w:hAnsi="Arial" w:cs="Arial"/>
        </w:rPr>
        <w:t>segregirani</w:t>
      </w:r>
      <w:proofErr w:type="spellEnd"/>
      <w:r w:rsidRPr="00C81BB1">
        <w:rPr>
          <w:rFonts w:ascii="Arial" w:hAnsi="Arial" w:cs="Arial"/>
        </w:rPr>
        <w:t xml:space="preserve"> v šolah, kar ovira njihov dostop do kakovostnega izobraževanja, v Sloveniji pa so romske otroke v nekaterih primerih neupravičeno usmerjali v prilagojene programe, kar je prav tako zmanjšalo njihove možnosti za uspešno izobraževanje. Pristojnim odločevalcem so priporočili, da se odpravi vsakršna segregacija v šolah in da se zagotovijo dejanske enake izobraževalne možnosti za romske otroke. Posebej so poudarili, da je treba zagotoviti dodatno podporo romskim otrokom, da se prepreči njihovo neupravičeno usmerjanje v prilagojene programe.</w:t>
      </w:r>
    </w:p>
    <w:p w14:paraId="680EDF16" w14:textId="77777777" w:rsidR="000B35DA" w:rsidRPr="00C81BB1" w:rsidRDefault="000B35DA" w:rsidP="000B35DA">
      <w:pPr>
        <w:spacing w:after="0" w:line="240" w:lineRule="auto"/>
        <w:jc w:val="both"/>
        <w:rPr>
          <w:rFonts w:ascii="Arial" w:hAnsi="Arial" w:cs="Arial"/>
        </w:rPr>
      </w:pPr>
    </w:p>
    <w:p w14:paraId="1D912B75" w14:textId="77777777" w:rsidR="000B35DA" w:rsidRPr="00C81BB1" w:rsidRDefault="000B35DA" w:rsidP="000B35DA">
      <w:pPr>
        <w:keepNext/>
        <w:keepLines/>
        <w:spacing w:after="0" w:line="240" w:lineRule="auto"/>
        <w:jc w:val="both"/>
        <w:rPr>
          <w:rFonts w:ascii="Arial" w:hAnsi="Arial" w:cs="Arial"/>
        </w:rPr>
      </w:pPr>
      <w:r w:rsidRPr="00C81BB1">
        <w:rPr>
          <w:rFonts w:ascii="Arial" w:hAnsi="Arial" w:cs="Arial"/>
          <w:b/>
          <w:shd w:val="clear" w:color="auto" w:fill="FFFFFF"/>
        </w:rPr>
        <w:lastRenderedPageBreak/>
        <w:t>Usmerjevalni odbor Sveta Evrope za boj proti diskriminaciji, raznolikost in vključevanje</w:t>
      </w:r>
      <w:r w:rsidRPr="00C81BB1">
        <w:rPr>
          <w:rFonts w:ascii="Arial" w:hAnsi="Arial" w:cs="Arial"/>
          <w:bCs/>
          <w:shd w:val="clear" w:color="auto" w:fill="FFFFFF"/>
        </w:rPr>
        <w:t xml:space="preserve"> (CDADI)</w:t>
      </w:r>
      <w:r w:rsidRPr="00C81BB1">
        <w:rPr>
          <w:rFonts w:ascii="Arial" w:hAnsi="Arial" w:cs="Arial"/>
          <w:shd w:val="clear" w:color="auto" w:fill="FFFFFF"/>
        </w:rPr>
        <w:t xml:space="preserve"> je </w:t>
      </w:r>
      <w:r w:rsidRPr="00C81BB1">
        <w:rPr>
          <w:rFonts w:ascii="Arial" w:hAnsi="Arial" w:cs="Arial"/>
          <w:b/>
          <w:bCs/>
          <w:shd w:val="clear" w:color="auto" w:fill="FFFFFF"/>
        </w:rPr>
        <w:t>novembra 2024</w:t>
      </w:r>
      <w:r w:rsidRPr="00C81BB1">
        <w:rPr>
          <w:rFonts w:ascii="Arial" w:hAnsi="Arial" w:cs="Arial"/>
          <w:shd w:val="clear" w:color="auto" w:fill="FFFFFF"/>
        </w:rPr>
        <w:t xml:space="preserve"> sprejel </w:t>
      </w:r>
      <w:r w:rsidRPr="00C81BB1">
        <w:rPr>
          <w:rFonts w:ascii="Arial" w:hAnsi="Arial" w:cs="Arial"/>
          <w:b/>
          <w:bCs/>
        </w:rPr>
        <w:t xml:space="preserve">Študijo izvedljivosti o politikah in praksah za odpravo segregacije in vključevanja na področju izobraževanja romskih in potujočih otrok </w:t>
      </w:r>
      <w:r w:rsidRPr="00C81BB1">
        <w:rPr>
          <w:rFonts w:ascii="Arial" w:hAnsi="Arial" w:cs="Arial"/>
        </w:rPr>
        <w:t>(študija CDADI).</w:t>
      </w:r>
      <w:r w:rsidRPr="001B5CFF">
        <w:rPr>
          <w:rStyle w:val="Sprotnaopomba-sklic"/>
          <w:rFonts w:ascii="Arial" w:hAnsi="Arial" w:cs="Arial"/>
        </w:rPr>
        <w:footnoteReference w:id="145"/>
      </w:r>
      <w:r w:rsidRPr="00C81BB1">
        <w:rPr>
          <w:rFonts w:ascii="Arial" w:hAnsi="Arial" w:cs="Arial"/>
        </w:rPr>
        <w:t xml:space="preserve"> </w:t>
      </w:r>
    </w:p>
    <w:p w14:paraId="653CE086" w14:textId="77777777" w:rsidR="000B35DA" w:rsidRPr="00C81BB1" w:rsidRDefault="000B35DA" w:rsidP="000B35DA">
      <w:pPr>
        <w:spacing w:after="0" w:line="240" w:lineRule="auto"/>
        <w:jc w:val="both"/>
        <w:rPr>
          <w:rFonts w:ascii="Arial" w:hAnsi="Arial" w:cs="Arial"/>
        </w:rPr>
      </w:pPr>
    </w:p>
    <w:p w14:paraId="6B7E5748" w14:textId="77777777" w:rsidR="000B35DA" w:rsidRPr="00C81BB1" w:rsidRDefault="000B35DA" w:rsidP="000B35DA">
      <w:pPr>
        <w:spacing w:after="0" w:line="240" w:lineRule="auto"/>
        <w:jc w:val="both"/>
        <w:rPr>
          <w:rFonts w:ascii="Arial" w:eastAsia="Times New Roman" w:hAnsi="Arial" w:cs="Arial"/>
          <w:lang w:eastAsia="sl-SI"/>
        </w:rPr>
      </w:pPr>
      <w:r w:rsidRPr="00C81BB1">
        <w:rPr>
          <w:rFonts w:ascii="Arial" w:eastAsia="Times New Roman" w:hAnsi="Arial" w:cs="Arial"/>
          <w:lang w:eastAsia="sl-SI"/>
          <w14:ligatures w14:val="none"/>
        </w:rPr>
        <w:t xml:space="preserve">Ta analizira nujnost in izvedljivost ukrepov za odpravo segregacije romskih otrok in otrok potujočih skupin v izobraževanju ter poudarja, da Evropsko sodišče za človekove pravice segregacijo že od leta 2007 prepoznava kot kršitev človekovih pravic. </w:t>
      </w:r>
      <w:r w:rsidRPr="00C81BB1">
        <w:rPr>
          <w:rFonts w:ascii="Arial" w:hAnsi="Arial" w:cs="Arial"/>
        </w:rPr>
        <w:t>Temelji na analizi različnih dokumentov, intervjujih z nevladnimi organizacijami in na anketi, izvedeni v 18 državah članicah (odgovore so prispevale Avstrija, Azerbajdžan, Bosna in Hercegovina, Bolgarija, Hrvaška, Ciper, Finska, Francija, Grčija, Madžarska, Republika Moldavija, Norveška, Poljska, Portugalska, Slovaška, Švedska, Švica in Turčija).</w:t>
      </w:r>
      <w:r w:rsidRPr="00C81BB1">
        <w:rPr>
          <w:rFonts w:ascii="Arial" w:eastAsia="Times New Roman" w:hAnsi="Arial" w:cs="Arial"/>
          <w:lang w:eastAsia="sl-SI"/>
        </w:rPr>
        <w:t xml:space="preserve"> Slovenija v anketi ni sodelovala. </w:t>
      </w:r>
    </w:p>
    <w:p w14:paraId="68E766DB" w14:textId="77777777" w:rsidR="000B35DA" w:rsidRPr="00C81BB1" w:rsidRDefault="000B35DA" w:rsidP="000B35DA">
      <w:pPr>
        <w:spacing w:after="0" w:line="240" w:lineRule="auto"/>
        <w:jc w:val="both"/>
        <w:rPr>
          <w:rFonts w:ascii="Arial" w:eastAsia="Times New Roman" w:hAnsi="Arial" w:cs="Arial"/>
          <w:lang w:eastAsia="sl-SI"/>
        </w:rPr>
      </w:pPr>
    </w:p>
    <w:p w14:paraId="1061C996" w14:textId="77777777" w:rsidR="000B35DA" w:rsidRPr="00C81BB1" w:rsidRDefault="000B35DA" w:rsidP="000B35DA">
      <w:pPr>
        <w:spacing w:after="0" w:line="240" w:lineRule="auto"/>
        <w:jc w:val="both"/>
        <w:rPr>
          <w:rFonts w:ascii="Arial" w:eastAsia="Times New Roman" w:hAnsi="Arial" w:cs="Arial"/>
          <w:lang w:eastAsia="sl-SI"/>
          <w14:ligatures w14:val="none"/>
        </w:rPr>
      </w:pPr>
      <w:r w:rsidRPr="00C81BB1">
        <w:rPr>
          <w:rFonts w:ascii="Arial" w:eastAsia="Times New Roman" w:hAnsi="Arial" w:cs="Arial"/>
          <w:lang w:eastAsia="sl-SI"/>
          <w14:ligatures w14:val="none"/>
        </w:rPr>
        <w:t xml:space="preserve">Tematski pristop študije je omogočil poglobljeno razumevanje vpliva strukturnih dejavnikov, kot so </w:t>
      </w:r>
      <w:proofErr w:type="spellStart"/>
      <w:r w:rsidRPr="00C81BB1">
        <w:rPr>
          <w:rFonts w:ascii="Arial" w:eastAsia="Times New Roman" w:hAnsi="Arial" w:cs="Arial"/>
          <w:lang w:eastAsia="sl-SI"/>
          <w14:ligatures w14:val="none"/>
        </w:rPr>
        <w:t>anticiganizem</w:t>
      </w:r>
      <w:proofErr w:type="spellEnd"/>
      <w:r w:rsidRPr="00C81BB1">
        <w:rPr>
          <w:rFonts w:ascii="Arial" w:eastAsia="Times New Roman" w:hAnsi="Arial" w:cs="Arial"/>
          <w:lang w:eastAsia="sl-SI"/>
          <w14:ligatures w14:val="none"/>
        </w:rPr>
        <w:t xml:space="preserve">, revščina in stanovanjska segregacija, na ločevanje otrok v izobraževalnem sistemu. Študija ugotavlja, da se segregacija romskih otrok pojavlja v obliki fizične ločitve v posebne šole, ločene razrede ali šole z izključno romskimi učenci. Med glavnimi vzroki so poleg socialno-ekonomskih dejavnikov tudi </w:t>
      </w:r>
      <w:proofErr w:type="spellStart"/>
      <w:r w:rsidRPr="00C81BB1">
        <w:rPr>
          <w:rFonts w:ascii="Arial" w:eastAsia="Times New Roman" w:hAnsi="Arial" w:cs="Arial"/>
          <w:lang w:eastAsia="sl-SI"/>
          <w14:ligatures w14:val="none"/>
        </w:rPr>
        <w:t>diskriminatorne</w:t>
      </w:r>
      <w:proofErr w:type="spellEnd"/>
      <w:r w:rsidRPr="00C81BB1">
        <w:rPr>
          <w:rFonts w:ascii="Arial" w:eastAsia="Times New Roman" w:hAnsi="Arial" w:cs="Arial"/>
          <w:lang w:eastAsia="sl-SI"/>
          <w14:ligatures w14:val="none"/>
        </w:rPr>
        <w:t xml:space="preserve"> prakse, kot je nepošteno testiranje otrok za otroke s posebnimi potrebami. Posledice segregacije vključujejo nižjo kakovost izobraževanja, socialno izključenost in omejene možnosti za uspeh, kar dolgoročno ohranja medgeneracijske neenakosti. Večina držav nima jasnih pravnih opredelitev segregacije ali sistematičnih mehanizmov za spremljanje njenega obsega in učinkov, kar še otežuje učinkovito ukrepanje.</w:t>
      </w:r>
    </w:p>
    <w:p w14:paraId="127F33CC" w14:textId="77777777" w:rsidR="000B35DA" w:rsidRPr="00C81BB1" w:rsidRDefault="000B35DA" w:rsidP="000B35DA">
      <w:pPr>
        <w:spacing w:after="0" w:line="240" w:lineRule="auto"/>
        <w:jc w:val="both"/>
        <w:rPr>
          <w:rFonts w:ascii="Arial" w:eastAsia="Times New Roman" w:hAnsi="Arial" w:cs="Arial"/>
          <w:lang w:eastAsia="sl-SI"/>
          <w14:ligatures w14:val="none"/>
        </w:rPr>
      </w:pPr>
    </w:p>
    <w:p w14:paraId="34F2C458" w14:textId="77777777" w:rsidR="000B35DA" w:rsidRPr="00C81BB1" w:rsidRDefault="000B35DA" w:rsidP="000B35DA">
      <w:pPr>
        <w:spacing w:after="0" w:line="240" w:lineRule="auto"/>
        <w:jc w:val="both"/>
        <w:rPr>
          <w:rFonts w:ascii="Arial" w:eastAsia="Times New Roman" w:hAnsi="Arial" w:cs="Arial"/>
          <w:lang w:eastAsia="sl-SI"/>
          <w14:ligatures w14:val="none"/>
        </w:rPr>
      </w:pPr>
      <w:r w:rsidRPr="00C81BB1">
        <w:rPr>
          <w:rFonts w:ascii="Arial" w:eastAsia="Times New Roman" w:hAnsi="Arial" w:cs="Arial"/>
          <w:lang w:eastAsia="sl-SI"/>
          <w14:ligatures w14:val="none"/>
        </w:rPr>
        <w:t xml:space="preserve">Študija priporoča sprejetje jasnega pravnega okvira za preprečevanje segregacije in sistematično spremljanje podatkov o njenem obsegu. Države morajo okrepiti boj proti </w:t>
      </w:r>
      <w:proofErr w:type="spellStart"/>
      <w:r w:rsidRPr="00C81BB1">
        <w:rPr>
          <w:rFonts w:ascii="Arial" w:eastAsia="Times New Roman" w:hAnsi="Arial" w:cs="Arial"/>
          <w:lang w:eastAsia="sl-SI"/>
          <w14:ligatures w14:val="none"/>
        </w:rPr>
        <w:t>anticiganizmu</w:t>
      </w:r>
      <w:proofErr w:type="spellEnd"/>
      <w:r w:rsidRPr="00C81BB1">
        <w:rPr>
          <w:rFonts w:ascii="Arial" w:eastAsia="Times New Roman" w:hAnsi="Arial" w:cs="Arial"/>
          <w:lang w:eastAsia="sl-SI"/>
          <w14:ligatures w14:val="none"/>
        </w:rPr>
        <w:t xml:space="preserve"> ter zagotoviti vključujoče izobraževalne politike, ki vključujejo dostopno in kakovostno predšolsko vzgojo, usposabljanje učiteljev za </w:t>
      </w:r>
      <w:proofErr w:type="spellStart"/>
      <w:r w:rsidRPr="00C81BB1">
        <w:rPr>
          <w:rFonts w:ascii="Arial" w:eastAsia="Times New Roman" w:hAnsi="Arial" w:cs="Arial"/>
          <w:lang w:eastAsia="sl-SI"/>
          <w14:ligatures w14:val="none"/>
        </w:rPr>
        <w:t>protidiskriminacijske</w:t>
      </w:r>
      <w:proofErr w:type="spellEnd"/>
      <w:r w:rsidRPr="00C81BB1">
        <w:rPr>
          <w:rFonts w:ascii="Arial" w:eastAsia="Times New Roman" w:hAnsi="Arial" w:cs="Arial"/>
          <w:lang w:eastAsia="sl-SI"/>
          <w14:ligatures w14:val="none"/>
        </w:rPr>
        <w:t xml:space="preserve"> pristope, štipendije za romske študente in vključevanje romske zgodovine ter kulture v učne programe. Posebna pozornost naj bo namenjena vključevanju romskih deklet in otrokom iz </w:t>
      </w:r>
      <w:proofErr w:type="spellStart"/>
      <w:r w:rsidRPr="00C81BB1">
        <w:rPr>
          <w:rFonts w:ascii="Arial" w:eastAsia="Times New Roman" w:hAnsi="Arial" w:cs="Arial"/>
          <w:lang w:eastAsia="sl-SI"/>
          <w14:ligatures w14:val="none"/>
        </w:rPr>
        <w:t>segregiranih</w:t>
      </w:r>
      <w:proofErr w:type="spellEnd"/>
      <w:r w:rsidRPr="00C81BB1">
        <w:rPr>
          <w:rFonts w:ascii="Arial" w:eastAsia="Times New Roman" w:hAnsi="Arial" w:cs="Arial"/>
          <w:lang w:eastAsia="sl-SI"/>
          <w14:ligatures w14:val="none"/>
        </w:rPr>
        <w:t xml:space="preserve"> okolij v redne šole, pri čemer so ključni podporni ukrepi, kot so mentorstvo in finančna pomoč.</w:t>
      </w:r>
    </w:p>
    <w:p w14:paraId="60633663" w14:textId="77777777" w:rsidR="000B35DA" w:rsidRPr="00C81BB1" w:rsidRDefault="000B35DA" w:rsidP="000B35DA">
      <w:pPr>
        <w:spacing w:after="0" w:line="240" w:lineRule="auto"/>
        <w:jc w:val="both"/>
        <w:rPr>
          <w:rFonts w:ascii="Arial" w:eastAsia="Times New Roman" w:hAnsi="Arial" w:cs="Arial"/>
          <w:lang w:eastAsia="sl-SI"/>
          <w14:ligatures w14:val="none"/>
        </w:rPr>
      </w:pPr>
    </w:p>
    <w:p w14:paraId="592A6CAC" w14:textId="77777777" w:rsidR="000B35DA" w:rsidRPr="00C81BB1" w:rsidRDefault="000B35DA" w:rsidP="000B35DA">
      <w:pPr>
        <w:spacing w:after="0" w:line="240" w:lineRule="auto"/>
        <w:jc w:val="both"/>
        <w:rPr>
          <w:rFonts w:ascii="Arial" w:eastAsia="Times New Roman" w:hAnsi="Arial" w:cs="Arial"/>
          <w:lang w:eastAsia="sl-SI"/>
          <w14:ligatures w14:val="none"/>
        </w:rPr>
      </w:pPr>
      <w:r w:rsidRPr="00C81BB1">
        <w:rPr>
          <w:rFonts w:ascii="Arial" w:eastAsia="Times New Roman" w:hAnsi="Arial" w:cs="Arial"/>
          <w:lang w:eastAsia="sl-SI"/>
          <w14:ligatures w14:val="none"/>
        </w:rPr>
        <w:t>Študija navaja tudi nekaj primerov pozitivnih praks iz več držav, kot so npr. brezplačna predšolska vzgoja na Madžarskem in v Španiji, sistem štipendij za romske študente v Bosni in Hercegovini ter na Hrvaškem, uspešna vključitev romskih otrok v redne šole v Združenem kraljestvu in Romuniji ter programi usposabljanja učiteljev za preprečevanje pristranskosti na Švedskem in Madžarskem. Ti primeri dokazujejo, da je celostni pristop, ki združuje pravne, socialne in izobraževalne reforme, ključen za odpravo segregacije in izboljšanje izobraževalnih možnosti romskih otrok.</w:t>
      </w:r>
    </w:p>
    <w:p w14:paraId="4B97F43A" w14:textId="77777777" w:rsidR="000B35DA" w:rsidRDefault="000B35DA" w:rsidP="000B35DA">
      <w:pPr>
        <w:spacing w:after="0" w:line="240" w:lineRule="auto"/>
        <w:jc w:val="both"/>
        <w:rPr>
          <w:rFonts w:ascii="Arial" w:hAnsi="Arial" w:cs="Arial"/>
        </w:rPr>
      </w:pPr>
    </w:p>
    <w:p w14:paraId="1F812492" w14:textId="77777777" w:rsidR="000B35DA" w:rsidRPr="002534A6" w:rsidRDefault="000B35DA" w:rsidP="000B35DA">
      <w:pPr>
        <w:keepNext/>
        <w:keepLines/>
        <w:autoSpaceDE w:val="0"/>
        <w:autoSpaceDN w:val="0"/>
        <w:adjustRightInd w:val="0"/>
        <w:spacing w:after="0" w:line="240" w:lineRule="auto"/>
        <w:jc w:val="both"/>
        <w:rPr>
          <w:rFonts w:ascii="Arial" w:hAnsi="Arial" w:cs="Arial"/>
          <w:color w:val="000000"/>
          <w14:ligatures w14:val="none"/>
        </w:rPr>
      </w:pPr>
      <w:r w:rsidRPr="002534A6">
        <w:rPr>
          <w:rFonts w:ascii="Arial" w:hAnsi="Arial" w:cs="Arial"/>
          <w:color w:val="000000"/>
          <w14:ligatures w14:val="none"/>
        </w:rPr>
        <w:lastRenderedPageBreak/>
        <w:t>Rezultati</w:t>
      </w:r>
      <w:r w:rsidRPr="002534A6">
        <w:rPr>
          <w:rFonts w:ascii="Arial" w:hAnsi="Arial" w:cs="Arial"/>
          <w:b/>
          <w:bCs/>
          <w:color w:val="000000"/>
          <w14:ligatures w14:val="none"/>
        </w:rPr>
        <w:t xml:space="preserve"> Mednarodne raziskave poučevanja in učenja – TALIS 2024,</w:t>
      </w:r>
      <w:r w:rsidRPr="002534A6">
        <w:rPr>
          <w:rStyle w:val="Sprotnaopomba-sklic"/>
          <w:rFonts w:ascii="Arial" w:hAnsi="Arial" w:cs="Arial"/>
          <w:color w:val="000000"/>
          <w14:ligatures w14:val="none"/>
        </w:rPr>
        <w:footnoteReference w:id="146"/>
      </w:r>
      <w:r w:rsidRPr="002534A6">
        <w:rPr>
          <w:rFonts w:ascii="Arial" w:hAnsi="Arial" w:cs="Arial"/>
          <w:color w:val="000000"/>
          <w14:ligatures w14:val="none"/>
        </w:rPr>
        <w:t xml:space="preserve"> </w:t>
      </w:r>
      <w:r w:rsidRPr="002534A6">
        <w:rPr>
          <w:rFonts w:ascii="Arial" w:hAnsi="Arial" w:cs="Arial"/>
          <w:color w:val="111111"/>
        </w:rPr>
        <w:t xml:space="preserve">ki jo je izvedla Organizacija za gospodarsko sodelovanje in razvoj (OECD) in se je osredotočala na učitelje in ravnatelje z zbiranjem njihovih mnenj o poučevanju, delovnih pogojih in šolskem okolju, </w:t>
      </w:r>
      <w:r w:rsidRPr="002534A6">
        <w:rPr>
          <w:rFonts w:ascii="Arial" w:hAnsi="Arial" w:cs="Arial"/>
          <w:color w:val="000000"/>
          <w14:ligatures w14:val="none"/>
        </w:rPr>
        <w:t>so za Slovenijo</w:t>
      </w:r>
      <w:r w:rsidRPr="002534A6">
        <w:rPr>
          <w:rStyle w:val="Sprotnaopomba-sklic"/>
          <w:rFonts w:ascii="Arial" w:hAnsi="Arial" w:cs="Arial"/>
          <w:color w:val="000000"/>
          <w14:ligatures w14:val="none"/>
        </w:rPr>
        <w:footnoteReference w:id="147"/>
      </w:r>
      <w:r w:rsidRPr="002534A6">
        <w:rPr>
          <w:rFonts w:ascii="Arial" w:hAnsi="Arial" w:cs="Arial"/>
          <w:color w:val="000000"/>
          <w14:ligatures w14:val="none"/>
        </w:rPr>
        <w:t xml:space="preserve"> pokazali, da se raznolikost v šolah povečuje.</w:t>
      </w:r>
    </w:p>
    <w:p w14:paraId="3864C42A" w14:textId="77777777" w:rsidR="000B35DA" w:rsidRPr="002534A6" w:rsidRDefault="000B35DA" w:rsidP="000B35DA">
      <w:pPr>
        <w:keepNext/>
        <w:keepLines/>
        <w:autoSpaceDE w:val="0"/>
        <w:autoSpaceDN w:val="0"/>
        <w:adjustRightInd w:val="0"/>
        <w:spacing w:after="0" w:line="240" w:lineRule="auto"/>
        <w:jc w:val="both"/>
        <w:rPr>
          <w:rFonts w:ascii="Arial" w:hAnsi="Arial" w:cs="Arial"/>
          <w:color w:val="000000"/>
          <w14:ligatures w14:val="none"/>
        </w:rPr>
      </w:pPr>
    </w:p>
    <w:p w14:paraId="0CC651E8" w14:textId="77777777" w:rsidR="000B35DA" w:rsidRPr="00006292" w:rsidRDefault="000B35DA" w:rsidP="000B35DA">
      <w:pPr>
        <w:keepNext/>
        <w:keepLines/>
        <w:autoSpaceDE w:val="0"/>
        <w:autoSpaceDN w:val="0"/>
        <w:adjustRightInd w:val="0"/>
        <w:spacing w:after="0" w:line="240" w:lineRule="auto"/>
        <w:jc w:val="both"/>
        <w:rPr>
          <w:rFonts w:ascii="Arial" w:hAnsi="Arial" w:cs="Arial"/>
          <w:color w:val="000000"/>
          <w14:ligatures w14:val="none"/>
        </w:rPr>
      </w:pPr>
      <w:r w:rsidRPr="002534A6">
        <w:rPr>
          <w:rFonts w:ascii="Arial" w:hAnsi="Arial" w:cs="Arial"/>
        </w:rPr>
        <w:t>36 % učiteljev poučuje v šolah, kjer ima več kot 10 % učencev prvi jezik drugačen od jezika poučevanja (nad povprečjem OECD), 44 % pa v šolah z vsaj 1 % učencev beguncev. V obeh primerih gre za precejšnjo rast v primerjavi z letom 2018. Le 42 % učiteljev je menilo, da lahko pouk močno prilagodijo kulturni raznolikosti učencev (pod povprečjem OECD), vendar je 77 % učiteljev povedalo, da spodbujajo vključujoče sodelovanje. Skoraj polovica učiteljev (48 %) je delala v šolah, kjer ima več kot 10 % učencev posebne izobraževalne potrebe, kar je za 21 odstotnih točk več kot leta 2018. Večina jih je menila, da lahko učinkovito prilagajajo učne naloge (61 %) in sodelujejo s strokovnjaki pri delu z učenci s posebnimi potrebami (72 %). Kar 76 % učiteljev je menilo, da lahko močno prispevajo k razvoju socialnih in čustvenih veščin učencev, 91 % pa jih je to vidi kot svojo odgovornost. Glede strokovnega izpopolnjevanja jih je 43 % poročalo, da so jim dejavnosti v zadnjem letu pomagale izboljšati poučevanje (pod povprečjem OECD: 55 %). Največ potreb po dodatnem usposabljanju so učitelji izražali na področjih vodenja razreda (24 %), podpore socialno-čustvenemu učenju (21 %) in ocenjevanja znanja (19 %), pri začetnikih pa so bili ti deleži višji. Glavne ovire za vključevanje v strokovno izobraževanje so bile preobremenjen urnik (67 %), pomanjkanje časa zaradi drugih obveznosti (64 %) in previsoki stroški (59 %).</w:t>
      </w:r>
    </w:p>
    <w:p w14:paraId="2F40F22C" w14:textId="77777777" w:rsidR="000B35DA" w:rsidRDefault="000B35DA" w:rsidP="000B35DA">
      <w:pPr>
        <w:rPr>
          <w:rFonts w:ascii="Arial" w:hAnsi="Arial" w:cs="Arial"/>
          <w:b/>
          <w:bCs/>
          <w:color w:val="2F5496" w:themeColor="accent1" w:themeShade="BF"/>
        </w:rPr>
      </w:pPr>
      <w:r>
        <w:br w:type="page"/>
      </w:r>
    </w:p>
    <w:p w14:paraId="699740FF" w14:textId="77777777" w:rsidR="000B35DA" w:rsidRPr="00C81BB1" w:rsidRDefault="000B35DA" w:rsidP="000B35DA">
      <w:pPr>
        <w:pStyle w:val="Naslov1"/>
        <w:spacing w:after="0" w:line="240" w:lineRule="auto"/>
        <w:jc w:val="both"/>
      </w:pPr>
      <w:bookmarkStart w:id="52" w:name="_Toc212539851"/>
      <w:r w:rsidRPr="00C81BB1">
        <w:lastRenderedPageBreak/>
        <w:t>PREGLED PRIPOROČIL NADZORNIH MEHANIZMOV</w:t>
      </w:r>
      <w:bookmarkEnd w:id="4"/>
      <w:bookmarkEnd w:id="5"/>
      <w:bookmarkEnd w:id="12"/>
      <w:r>
        <w:t xml:space="preserve"> ORGANIZACIJE ZDRUŽENIH NARODOV IN SVETA EVROPE</w:t>
      </w:r>
      <w:bookmarkEnd w:id="52"/>
    </w:p>
    <w:p w14:paraId="6AA56D9F" w14:textId="77777777" w:rsidR="000B35DA" w:rsidRPr="00C81BB1" w:rsidRDefault="000B35DA" w:rsidP="000B35DA">
      <w:pPr>
        <w:spacing w:after="0" w:line="240" w:lineRule="auto"/>
        <w:jc w:val="both"/>
        <w:rPr>
          <w:rFonts w:ascii="Arial" w:eastAsia="Calibri" w:hAnsi="Arial" w:cs="Arial"/>
          <w14:ligatures w14:val="none"/>
        </w:rPr>
      </w:pPr>
    </w:p>
    <w:p w14:paraId="676B57AF"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Poročila različnih mednarodnih organizacij za Slovenijo v zvezi z diskriminacijo na podlagi etnične pripadnosti še posebej izpostavljajo </w:t>
      </w:r>
      <w:r>
        <w:rPr>
          <w:rFonts w:ascii="Arial" w:hAnsi="Arial" w:cs="Arial"/>
        </w:rPr>
        <w:t>Rome</w:t>
      </w:r>
      <w:r w:rsidRPr="00C81BB1">
        <w:rPr>
          <w:rFonts w:ascii="Arial" w:hAnsi="Arial" w:cs="Arial"/>
        </w:rPr>
        <w:t>, izbrisane in manjšine iz nekdanje Jugoslavije ter begunce, kar nedvomno kaže na to, da je področje diskriminacije na podlagi etničnosti, barve kože, nacionalnosti in religije za Slovenijo ena najbolj relevantnih in občutljivih problematik.</w:t>
      </w:r>
      <w:r w:rsidRPr="00C81BB1">
        <w:rPr>
          <w:rStyle w:val="Sprotnaopomba-sklic"/>
          <w:rFonts w:ascii="Arial" w:hAnsi="Arial" w:cs="Arial"/>
        </w:rPr>
        <w:footnoteReference w:id="148"/>
      </w:r>
    </w:p>
    <w:p w14:paraId="1C0FB622" w14:textId="77777777" w:rsidR="000B35DA" w:rsidRPr="00C81BB1" w:rsidRDefault="000B35DA" w:rsidP="000B35DA">
      <w:pPr>
        <w:spacing w:after="0" w:line="240" w:lineRule="auto"/>
        <w:jc w:val="both"/>
        <w:rPr>
          <w:rFonts w:ascii="Arial" w:hAnsi="Arial" w:cs="Arial"/>
        </w:rPr>
      </w:pPr>
    </w:p>
    <w:p w14:paraId="21CAFCDC"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Z vidika mednarodnega nadzora nad spremljanjem, preverjanjem in zagotavljanjem spoštovanja mednarodnih standardov, zlasti na področjih človekovih pravic, sta ključni mednarodni organizaciji Organizacija združenih narodov (OZN) in Svet Evrope s svojimi nadzornimi mehanizmi. Slovenija je zavezana univerzalnim instrumentom o človekovih pravicah in mora periodično poročati pogodbenim telesom o uresničevanju posameznih instrumentov oziroma konvencij. </w:t>
      </w:r>
    </w:p>
    <w:p w14:paraId="03535AD8" w14:textId="77777777" w:rsidR="000B35DA" w:rsidRPr="00C81BB1" w:rsidRDefault="000B35DA" w:rsidP="000B35DA">
      <w:pPr>
        <w:spacing w:after="0" w:line="240" w:lineRule="auto"/>
        <w:jc w:val="both"/>
        <w:rPr>
          <w:rFonts w:ascii="Arial" w:hAnsi="Arial" w:cs="Arial"/>
        </w:rPr>
      </w:pPr>
    </w:p>
    <w:p w14:paraId="2FD0B88F" w14:textId="77777777" w:rsidR="000B35DA" w:rsidRPr="00C81BB1" w:rsidRDefault="000B35DA" w:rsidP="000B35DA">
      <w:pPr>
        <w:pStyle w:val="Naslov2"/>
        <w:keepNext/>
        <w:keepLines/>
        <w:spacing w:after="0" w:line="240" w:lineRule="auto"/>
        <w:jc w:val="both"/>
      </w:pPr>
      <w:bookmarkStart w:id="53" w:name="_Toc212539852"/>
      <w:r w:rsidRPr="00C81BB1">
        <w:t>Organizacija združenih narodov</w:t>
      </w:r>
      <w:bookmarkEnd w:id="53"/>
    </w:p>
    <w:p w14:paraId="7545003E" w14:textId="77777777" w:rsidR="000B35DA" w:rsidRPr="00C81BB1" w:rsidRDefault="000B35DA" w:rsidP="000B35DA">
      <w:pPr>
        <w:keepNext/>
        <w:keepLines/>
        <w:spacing w:after="0" w:line="240" w:lineRule="auto"/>
        <w:jc w:val="both"/>
        <w:rPr>
          <w:rFonts w:ascii="Arial" w:hAnsi="Arial" w:cs="Arial"/>
        </w:rPr>
      </w:pPr>
    </w:p>
    <w:p w14:paraId="73274780" w14:textId="77777777" w:rsidR="000B35DA" w:rsidRPr="00C81BB1" w:rsidRDefault="000B35DA" w:rsidP="000B35DA">
      <w:pPr>
        <w:keepNext/>
        <w:keepLines/>
        <w:spacing w:after="0" w:line="240" w:lineRule="auto"/>
        <w:jc w:val="both"/>
        <w:rPr>
          <w:rFonts w:ascii="Arial" w:hAnsi="Arial" w:cs="Arial"/>
        </w:rPr>
      </w:pPr>
      <w:r w:rsidRPr="00C81BB1">
        <w:rPr>
          <w:rFonts w:ascii="Arial" w:hAnsi="Arial" w:cs="Arial"/>
          <w:b/>
          <w:bCs/>
        </w:rPr>
        <w:t>Odbor za ekonomske, socialne in kulturne pravice</w:t>
      </w:r>
      <w:r w:rsidRPr="00C81BB1">
        <w:rPr>
          <w:rFonts w:ascii="Arial" w:hAnsi="Arial" w:cs="Arial"/>
        </w:rPr>
        <w:t xml:space="preserve"> (Odbor MPESKP),</w:t>
      </w:r>
      <w:r w:rsidRPr="00C81BB1">
        <w:rPr>
          <w:rStyle w:val="Sprotnaopomba-sklic"/>
          <w:rFonts w:ascii="Arial" w:hAnsi="Arial" w:cs="Arial"/>
        </w:rPr>
        <w:footnoteReference w:id="149"/>
      </w:r>
      <w:r w:rsidRPr="00C81BB1">
        <w:rPr>
          <w:rFonts w:ascii="Arial" w:hAnsi="Arial" w:cs="Arial"/>
        </w:rPr>
        <w:t xml:space="preserve"> ki je nadzorni mehanizem izvajanja </w:t>
      </w:r>
      <w:r w:rsidRPr="00C81BB1">
        <w:rPr>
          <w:rFonts w:ascii="Arial" w:hAnsi="Arial" w:cs="Arial"/>
          <w:b/>
          <w:bCs/>
        </w:rPr>
        <w:t>Mednarodnega pakta o ekonomskih, socialnih in kulturnih pravicah</w:t>
      </w:r>
      <w:r w:rsidRPr="00C81BB1">
        <w:rPr>
          <w:rFonts w:ascii="Arial" w:hAnsi="Arial" w:cs="Arial"/>
        </w:rPr>
        <w:t xml:space="preserve"> (MPESKP),</w:t>
      </w:r>
      <w:r w:rsidRPr="00C81BB1">
        <w:rPr>
          <w:rStyle w:val="Sprotnaopomba-sklic"/>
          <w:rFonts w:ascii="Arial" w:hAnsi="Arial" w:cs="Arial"/>
        </w:rPr>
        <w:footnoteReference w:id="150"/>
      </w:r>
      <w:r w:rsidRPr="00C81BB1">
        <w:rPr>
          <w:rFonts w:ascii="Arial" w:hAnsi="Arial" w:cs="Arial"/>
        </w:rPr>
        <w:t xml:space="preserve"> je v svojem zadnjem poročilu za Slovenijo leta 2014 ugotovil, da se romska skupnost v Sloveniji sooča z marginalizacijo in diskriminacijo na področju izobraževanja. </w:t>
      </w:r>
    </w:p>
    <w:p w14:paraId="44EEF8CE" w14:textId="77777777" w:rsidR="000B35DA" w:rsidRPr="00C81BB1" w:rsidRDefault="000B35DA" w:rsidP="000B35DA">
      <w:pPr>
        <w:spacing w:after="0" w:line="240" w:lineRule="auto"/>
        <w:jc w:val="both"/>
        <w:rPr>
          <w:rFonts w:ascii="Arial" w:hAnsi="Arial" w:cs="Arial"/>
        </w:rPr>
      </w:pPr>
    </w:p>
    <w:p w14:paraId="1ECBC1B1" w14:textId="77777777" w:rsidR="000B35DA" w:rsidRPr="00C81BB1" w:rsidRDefault="000B35DA" w:rsidP="000B35DA">
      <w:pPr>
        <w:spacing w:after="0" w:line="240" w:lineRule="auto"/>
        <w:jc w:val="both"/>
        <w:rPr>
          <w:rFonts w:ascii="Arial" w:hAnsi="Arial" w:cs="Arial"/>
        </w:rPr>
      </w:pPr>
      <w:r w:rsidRPr="00C81BB1">
        <w:rPr>
          <w:rFonts w:ascii="Arial" w:hAnsi="Arial" w:cs="Arial"/>
        </w:rPr>
        <w:t>Odbor MPESKP je izrazil zaskrbljenost:</w:t>
      </w:r>
    </w:p>
    <w:p w14:paraId="09D26863" w14:textId="77777777" w:rsidR="000B35DA" w:rsidRPr="00C81BB1" w:rsidRDefault="000B35DA" w:rsidP="000B35DA">
      <w:pPr>
        <w:spacing w:after="0" w:line="240" w:lineRule="auto"/>
        <w:jc w:val="both"/>
        <w:rPr>
          <w:rFonts w:ascii="Arial" w:hAnsi="Arial" w:cs="Arial"/>
        </w:rPr>
      </w:pPr>
    </w:p>
    <w:p w14:paraId="67FB6392" w14:textId="77777777" w:rsidR="000B35DA" w:rsidRPr="00C81BB1" w:rsidRDefault="000B35DA" w:rsidP="00920DB3">
      <w:pPr>
        <w:pStyle w:val="Odstavekseznama"/>
        <w:numPr>
          <w:ilvl w:val="0"/>
          <w:numId w:val="23"/>
        </w:numPr>
        <w:spacing w:after="0" w:line="240" w:lineRule="auto"/>
        <w:jc w:val="both"/>
        <w:rPr>
          <w:rFonts w:ascii="Arial" w:hAnsi="Arial" w:cs="Arial"/>
        </w:rPr>
      </w:pPr>
      <w:r w:rsidRPr="00C81BB1">
        <w:rPr>
          <w:rFonts w:ascii="Arial" w:hAnsi="Arial" w:cs="Arial"/>
        </w:rPr>
        <w:t>nad visoko stopnjo osipa med romskimi otroki in njihovi nizki učni dosežki;</w:t>
      </w:r>
    </w:p>
    <w:p w14:paraId="3227CE6D" w14:textId="77777777" w:rsidR="000B35DA" w:rsidRPr="00C81BB1" w:rsidRDefault="000B35DA" w:rsidP="00920DB3">
      <w:pPr>
        <w:pStyle w:val="Odstavekseznama"/>
        <w:numPr>
          <w:ilvl w:val="0"/>
          <w:numId w:val="23"/>
        </w:numPr>
        <w:spacing w:after="0" w:line="240" w:lineRule="auto"/>
        <w:jc w:val="both"/>
        <w:rPr>
          <w:rFonts w:ascii="Arial" w:hAnsi="Arial" w:cs="Arial"/>
        </w:rPr>
      </w:pPr>
      <w:r w:rsidRPr="00C81BB1">
        <w:rPr>
          <w:rFonts w:ascii="Arial" w:hAnsi="Arial" w:cs="Arial"/>
        </w:rPr>
        <w:t>zaradi nerazpoložljivosti zadostnih razčlenjenih podatkov o učinkovitem uveljavljanju pravic v skladu z MPESKP za prikrajšane in marginalizirane posameznike in skupine, zlasti Rome;</w:t>
      </w:r>
    </w:p>
    <w:p w14:paraId="3C270523" w14:textId="77777777" w:rsidR="000B35DA" w:rsidRPr="00C81BB1" w:rsidRDefault="000B35DA" w:rsidP="00920DB3">
      <w:pPr>
        <w:pStyle w:val="Odstavekseznama"/>
        <w:numPr>
          <w:ilvl w:val="0"/>
          <w:numId w:val="23"/>
        </w:numPr>
        <w:spacing w:after="0" w:line="240" w:lineRule="auto"/>
        <w:jc w:val="both"/>
        <w:rPr>
          <w:rFonts w:ascii="Arial" w:hAnsi="Arial" w:cs="Arial"/>
        </w:rPr>
      </w:pPr>
      <w:r w:rsidRPr="00C81BB1">
        <w:rPr>
          <w:rFonts w:ascii="Arial" w:hAnsi="Arial" w:cs="Arial"/>
        </w:rPr>
        <w:t>da so kljub nekaterim sprejetim ukrepom za vključitev romskih otrok v redno izobraževanje in ne glede na sprejem posebne strategije na področju izobraževanja Romov romski otroci redko vključeni v predšolske izobraževalne ustanove, da je veliko romskih otrok v osnovni in srednji šoli vpisanih v programe za otroke s posebnimi potrebami, da dosegajo slab šolski uspeh tudi na primarni ravni in da stopnja osipa romskih otrok ostaja visoka na vseh ravneh šolanja.</w:t>
      </w:r>
    </w:p>
    <w:p w14:paraId="3FFCEBE1" w14:textId="77777777" w:rsidR="000B35DA" w:rsidRPr="00C81BB1" w:rsidRDefault="000B35DA" w:rsidP="000B35DA">
      <w:pPr>
        <w:spacing w:after="0" w:line="240" w:lineRule="auto"/>
        <w:jc w:val="both"/>
        <w:rPr>
          <w:rFonts w:ascii="Arial" w:hAnsi="Arial" w:cs="Arial"/>
        </w:rPr>
      </w:pPr>
    </w:p>
    <w:p w14:paraId="64F1DA3F" w14:textId="77777777" w:rsidR="000B35DA" w:rsidRPr="00C81BB1" w:rsidRDefault="000B35DA" w:rsidP="000B35DA">
      <w:pPr>
        <w:spacing w:after="0" w:line="240" w:lineRule="auto"/>
        <w:jc w:val="both"/>
        <w:rPr>
          <w:rFonts w:ascii="Arial" w:hAnsi="Arial" w:cs="Arial"/>
        </w:rPr>
      </w:pPr>
      <w:r w:rsidRPr="00C81BB1">
        <w:rPr>
          <w:rFonts w:ascii="Arial" w:hAnsi="Arial" w:cs="Arial"/>
        </w:rPr>
        <w:t>Odbor MPESKP je državi priporočil:</w:t>
      </w:r>
    </w:p>
    <w:p w14:paraId="2D4E95FA" w14:textId="77777777" w:rsidR="000B35DA" w:rsidRPr="00C81BB1" w:rsidRDefault="000B35DA" w:rsidP="000B35DA">
      <w:pPr>
        <w:spacing w:after="0" w:line="240" w:lineRule="auto"/>
        <w:jc w:val="both"/>
        <w:rPr>
          <w:rFonts w:ascii="Arial" w:hAnsi="Arial" w:cs="Arial"/>
        </w:rPr>
      </w:pPr>
    </w:p>
    <w:p w14:paraId="3ADC71A9" w14:textId="77777777" w:rsidR="000B35DA" w:rsidRPr="00C81BB1" w:rsidRDefault="000B35DA" w:rsidP="00920DB3">
      <w:pPr>
        <w:pStyle w:val="Odstavekseznama"/>
        <w:numPr>
          <w:ilvl w:val="0"/>
          <w:numId w:val="23"/>
        </w:numPr>
        <w:spacing w:after="0" w:line="240" w:lineRule="auto"/>
        <w:jc w:val="both"/>
        <w:rPr>
          <w:rFonts w:ascii="Arial" w:hAnsi="Arial" w:cs="Arial"/>
        </w:rPr>
      </w:pPr>
      <w:r w:rsidRPr="00C81BB1">
        <w:rPr>
          <w:rFonts w:ascii="Arial" w:hAnsi="Arial" w:cs="Arial"/>
        </w:rPr>
        <w:t>izboljšanje dostopa romskih otrok do izobraževanja, povečanje finančne podpore za programe zgodnjega otroštva in izobraževalne programe, ter sprejem ukrepov za zmanjšanje stopnje osipa in izboljšanje učnih dosežkov;</w:t>
      </w:r>
    </w:p>
    <w:p w14:paraId="36013211" w14:textId="77777777" w:rsidR="000B35DA" w:rsidRPr="00C81BB1" w:rsidRDefault="000B35DA" w:rsidP="00920DB3">
      <w:pPr>
        <w:pStyle w:val="Odstavekseznama"/>
        <w:numPr>
          <w:ilvl w:val="0"/>
          <w:numId w:val="23"/>
        </w:numPr>
        <w:spacing w:after="0" w:line="240" w:lineRule="auto"/>
        <w:jc w:val="both"/>
        <w:rPr>
          <w:rFonts w:ascii="Arial" w:hAnsi="Arial" w:cs="Arial"/>
        </w:rPr>
      </w:pPr>
      <w:r w:rsidRPr="00C81BB1">
        <w:rPr>
          <w:rFonts w:ascii="Arial" w:hAnsi="Arial" w:cs="Arial"/>
        </w:rPr>
        <w:t>da sprejme ukrepe za vzpostavitev sistema zbiranja in spremljanja letnih podatkov o pravicah iz pakta, razčlenjenih zaradi trenutno prepovedanih razlogov diskriminacije, vključno z raso in jezikom;</w:t>
      </w:r>
    </w:p>
    <w:p w14:paraId="66EA8F90" w14:textId="77777777" w:rsidR="000B35DA" w:rsidRPr="00C81BB1" w:rsidRDefault="000B35DA" w:rsidP="00920DB3">
      <w:pPr>
        <w:pStyle w:val="Odstavekseznama"/>
        <w:numPr>
          <w:ilvl w:val="0"/>
          <w:numId w:val="23"/>
        </w:numPr>
        <w:spacing w:after="0" w:line="240" w:lineRule="auto"/>
        <w:jc w:val="both"/>
        <w:rPr>
          <w:rFonts w:ascii="Arial" w:hAnsi="Arial" w:cs="Arial"/>
        </w:rPr>
      </w:pPr>
      <w:r w:rsidRPr="00C81BB1">
        <w:rPr>
          <w:rFonts w:ascii="Arial" w:hAnsi="Arial" w:cs="Arial"/>
        </w:rPr>
        <w:lastRenderedPageBreak/>
        <w:t xml:space="preserve">da okrepi izvajanje obstoječih ukrepov in zanje dodeljene vire ter sprejme druge učinkovite in z viri ustrezno podprte ukrepe, katerih cilj bo vključevanje romskih otrok v predšolske ustanove, končanje segregacije v šoli in zmanjšanje šolskega osipa, vključno z izboljšanjem dostopa do in kakovosti izobraževanja za Rome. </w:t>
      </w:r>
    </w:p>
    <w:p w14:paraId="13AC84DC" w14:textId="77777777" w:rsidR="000B35DA" w:rsidRDefault="000B35DA" w:rsidP="000B35DA">
      <w:pPr>
        <w:spacing w:after="0" w:line="240" w:lineRule="auto"/>
        <w:jc w:val="both"/>
        <w:rPr>
          <w:rFonts w:ascii="Arial" w:hAnsi="Arial" w:cs="Arial"/>
          <w:b/>
          <w:bCs/>
        </w:rPr>
      </w:pPr>
    </w:p>
    <w:p w14:paraId="4F927BE6" w14:textId="67787850" w:rsidR="000B35DA" w:rsidRPr="00C81BB1" w:rsidRDefault="000B35DA" w:rsidP="000B35DA">
      <w:pPr>
        <w:spacing w:after="0" w:line="240" w:lineRule="auto"/>
        <w:jc w:val="both"/>
        <w:rPr>
          <w:rFonts w:ascii="Arial" w:hAnsi="Arial" w:cs="Arial"/>
        </w:rPr>
      </w:pPr>
      <w:r w:rsidRPr="00C81BB1">
        <w:rPr>
          <w:rFonts w:ascii="Arial" w:hAnsi="Arial" w:cs="Arial"/>
          <w:b/>
          <w:bCs/>
        </w:rPr>
        <w:t>Odbor za človekove pravice</w:t>
      </w:r>
      <w:r w:rsidRPr="00C81BB1">
        <w:rPr>
          <w:rFonts w:ascii="Arial" w:hAnsi="Arial" w:cs="Arial"/>
        </w:rPr>
        <w:t> (Odbor MPDPP),</w:t>
      </w:r>
      <w:r w:rsidRPr="00C81BB1">
        <w:rPr>
          <w:rStyle w:val="Sprotnaopomba-sklic"/>
          <w:rFonts w:ascii="Arial" w:hAnsi="Arial" w:cs="Arial"/>
        </w:rPr>
        <w:footnoteReference w:id="151"/>
      </w:r>
      <w:r w:rsidRPr="00C81BB1">
        <w:rPr>
          <w:rFonts w:ascii="Arial" w:hAnsi="Arial" w:cs="Arial"/>
        </w:rPr>
        <w:t xml:space="preserve"> ki je nadzorni mehanizem izvajanja </w:t>
      </w:r>
      <w:r w:rsidRPr="00C81BB1">
        <w:rPr>
          <w:rFonts w:ascii="Arial" w:hAnsi="Arial" w:cs="Arial"/>
          <w:b/>
          <w:bCs/>
        </w:rPr>
        <w:t>Mednarodnega pakta o državljanskih in političnih pravicah</w:t>
      </w:r>
      <w:r w:rsidRPr="00C81BB1">
        <w:rPr>
          <w:rFonts w:ascii="Arial" w:hAnsi="Arial" w:cs="Arial"/>
        </w:rPr>
        <w:t xml:space="preserve"> (MPDPP),</w:t>
      </w:r>
      <w:r w:rsidRPr="00C81BB1">
        <w:rPr>
          <w:rStyle w:val="Sprotnaopomba-sklic"/>
          <w:rFonts w:ascii="Arial" w:hAnsi="Arial" w:cs="Arial"/>
        </w:rPr>
        <w:footnoteReference w:id="152"/>
      </w:r>
      <w:r w:rsidRPr="00C81BB1">
        <w:rPr>
          <w:rFonts w:ascii="Arial" w:hAnsi="Arial" w:cs="Arial"/>
        </w:rPr>
        <w:t xml:space="preserve"> je po obravnavanem tretjem poročilu Slovenije leta 2016 ugotovil,</w:t>
      </w:r>
      <w:r w:rsidRPr="00C81BB1">
        <w:rPr>
          <w:rStyle w:val="Sprotnaopomba-sklic"/>
          <w:rFonts w:ascii="Arial" w:hAnsi="Arial" w:cs="Arial"/>
        </w:rPr>
        <w:footnoteReference w:id="153"/>
      </w:r>
      <w:r w:rsidRPr="00C81BB1">
        <w:rPr>
          <w:rFonts w:ascii="Arial" w:hAnsi="Arial" w:cs="Arial"/>
        </w:rPr>
        <w:t xml:space="preserve"> da se v Sloveniji romska skupnost sooča s predsodki in diskriminacijo, zlasti na področju izobraževanja, zdravstva in zaposlovanja. </w:t>
      </w:r>
    </w:p>
    <w:p w14:paraId="41A818AC" w14:textId="77777777" w:rsidR="000B35DA" w:rsidRPr="00C81BB1" w:rsidRDefault="000B35DA" w:rsidP="000B35DA">
      <w:pPr>
        <w:spacing w:after="0" w:line="240" w:lineRule="auto"/>
        <w:jc w:val="both"/>
        <w:rPr>
          <w:rFonts w:ascii="Arial" w:hAnsi="Arial" w:cs="Arial"/>
        </w:rPr>
      </w:pPr>
    </w:p>
    <w:p w14:paraId="68C74A76" w14:textId="77777777" w:rsidR="000B35DA" w:rsidRPr="00C81BB1" w:rsidRDefault="000B35DA" w:rsidP="000B35DA">
      <w:pPr>
        <w:spacing w:after="0" w:line="240" w:lineRule="auto"/>
        <w:jc w:val="both"/>
        <w:rPr>
          <w:rFonts w:ascii="Arial" w:hAnsi="Arial" w:cs="Arial"/>
        </w:rPr>
      </w:pPr>
      <w:r w:rsidRPr="00C81BB1">
        <w:rPr>
          <w:rFonts w:ascii="Arial" w:hAnsi="Arial" w:cs="Arial"/>
        </w:rPr>
        <w:t>Odbor MPDPP je izpostavil:</w:t>
      </w:r>
    </w:p>
    <w:p w14:paraId="408071C0" w14:textId="77777777" w:rsidR="000B35DA" w:rsidRPr="00C81BB1" w:rsidRDefault="000B35DA" w:rsidP="000B35DA">
      <w:pPr>
        <w:spacing w:after="0" w:line="240" w:lineRule="auto"/>
        <w:jc w:val="both"/>
        <w:rPr>
          <w:rFonts w:ascii="Arial" w:hAnsi="Arial" w:cs="Arial"/>
        </w:rPr>
      </w:pPr>
    </w:p>
    <w:p w14:paraId="1A98A746" w14:textId="77777777" w:rsidR="000B35DA" w:rsidRPr="00C81BB1" w:rsidRDefault="000B35DA" w:rsidP="00920DB3">
      <w:pPr>
        <w:pStyle w:val="Odstavekseznama"/>
        <w:numPr>
          <w:ilvl w:val="0"/>
          <w:numId w:val="27"/>
        </w:numPr>
        <w:spacing w:after="0" w:line="240" w:lineRule="auto"/>
        <w:jc w:val="both"/>
        <w:rPr>
          <w:rFonts w:ascii="Arial" w:hAnsi="Arial" w:cs="Arial"/>
        </w:rPr>
      </w:pPr>
      <w:r w:rsidRPr="00C81BB1">
        <w:rPr>
          <w:rFonts w:ascii="Arial" w:hAnsi="Arial" w:cs="Arial"/>
        </w:rPr>
        <w:t>problem razlikovanja med avtohtonimi in neavtohtonimi romskimi skupnostmi, kar vodi do neenakega dostopa do pravic.</w:t>
      </w:r>
    </w:p>
    <w:p w14:paraId="6D55D7B5" w14:textId="77777777" w:rsidR="000B35DA" w:rsidRPr="00C81BB1" w:rsidRDefault="000B35DA" w:rsidP="000B35DA">
      <w:pPr>
        <w:spacing w:after="0" w:line="240" w:lineRule="auto"/>
        <w:jc w:val="both"/>
        <w:rPr>
          <w:rFonts w:ascii="Arial" w:hAnsi="Arial" w:cs="Arial"/>
        </w:rPr>
      </w:pPr>
    </w:p>
    <w:p w14:paraId="11412C33" w14:textId="77777777" w:rsidR="000B35DA" w:rsidRPr="00C81BB1" w:rsidRDefault="000B35DA" w:rsidP="000B35DA">
      <w:pPr>
        <w:spacing w:after="0" w:line="240" w:lineRule="auto"/>
        <w:jc w:val="both"/>
        <w:rPr>
          <w:rFonts w:ascii="Arial" w:hAnsi="Arial" w:cs="Arial"/>
        </w:rPr>
      </w:pPr>
      <w:r w:rsidRPr="00C81BB1">
        <w:rPr>
          <w:rFonts w:ascii="Arial" w:hAnsi="Arial" w:cs="Arial"/>
        </w:rPr>
        <w:t>Odbor MPDPP je državi priporočil:</w:t>
      </w:r>
    </w:p>
    <w:p w14:paraId="0C49544E" w14:textId="77777777" w:rsidR="000B35DA" w:rsidRPr="00C81BB1" w:rsidRDefault="000B35DA" w:rsidP="000B35DA">
      <w:pPr>
        <w:spacing w:after="0" w:line="240" w:lineRule="auto"/>
        <w:jc w:val="both"/>
        <w:rPr>
          <w:rFonts w:ascii="Arial" w:hAnsi="Arial" w:cs="Arial"/>
        </w:rPr>
      </w:pPr>
    </w:p>
    <w:p w14:paraId="7433FB84" w14:textId="77777777" w:rsidR="000B35DA" w:rsidRPr="00C81BB1" w:rsidRDefault="000B35DA" w:rsidP="00920DB3">
      <w:pPr>
        <w:pStyle w:val="Odstavekseznama"/>
        <w:numPr>
          <w:ilvl w:val="0"/>
          <w:numId w:val="27"/>
        </w:numPr>
        <w:spacing w:after="0" w:line="240" w:lineRule="auto"/>
        <w:jc w:val="both"/>
        <w:rPr>
          <w:rFonts w:ascii="Arial" w:hAnsi="Arial" w:cs="Arial"/>
        </w:rPr>
      </w:pPr>
      <w:r w:rsidRPr="00C81BB1">
        <w:rPr>
          <w:rFonts w:ascii="Arial" w:hAnsi="Arial" w:cs="Arial"/>
        </w:rPr>
        <w:t>odpravo diskriminacije na podlagi statusa romskih skupnosti;</w:t>
      </w:r>
    </w:p>
    <w:p w14:paraId="0944E63A" w14:textId="77777777" w:rsidR="000B35DA" w:rsidRPr="00C81BB1" w:rsidRDefault="000B35DA" w:rsidP="00920DB3">
      <w:pPr>
        <w:pStyle w:val="Odstavekseznama"/>
        <w:numPr>
          <w:ilvl w:val="0"/>
          <w:numId w:val="27"/>
        </w:numPr>
        <w:spacing w:after="0" w:line="240" w:lineRule="auto"/>
        <w:jc w:val="both"/>
        <w:rPr>
          <w:rFonts w:ascii="Arial" w:hAnsi="Arial" w:cs="Arial"/>
        </w:rPr>
      </w:pPr>
      <w:r w:rsidRPr="00C81BB1">
        <w:rPr>
          <w:rFonts w:ascii="Arial" w:hAnsi="Arial" w:cs="Arial"/>
        </w:rPr>
        <w:t>izboljšanje življenjskih razmer Romov;</w:t>
      </w:r>
    </w:p>
    <w:p w14:paraId="3340E882" w14:textId="77777777" w:rsidR="000B35DA" w:rsidRPr="00C81BB1" w:rsidRDefault="000B35DA" w:rsidP="00920DB3">
      <w:pPr>
        <w:pStyle w:val="Odstavekseznama"/>
        <w:numPr>
          <w:ilvl w:val="0"/>
          <w:numId w:val="27"/>
        </w:numPr>
        <w:spacing w:after="0" w:line="240" w:lineRule="auto"/>
        <w:jc w:val="both"/>
        <w:rPr>
          <w:rFonts w:ascii="Arial" w:hAnsi="Arial" w:cs="Arial"/>
        </w:rPr>
      </w:pPr>
      <w:r w:rsidRPr="00C81BB1">
        <w:rPr>
          <w:rFonts w:ascii="Arial" w:hAnsi="Arial" w:cs="Arial"/>
        </w:rPr>
        <w:t>zagotovitev enakopravnega dostopa do izobraževanja;</w:t>
      </w:r>
    </w:p>
    <w:p w14:paraId="5C2487DC" w14:textId="77777777" w:rsidR="000B35DA" w:rsidRPr="00C81BB1" w:rsidRDefault="000B35DA" w:rsidP="00920DB3">
      <w:pPr>
        <w:pStyle w:val="Odstavekseznama"/>
        <w:numPr>
          <w:ilvl w:val="0"/>
          <w:numId w:val="27"/>
        </w:numPr>
        <w:spacing w:after="0" w:line="240" w:lineRule="auto"/>
        <w:jc w:val="both"/>
        <w:rPr>
          <w:rFonts w:ascii="Arial" w:hAnsi="Arial" w:cs="Arial"/>
        </w:rPr>
      </w:pPr>
      <w:r w:rsidRPr="00C81BB1">
        <w:rPr>
          <w:rFonts w:ascii="Arial" w:hAnsi="Arial" w:cs="Arial"/>
        </w:rPr>
        <w:t>izvajanje programov, ki bodo spodbujali vključevanje Romov v javno življenje in izboljšali učne dosežke romskih otrok.</w:t>
      </w:r>
    </w:p>
    <w:p w14:paraId="007CEB73" w14:textId="77777777" w:rsidR="000B35DA" w:rsidRPr="00C81BB1" w:rsidRDefault="000B35DA" w:rsidP="000B35DA">
      <w:pPr>
        <w:spacing w:after="0" w:line="240" w:lineRule="auto"/>
        <w:jc w:val="both"/>
        <w:rPr>
          <w:rFonts w:ascii="Arial" w:hAnsi="Arial" w:cs="Arial"/>
        </w:rPr>
      </w:pPr>
    </w:p>
    <w:p w14:paraId="53615D2A" w14:textId="77777777" w:rsidR="000B35DA" w:rsidRPr="00C81BB1" w:rsidRDefault="000B35DA" w:rsidP="000B35DA">
      <w:pPr>
        <w:spacing w:after="0" w:line="240" w:lineRule="auto"/>
        <w:jc w:val="both"/>
        <w:rPr>
          <w:rFonts w:ascii="Arial" w:hAnsi="Arial" w:cs="Arial"/>
        </w:rPr>
      </w:pPr>
      <w:r w:rsidRPr="00C81BB1">
        <w:rPr>
          <w:rFonts w:ascii="Arial" w:hAnsi="Arial" w:cs="Arial"/>
        </w:rPr>
        <w:t>Oba pakta, MPESKP in MPDPP, poudarjata potrebo po zagotavljanju enakih pravic za vse, vključno z romsko skupnostjo, in izpostavljata izzive, s katerimi se Romi soočajo na področju izobraževanja. Priporočila vključujejo predvsem izboljšanje dostopa do izobraževanja, odpravo diskriminacije in sprejem ukrepov za izboljšanje učnih dosežkov romskih otrok.</w:t>
      </w:r>
    </w:p>
    <w:p w14:paraId="593FEB8D" w14:textId="77777777" w:rsidR="000B35DA" w:rsidRPr="00C81BB1" w:rsidRDefault="000B35DA" w:rsidP="000B35DA">
      <w:pPr>
        <w:spacing w:after="0" w:line="240" w:lineRule="auto"/>
        <w:jc w:val="both"/>
        <w:rPr>
          <w:rFonts w:ascii="Arial" w:hAnsi="Arial" w:cs="Arial"/>
        </w:rPr>
      </w:pPr>
    </w:p>
    <w:p w14:paraId="043C569E" w14:textId="77777777" w:rsidR="000B35DA" w:rsidRPr="00C81BB1" w:rsidRDefault="000B35DA" w:rsidP="000B35DA">
      <w:pPr>
        <w:pStyle w:val="bodytext"/>
        <w:shd w:val="clear" w:color="auto" w:fill="FFFFFF"/>
        <w:spacing w:before="0" w:beforeAutospacing="0" w:after="0" w:afterAutospacing="0"/>
        <w:jc w:val="both"/>
        <w:rPr>
          <w:rFonts w:ascii="Arial" w:hAnsi="Arial" w:cs="Arial"/>
          <w:sz w:val="22"/>
          <w:szCs w:val="22"/>
        </w:rPr>
      </w:pPr>
      <w:r w:rsidRPr="00C81BB1">
        <w:rPr>
          <w:rFonts w:ascii="Arial" w:hAnsi="Arial" w:cs="Arial"/>
          <w:b/>
          <w:bCs/>
          <w:sz w:val="22"/>
          <w:szCs w:val="22"/>
        </w:rPr>
        <w:t>Odbor za otrokove pravice</w:t>
      </w:r>
      <w:r w:rsidRPr="00C81BB1">
        <w:rPr>
          <w:rFonts w:ascii="Arial" w:hAnsi="Arial" w:cs="Arial"/>
          <w:sz w:val="22"/>
          <w:szCs w:val="22"/>
        </w:rPr>
        <w:t> (Odbor KOP)</w:t>
      </w:r>
      <w:r w:rsidRPr="00C81BB1">
        <w:rPr>
          <w:rStyle w:val="Sprotnaopomba-sklic"/>
          <w:rFonts w:ascii="Arial" w:eastAsiaTheme="majorEastAsia" w:hAnsi="Arial" w:cs="Arial"/>
          <w:sz w:val="22"/>
          <w:szCs w:val="22"/>
        </w:rPr>
        <w:footnoteReference w:id="154"/>
      </w:r>
      <w:r w:rsidRPr="00C81BB1">
        <w:rPr>
          <w:rFonts w:ascii="Arial" w:hAnsi="Arial" w:cs="Arial"/>
          <w:sz w:val="22"/>
          <w:szCs w:val="22"/>
        </w:rPr>
        <w:t xml:space="preserve"> je nadzorni mehanizem izvajanja </w:t>
      </w:r>
      <w:r w:rsidRPr="00C81BB1">
        <w:rPr>
          <w:rFonts w:ascii="Arial" w:hAnsi="Arial" w:cs="Arial"/>
          <w:b/>
          <w:bCs/>
          <w:sz w:val="22"/>
          <w:szCs w:val="22"/>
        </w:rPr>
        <w:t xml:space="preserve">Konvencije o otrokovih pravicah </w:t>
      </w:r>
      <w:r w:rsidRPr="00C81BB1">
        <w:rPr>
          <w:rFonts w:ascii="Arial" w:hAnsi="Arial" w:cs="Arial"/>
          <w:sz w:val="22"/>
          <w:szCs w:val="22"/>
        </w:rPr>
        <w:t>(KOP).</w:t>
      </w:r>
      <w:r w:rsidRPr="00C81BB1">
        <w:rPr>
          <w:rStyle w:val="Sprotnaopomba-sklic"/>
          <w:rFonts w:ascii="Arial" w:eastAsiaTheme="majorEastAsia" w:hAnsi="Arial" w:cs="Arial"/>
          <w:sz w:val="22"/>
          <w:szCs w:val="22"/>
        </w:rPr>
        <w:footnoteReference w:id="155"/>
      </w:r>
      <w:r w:rsidRPr="00C81BB1">
        <w:rPr>
          <w:rFonts w:ascii="Arial" w:hAnsi="Arial" w:cs="Arial"/>
          <w:sz w:val="22"/>
          <w:szCs w:val="22"/>
        </w:rPr>
        <w:t xml:space="preserve"> KOP vključuje določbe, ki zahtevajo zaščito otrok pred diskriminacijo, zagotavljanje izobraževanja in zdravja ter druge temeljne pravice. Osredotoča se tudi na pravice romskih otrok do enakopravnega dostopa do izobraževanja. Opozarja na pomanjkljivosti pri vključevanju romskih otrok v predšolske programe in visoko stopnjo osipa ter nizke učne dosežke romskih otrok. </w:t>
      </w:r>
    </w:p>
    <w:p w14:paraId="19D3AF70" w14:textId="77777777" w:rsidR="000B35DA" w:rsidRPr="00C81BB1" w:rsidRDefault="000B35DA" w:rsidP="000B35DA">
      <w:pPr>
        <w:spacing w:after="0" w:line="240" w:lineRule="auto"/>
        <w:jc w:val="both"/>
        <w:rPr>
          <w:rFonts w:ascii="Arial" w:hAnsi="Arial" w:cs="Arial"/>
        </w:rPr>
      </w:pPr>
    </w:p>
    <w:p w14:paraId="68FE0C77" w14:textId="77777777" w:rsidR="000B35DA" w:rsidRPr="00C81BB1" w:rsidRDefault="000B35DA" w:rsidP="000B35DA">
      <w:pPr>
        <w:keepNext/>
        <w:keepLines/>
        <w:spacing w:after="0" w:line="240" w:lineRule="auto"/>
        <w:jc w:val="both"/>
        <w:rPr>
          <w:rFonts w:ascii="Arial" w:hAnsi="Arial" w:cs="Arial"/>
        </w:rPr>
      </w:pPr>
      <w:r w:rsidRPr="00C81BB1">
        <w:rPr>
          <w:rFonts w:ascii="Arial" w:hAnsi="Arial" w:cs="Arial"/>
        </w:rPr>
        <w:lastRenderedPageBreak/>
        <w:t xml:space="preserve">Odbor KOP je državo v zvezi z vzgojo in izobraževanjem </w:t>
      </w:r>
      <w:r>
        <w:rPr>
          <w:rFonts w:ascii="Arial" w:hAnsi="Arial" w:cs="Arial"/>
        </w:rPr>
        <w:t>Romov</w:t>
      </w:r>
      <w:r w:rsidRPr="00C81BB1">
        <w:rPr>
          <w:rFonts w:ascii="Arial" w:hAnsi="Arial" w:cs="Arial"/>
        </w:rPr>
        <w:t xml:space="preserve"> predvsem opozoril na:</w:t>
      </w:r>
    </w:p>
    <w:p w14:paraId="75311495" w14:textId="77777777" w:rsidR="000B35DA" w:rsidRPr="00C81BB1" w:rsidRDefault="000B35DA" w:rsidP="000B35DA">
      <w:pPr>
        <w:keepNext/>
        <w:keepLines/>
        <w:spacing w:after="0" w:line="240" w:lineRule="auto"/>
        <w:jc w:val="both"/>
        <w:rPr>
          <w:rFonts w:ascii="Arial" w:hAnsi="Arial" w:cs="Arial"/>
        </w:rPr>
      </w:pPr>
    </w:p>
    <w:p w14:paraId="76EF92C9" w14:textId="77777777" w:rsidR="000B35DA" w:rsidRPr="00C81BB1" w:rsidRDefault="000B35DA" w:rsidP="00920DB3">
      <w:pPr>
        <w:pStyle w:val="Odstavekseznama"/>
        <w:keepNext/>
        <w:keepLines/>
        <w:numPr>
          <w:ilvl w:val="0"/>
          <w:numId w:val="28"/>
        </w:numPr>
        <w:spacing w:after="0" w:line="240" w:lineRule="auto"/>
        <w:jc w:val="both"/>
        <w:rPr>
          <w:rFonts w:ascii="Arial" w:hAnsi="Arial" w:cs="Arial"/>
        </w:rPr>
      </w:pPr>
      <w:r w:rsidRPr="00C81BB1">
        <w:rPr>
          <w:rFonts w:ascii="Arial" w:hAnsi="Arial" w:cs="Arial"/>
        </w:rPr>
        <w:t>majhno vključenost romskih otrok v predšolske programe;</w:t>
      </w:r>
    </w:p>
    <w:p w14:paraId="5FDF1032" w14:textId="77777777" w:rsidR="000B35DA" w:rsidRPr="00C81BB1" w:rsidRDefault="000B35DA" w:rsidP="00920DB3">
      <w:pPr>
        <w:pStyle w:val="Odstavekseznama"/>
        <w:keepNext/>
        <w:keepLines/>
        <w:numPr>
          <w:ilvl w:val="0"/>
          <w:numId w:val="28"/>
        </w:numPr>
        <w:spacing w:after="0" w:line="240" w:lineRule="auto"/>
        <w:jc w:val="both"/>
        <w:rPr>
          <w:rFonts w:ascii="Arial" w:hAnsi="Arial" w:cs="Arial"/>
        </w:rPr>
      </w:pPr>
      <w:r w:rsidRPr="00C81BB1">
        <w:rPr>
          <w:rFonts w:ascii="Arial" w:hAnsi="Arial" w:cs="Arial"/>
        </w:rPr>
        <w:t>pomanjkanje celostnih programov za razvoj otrok v zgodnjem otroštvu;</w:t>
      </w:r>
    </w:p>
    <w:p w14:paraId="0B7D2CA7" w14:textId="77777777" w:rsidR="000B35DA" w:rsidRPr="00C81BB1" w:rsidRDefault="000B35DA" w:rsidP="00920DB3">
      <w:pPr>
        <w:pStyle w:val="Odstavekseznama"/>
        <w:keepNext/>
        <w:keepLines/>
        <w:numPr>
          <w:ilvl w:val="0"/>
          <w:numId w:val="28"/>
        </w:numPr>
        <w:spacing w:after="0" w:line="240" w:lineRule="auto"/>
        <w:jc w:val="both"/>
        <w:rPr>
          <w:rFonts w:ascii="Arial" w:hAnsi="Arial" w:cs="Arial"/>
        </w:rPr>
      </w:pPr>
      <w:r w:rsidRPr="00C81BB1">
        <w:rPr>
          <w:rFonts w:ascii="Arial" w:hAnsi="Arial" w:cs="Arial"/>
        </w:rPr>
        <w:t>visoko stopnjo osipa in nizek šolski uspeh romskih otrok na vseh šolskih ravneh;</w:t>
      </w:r>
    </w:p>
    <w:p w14:paraId="5C26B804" w14:textId="77777777" w:rsidR="000B35DA" w:rsidRPr="00C81BB1" w:rsidRDefault="000B35DA" w:rsidP="00920DB3">
      <w:pPr>
        <w:pStyle w:val="Odstavekseznama"/>
        <w:keepNext/>
        <w:keepLines/>
        <w:numPr>
          <w:ilvl w:val="0"/>
          <w:numId w:val="28"/>
        </w:numPr>
        <w:spacing w:after="0" w:line="240" w:lineRule="auto"/>
        <w:jc w:val="both"/>
        <w:rPr>
          <w:rFonts w:ascii="Arial" w:hAnsi="Arial" w:cs="Arial"/>
        </w:rPr>
      </w:pPr>
      <w:r w:rsidRPr="00C81BB1">
        <w:rPr>
          <w:rFonts w:ascii="Arial" w:hAnsi="Arial" w:cs="Arial"/>
        </w:rPr>
        <w:t xml:space="preserve">uporabo zastarelih gradiv, ki poudarjajo stereotipe o Romih. </w:t>
      </w:r>
    </w:p>
    <w:p w14:paraId="546E57E1" w14:textId="77777777" w:rsidR="000B35DA" w:rsidRPr="00C81BB1" w:rsidRDefault="000B35DA" w:rsidP="000B35DA">
      <w:pPr>
        <w:spacing w:after="0" w:line="240" w:lineRule="auto"/>
        <w:jc w:val="both"/>
        <w:rPr>
          <w:rFonts w:ascii="Arial" w:hAnsi="Arial" w:cs="Arial"/>
        </w:rPr>
      </w:pPr>
    </w:p>
    <w:p w14:paraId="5F1849EB" w14:textId="77777777" w:rsidR="000B35DA" w:rsidRPr="00C81BB1" w:rsidRDefault="000B35DA" w:rsidP="000B35DA">
      <w:pPr>
        <w:spacing w:after="0" w:line="240" w:lineRule="auto"/>
        <w:jc w:val="both"/>
        <w:rPr>
          <w:rFonts w:ascii="Arial" w:hAnsi="Arial" w:cs="Arial"/>
        </w:rPr>
      </w:pPr>
      <w:r w:rsidRPr="00C81BB1">
        <w:rPr>
          <w:rFonts w:ascii="Arial" w:hAnsi="Arial" w:cs="Arial"/>
        </w:rPr>
        <w:t>Odbor KOP je na podlagi tretjega in četrtega poročila Sloveniji priporočil,</w:t>
      </w:r>
      <w:r w:rsidRPr="00C81BB1">
        <w:rPr>
          <w:rStyle w:val="Sprotnaopomba-sklic"/>
          <w:rFonts w:ascii="Arial" w:hAnsi="Arial" w:cs="Arial"/>
        </w:rPr>
        <w:footnoteReference w:id="156"/>
      </w:r>
      <w:r w:rsidRPr="00C81BB1">
        <w:rPr>
          <w:rFonts w:ascii="Arial" w:hAnsi="Arial" w:cs="Arial"/>
        </w:rPr>
        <w:t xml:space="preserve"> naj: </w:t>
      </w:r>
    </w:p>
    <w:p w14:paraId="41D8A5B8" w14:textId="77777777" w:rsidR="000B35DA" w:rsidRPr="00C81BB1" w:rsidRDefault="000B35DA" w:rsidP="000B35DA">
      <w:pPr>
        <w:spacing w:after="0" w:line="240" w:lineRule="auto"/>
        <w:jc w:val="both"/>
        <w:rPr>
          <w:rFonts w:ascii="Arial" w:hAnsi="Arial" w:cs="Arial"/>
        </w:rPr>
      </w:pPr>
    </w:p>
    <w:p w14:paraId="2F5A6C85" w14:textId="77777777" w:rsidR="000B35DA" w:rsidRPr="00C81BB1" w:rsidRDefault="000B35DA" w:rsidP="00920DB3">
      <w:pPr>
        <w:pStyle w:val="Odstavekseznama"/>
        <w:numPr>
          <w:ilvl w:val="0"/>
          <w:numId w:val="29"/>
        </w:numPr>
        <w:spacing w:after="0" w:line="240" w:lineRule="auto"/>
        <w:jc w:val="both"/>
        <w:rPr>
          <w:rFonts w:ascii="Arial" w:hAnsi="Arial" w:cs="Arial"/>
        </w:rPr>
      </w:pPr>
      <w:r w:rsidRPr="00C81BB1">
        <w:rPr>
          <w:rFonts w:ascii="Arial" w:hAnsi="Arial" w:cs="Arial"/>
        </w:rPr>
        <w:t>država izboljša financiranje programov v zgodnjem otroštvu in poveča sredstva za izobraževanje Romov;</w:t>
      </w:r>
    </w:p>
    <w:p w14:paraId="3B01FAA4" w14:textId="77777777" w:rsidR="000B35DA" w:rsidRPr="00C81BB1" w:rsidRDefault="000B35DA" w:rsidP="00920DB3">
      <w:pPr>
        <w:pStyle w:val="Odstavekseznama"/>
        <w:numPr>
          <w:ilvl w:val="0"/>
          <w:numId w:val="29"/>
        </w:numPr>
        <w:spacing w:after="0" w:line="240" w:lineRule="auto"/>
        <w:jc w:val="both"/>
        <w:rPr>
          <w:rFonts w:ascii="Arial" w:hAnsi="Arial" w:cs="Arial"/>
        </w:rPr>
      </w:pPr>
      <w:r w:rsidRPr="00C81BB1">
        <w:rPr>
          <w:rFonts w:ascii="Arial" w:hAnsi="Arial" w:cs="Arial"/>
        </w:rPr>
        <w:t>razvije dobro financirane programe za zgodnje otroštvo, še posebej za ranljive skupine, vključno z romskimi otroki;</w:t>
      </w:r>
    </w:p>
    <w:p w14:paraId="55F934A0" w14:textId="77777777" w:rsidR="000B35DA" w:rsidRPr="00C81BB1" w:rsidRDefault="000B35DA" w:rsidP="00920DB3">
      <w:pPr>
        <w:pStyle w:val="Odstavekseznama"/>
        <w:numPr>
          <w:ilvl w:val="0"/>
          <w:numId w:val="29"/>
        </w:numPr>
        <w:spacing w:after="0" w:line="240" w:lineRule="auto"/>
        <w:jc w:val="both"/>
        <w:rPr>
          <w:rFonts w:ascii="Arial" w:hAnsi="Arial" w:cs="Arial"/>
        </w:rPr>
      </w:pPr>
      <w:r w:rsidRPr="00C81BB1">
        <w:rPr>
          <w:rFonts w:ascii="Arial" w:hAnsi="Arial" w:cs="Arial"/>
        </w:rPr>
        <w:t>odpravi dodatna plačila za izobraževanje in ponovno uvedbo štipendij;</w:t>
      </w:r>
    </w:p>
    <w:p w14:paraId="5464D02A" w14:textId="77777777" w:rsidR="000B35DA" w:rsidRPr="00C81BB1" w:rsidRDefault="000B35DA" w:rsidP="00920DB3">
      <w:pPr>
        <w:pStyle w:val="Odstavekseznama"/>
        <w:numPr>
          <w:ilvl w:val="0"/>
          <w:numId w:val="29"/>
        </w:numPr>
        <w:spacing w:after="0" w:line="240" w:lineRule="auto"/>
        <w:jc w:val="both"/>
        <w:rPr>
          <w:rFonts w:ascii="Arial" w:hAnsi="Arial" w:cs="Arial"/>
        </w:rPr>
      </w:pPr>
      <w:r w:rsidRPr="00C81BB1">
        <w:rPr>
          <w:rFonts w:ascii="Arial" w:hAnsi="Arial" w:cs="Arial"/>
        </w:rPr>
        <w:t>poveča sredstva za izvajanje strategije ministrstva na tem področju z namenom večjega vpisa romskih otrok v predšolske programe in sistematično vključevanje romskih pomočnikov ter ukrepov na predšolskem področju.</w:t>
      </w:r>
    </w:p>
    <w:p w14:paraId="3A92C6A1" w14:textId="77777777" w:rsidR="000B35DA" w:rsidRPr="00C81BB1" w:rsidRDefault="000B35DA" w:rsidP="000B35DA">
      <w:pPr>
        <w:pStyle w:val="bodytext"/>
        <w:shd w:val="clear" w:color="auto" w:fill="FFFFFF"/>
        <w:spacing w:before="0" w:beforeAutospacing="0" w:after="0" w:afterAutospacing="0"/>
        <w:jc w:val="both"/>
        <w:rPr>
          <w:rFonts w:ascii="Arial" w:hAnsi="Arial" w:cs="Arial"/>
          <w:sz w:val="22"/>
          <w:szCs w:val="22"/>
        </w:rPr>
      </w:pPr>
    </w:p>
    <w:p w14:paraId="2BDAF37E" w14:textId="77777777" w:rsidR="000B35DA" w:rsidRPr="00C81BB1" w:rsidRDefault="000B35DA" w:rsidP="000B35DA">
      <w:pPr>
        <w:spacing w:after="0" w:line="240" w:lineRule="auto"/>
        <w:jc w:val="both"/>
        <w:rPr>
          <w:rFonts w:ascii="Arial" w:hAnsi="Arial" w:cs="Arial"/>
        </w:rPr>
      </w:pPr>
      <w:r w:rsidRPr="00C81BB1">
        <w:rPr>
          <w:rStyle w:val="Krepko"/>
          <w:rFonts w:ascii="Arial" w:hAnsi="Arial" w:cs="Arial"/>
        </w:rPr>
        <w:t>Odbor za odpravo rasne diskriminacije (Odbor ICERD)</w:t>
      </w:r>
      <w:r w:rsidRPr="00C81BB1">
        <w:rPr>
          <w:rStyle w:val="Sprotnaopomba-sklic"/>
          <w:rFonts w:ascii="Arial" w:hAnsi="Arial" w:cs="Arial"/>
        </w:rPr>
        <w:footnoteReference w:id="157"/>
      </w:r>
      <w:r w:rsidRPr="00C81BB1">
        <w:rPr>
          <w:rStyle w:val="Krepko"/>
          <w:rFonts w:ascii="Arial" w:hAnsi="Arial" w:cs="Arial"/>
        </w:rPr>
        <w:t xml:space="preserve"> je nadzorni mehanizem za izvajanje</w:t>
      </w:r>
      <w:r w:rsidRPr="00C81BB1">
        <w:rPr>
          <w:rFonts w:ascii="Arial" w:hAnsi="Arial" w:cs="Arial"/>
          <w:b/>
          <w:bCs/>
        </w:rPr>
        <w:t xml:space="preserve"> Konvencije o odpravi vseh oblik rasne diskriminacije</w:t>
      </w:r>
      <w:r w:rsidRPr="00C81BB1">
        <w:rPr>
          <w:rFonts w:ascii="Arial" w:hAnsi="Arial" w:cs="Arial"/>
        </w:rPr>
        <w:t xml:space="preserve"> (ICERD)</w:t>
      </w:r>
      <w:r w:rsidRPr="00C81BB1">
        <w:rPr>
          <w:rStyle w:val="Sprotnaopomba-sklic"/>
          <w:rFonts w:ascii="Arial" w:hAnsi="Arial" w:cs="Arial"/>
        </w:rPr>
        <w:footnoteReference w:id="158"/>
      </w:r>
      <w:r w:rsidRPr="00C81BB1">
        <w:rPr>
          <w:rStyle w:val="Krepko"/>
          <w:rFonts w:ascii="Arial" w:hAnsi="Arial" w:cs="Arial"/>
        </w:rPr>
        <w:t xml:space="preserve"> in</w:t>
      </w:r>
      <w:r w:rsidRPr="00C81BB1">
        <w:rPr>
          <w:rFonts w:ascii="Arial" w:hAnsi="Arial" w:cs="Arial"/>
        </w:rPr>
        <w:t xml:space="preserve"> ga sestavljajo neodvisni strokovnjaki, ki spremljajo izvajanje ICERD s strani držav pogodbenic. </w:t>
      </w:r>
    </w:p>
    <w:p w14:paraId="09BBFCEC" w14:textId="77777777" w:rsidR="000B35DA" w:rsidRPr="00C81BB1" w:rsidRDefault="000B35DA" w:rsidP="000B35DA">
      <w:pPr>
        <w:spacing w:after="0" w:line="240" w:lineRule="auto"/>
        <w:jc w:val="both"/>
        <w:rPr>
          <w:rFonts w:ascii="Arial" w:hAnsi="Arial" w:cs="Arial"/>
        </w:rPr>
      </w:pPr>
    </w:p>
    <w:p w14:paraId="0BE29C8A"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ICERD določa ukrepe za preprečevanje rasne diskriminacije in za zagotavljanje enakih pravic na vseh področjih življenja. Poudarja potrebo po odpravi marginalizacije Romov, njihovem boljšem vključevanju v izobraževalni sistem in zmanjševanju stopnje osipa. Priporočila vključujejo čim bolj učinkovito izvajanje nacionalnega programa ukrepov za Rome in zagotavljanje </w:t>
      </w:r>
      <w:proofErr w:type="spellStart"/>
      <w:r w:rsidRPr="00C81BB1">
        <w:rPr>
          <w:rFonts w:ascii="Arial" w:hAnsi="Arial" w:cs="Arial"/>
        </w:rPr>
        <w:t>nediskriminatornega</w:t>
      </w:r>
      <w:proofErr w:type="spellEnd"/>
      <w:r w:rsidRPr="00C81BB1">
        <w:rPr>
          <w:rFonts w:ascii="Arial" w:hAnsi="Arial" w:cs="Arial"/>
        </w:rPr>
        <w:t xml:space="preserve"> dostopa do kakovostnega izobraževanja. </w:t>
      </w:r>
    </w:p>
    <w:p w14:paraId="0F9C1375" w14:textId="77777777" w:rsidR="000B35DA" w:rsidRPr="00C81BB1" w:rsidRDefault="000B35DA" w:rsidP="000B35DA">
      <w:pPr>
        <w:spacing w:after="0" w:line="240" w:lineRule="auto"/>
        <w:jc w:val="both"/>
        <w:rPr>
          <w:rFonts w:ascii="Arial" w:hAnsi="Arial" w:cs="Arial"/>
        </w:rPr>
      </w:pPr>
    </w:p>
    <w:p w14:paraId="71A32141" w14:textId="77777777" w:rsidR="000B35DA" w:rsidRPr="00C81BB1" w:rsidRDefault="000B35DA" w:rsidP="000B35DA">
      <w:pPr>
        <w:spacing w:after="0" w:line="240" w:lineRule="auto"/>
        <w:jc w:val="both"/>
        <w:rPr>
          <w:rFonts w:ascii="Arial" w:hAnsi="Arial" w:cs="Arial"/>
        </w:rPr>
      </w:pPr>
      <w:r w:rsidRPr="00C81BB1">
        <w:rPr>
          <w:rFonts w:ascii="Arial" w:hAnsi="Arial" w:cs="Arial"/>
        </w:rPr>
        <w:t>Odbor ICERD je za Slovenijo na podlagi njenega osmega do enajstega poročila ugotovil,</w:t>
      </w:r>
      <w:r w:rsidRPr="00C81BB1">
        <w:rPr>
          <w:rStyle w:val="Sprotnaopomba-sklic"/>
          <w:rFonts w:ascii="Arial" w:hAnsi="Arial" w:cs="Arial"/>
        </w:rPr>
        <w:footnoteReference w:id="159"/>
      </w:r>
      <w:r w:rsidRPr="00C81BB1">
        <w:rPr>
          <w:rFonts w:ascii="Arial" w:hAnsi="Arial" w:cs="Arial"/>
        </w:rPr>
        <w:t xml:space="preserve"> da:</w:t>
      </w:r>
    </w:p>
    <w:p w14:paraId="1A3FABD5" w14:textId="77777777" w:rsidR="000B35DA" w:rsidRPr="00C81BB1" w:rsidRDefault="000B35DA" w:rsidP="000B35DA">
      <w:pPr>
        <w:spacing w:after="0" w:line="240" w:lineRule="auto"/>
        <w:jc w:val="both"/>
        <w:rPr>
          <w:rFonts w:ascii="Arial" w:hAnsi="Arial" w:cs="Arial"/>
        </w:rPr>
      </w:pPr>
    </w:p>
    <w:p w14:paraId="17AFCF8A" w14:textId="77777777" w:rsidR="000B35DA" w:rsidRPr="00C81BB1" w:rsidRDefault="000B35DA" w:rsidP="00920DB3">
      <w:pPr>
        <w:pStyle w:val="Odstavekseznama"/>
        <w:numPr>
          <w:ilvl w:val="0"/>
          <w:numId w:val="32"/>
        </w:numPr>
        <w:spacing w:after="0" w:line="240" w:lineRule="auto"/>
        <w:jc w:val="both"/>
        <w:rPr>
          <w:rFonts w:ascii="Arial" w:hAnsi="Arial" w:cs="Arial"/>
          <w:i/>
          <w:iCs/>
          <w:lang w:eastAsia="sl-SI"/>
        </w:rPr>
      </w:pPr>
      <w:r w:rsidRPr="00C81BB1">
        <w:rPr>
          <w:rFonts w:ascii="Arial" w:hAnsi="Arial" w:cs="Arial"/>
        </w:rPr>
        <w:t>se nadaljuje marginalizacija Romov in njihov negotov družbeno-ekonomski položaj;</w:t>
      </w:r>
    </w:p>
    <w:p w14:paraId="4EB9ADB5" w14:textId="77777777" w:rsidR="000B35DA" w:rsidRPr="00C81BB1" w:rsidRDefault="000B35DA" w:rsidP="00920DB3">
      <w:pPr>
        <w:pStyle w:val="Odstavekseznama"/>
        <w:numPr>
          <w:ilvl w:val="0"/>
          <w:numId w:val="32"/>
        </w:numPr>
        <w:spacing w:after="0" w:line="240" w:lineRule="auto"/>
        <w:jc w:val="both"/>
        <w:rPr>
          <w:rFonts w:ascii="Arial" w:hAnsi="Arial" w:cs="Arial"/>
          <w:i/>
          <w:iCs/>
          <w:lang w:eastAsia="sl-SI"/>
        </w:rPr>
      </w:pPr>
      <w:r w:rsidRPr="00C81BB1">
        <w:rPr>
          <w:rFonts w:ascii="Arial" w:hAnsi="Arial" w:cs="Arial"/>
        </w:rPr>
        <w:t>še vedno prihaja do razlikovanja med avtohtonimi in neavtohtonimi Romi;</w:t>
      </w:r>
    </w:p>
    <w:p w14:paraId="4449EB05" w14:textId="77777777" w:rsidR="000B35DA" w:rsidRPr="00C81BB1" w:rsidRDefault="000B35DA" w:rsidP="00920DB3">
      <w:pPr>
        <w:pStyle w:val="Odstavekseznama"/>
        <w:numPr>
          <w:ilvl w:val="0"/>
          <w:numId w:val="32"/>
        </w:numPr>
        <w:spacing w:after="0" w:line="240" w:lineRule="auto"/>
        <w:jc w:val="both"/>
        <w:rPr>
          <w:rFonts w:ascii="Arial" w:hAnsi="Arial" w:cs="Arial"/>
          <w:i/>
          <w:iCs/>
          <w:lang w:eastAsia="sl-SI"/>
        </w:rPr>
      </w:pPr>
      <w:r w:rsidRPr="00C81BB1">
        <w:rPr>
          <w:rFonts w:ascii="Arial" w:hAnsi="Arial" w:cs="Arial"/>
        </w:rPr>
        <w:t>je vključenost Romov v izobraževalni proces zelo nizka;</w:t>
      </w:r>
    </w:p>
    <w:p w14:paraId="62C9F8BB" w14:textId="77777777" w:rsidR="000B35DA" w:rsidRPr="00C81BB1" w:rsidRDefault="000B35DA" w:rsidP="00920DB3">
      <w:pPr>
        <w:pStyle w:val="Odstavekseznama"/>
        <w:numPr>
          <w:ilvl w:val="0"/>
          <w:numId w:val="32"/>
        </w:numPr>
        <w:spacing w:after="0" w:line="240" w:lineRule="auto"/>
        <w:jc w:val="both"/>
        <w:rPr>
          <w:rFonts w:ascii="Arial" w:hAnsi="Arial" w:cs="Arial"/>
          <w:i/>
          <w:iCs/>
          <w:lang w:eastAsia="sl-SI"/>
        </w:rPr>
      </w:pPr>
      <w:r w:rsidRPr="00C81BB1">
        <w:rPr>
          <w:rFonts w:ascii="Arial" w:hAnsi="Arial" w:cs="Arial"/>
        </w:rPr>
        <w:t>je stopnja osipa zlasti med deklicami visoka;</w:t>
      </w:r>
    </w:p>
    <w:p w14:paraId="7957F692" w14:textId="77777777" w:rsidR="000B35DA" w:rsidRPr="00C81BB1" w:rsidRDefault="000B35DA" w:rsidP="00920DB3">
      <w:pPr>
        <w:pStyle w:val="Odstavekseznama"/>
        <w:numPr>
          <w:ilvl w:val="0"/>
          <w:numId w:val="32"/>
        </w:numPr>
        <w:spacing w:after="0" w:line="240" w:lineRule="auto"/>
        <w:jc w:val="both"/>
        <w:rPr>
          <w:rFonts w:ascii="Arial" w:hAnsi="Arial" w:cs="Arial"/>
        </w:rPr>
      </w:pPr>
      <w:r w:rsidRPr="00C81BB1">
        <w:rPr>
          <w:rFonts w:ascii="Arial" w:hAnsi="Arial" w:cs="Arial"/>
        </w:rPr>
        <w:t xml:space="preserve">imajo Romi omejen dostop do kakovostnega izobraževanja, primernih stanovanj, zaposlitve in zdravstvene oskrbe. </w:t>
      </w:r>
    </w:p>
    <w:p w14:paraId="3E9B3AAC" w14:textId="77777777" w:rsidR="000B35DA" w:rsidRPr="00C81BB1" w:rsidRDefault="000B35DA" w:rsidP="000B35DA">
      <w:pPr>
        <w:spacing w:after="0" w:line="240" w:lineRule="auto"/>
        <w:jc w:val="both"/>
        <w:rPr>
          <w:rFonts w:ascii="Arial" w:hAnsi="Arial" w:cs="Arial"/>
        </w:rPr>
      </w:pPr>
    </w:p>
    <w:p w14:paraId="6426A73B" w14:textId="77777777" w:rsidR="000B35DA" w:rsidRPr="00C81BB1" w:rsidRDefault="000B35DA" w:rsidP="000B35DA">
      <w:pPr>
        <w:keepNext/>
        <w:keepLines/>
        <w:spacing w:after="0" w:line="240" w:lineRule="auto"/>
        <w:jc w:val="both"/>
        <w:rPr>
          <w:rFonts w:ascii="Arial" w:hAnsi="Arial" w:cs="Arial"/>
        </w:rPr>
      </w:pPr>
      <w:r w:rsidRPr="00C81BB1">
        <w:rPr>
          <w:rFonts w:ascii="Arial" w:hAnsi="Arial" w:cs="Arial"/>
        </w:rPr>
        <w:lastRenderedPageBreak/>
        <w:t>Odbor ICERD je državi priporočil, naj:</w:t>
      </w:r>
    </w:p>
    <w:p w14:paraId="39EA7EF7" w14:textId="77777777" w:rsidR="000B35DA" w:rsidRPr="00C81BB1" w:rsidRDefault="000B35DA" w:rsidP="000B35DA">
      <w:pPr>
        <w:keepNext/>
        <w:keepLines/>
        <w:spacing w:after="0" w:line="240" w:lineRule="auto"/>
        <w:jc w:val="both"/>
        <w:rPr>
          <w:rFonts w:ascii="Arial" w:hAnsi="Arial" w:cs="Arial"/>
        </w:rPr>
      </w:pPr>
    </w:p>
    <w:p w14:paraId="74159F39" w14:textId="77777777" w:rsidR="000B35DA" w:rsidRPr="00C81BB1" w:rsidRDefault="000B35DA" w:rsidP="00920DB3">
      <w:pPr>
        <w:pStyle w:val="Odstavekseznama"/>
        <w:keepNext/>
        <w:keepLines/>
        <w:numPr>
          <w:ilvl w:val="0"/>
          <w:numId w:val="24"/>
        </w:numPr>
        <w:spacing w:after="0" w:line="240" w:lineRule="auto"/>
        <w:jc w:val="both"/>
        <w:rPr>
          <w:rFonts w:ascii="Arial" w:hAnsi="Arial" w:cs="Arial"/>
          <w:i/>
          <w:iCs/>
          <w:lang w:eastAsia="sl-SI"/>
        </w:rPr>
      </w:pPr>
      <w:r w:rsidRPr="00C81BB1">
        <w:rPr>
          <w:rFonts w:ascii="Arial" w:hAnsi="Arial" w:cs="Arial"/>
        </w:rPr>
        <w:t>učinkoviteje izvaja nacionalni program ukrepov za Rome in naj se redno spremlja in ocenjuje njegov napredek;</w:t>
      </w:r>
    </w:p>
    <w:p w14:paraId="7C8A3135" w14:textId="77777777" w:rsidR="000B35DA" w:rsidRPr="00C81BB1" w:rsidRDefault="000B35DA" w:rsidP="00920DB3">
      <w:pPr>
        <w:pStyle w:val="Odstavekseznama"/>
        <w:keepNext/>
        <w:keepLines/>
        <w:numPr>
          <w:ilvl w:val="0"/>
          <w:numId w:val="24"/>
        </w:numPr>
        <w:spacing w:after="0" w:line="240" w:lineRule="auto"/>
        <w:jc w:val="both"/>
        <w:rPr>
          <w:rFonts w:ascii="Arial" w:hAnsi="Arial" w:cs="Arial"/>
          <w:i/>
          <w:iCs/>
          <w:lang w:eastAsia="sl-SI"/>
        </w:rPr>
      </w:pPr>
      <w:r w:rsidRPr="00C81BB1">
        <w:rPr>
          <w:rFonts w:ascii="Arial" w:hAnsi="Arial" w:cs="Arial"/>
        </w:rPr>
        <w:t xml:space="preserve">nujno zagotavlja </w:t>
      </w:r>
      <w:proofErr w:type="spellStart"/>
      <w:r w:rsidRPr="00C81BB1">
        <w:rPr>
          <w:rFonts w:ascii="Arial" w:hAnsi="Arial" w:cs="Arial"/>
        </w:rPr>
        <w:t>nediskriminatorno</w:t>
      </w:r>
      <w:proofErr w:type="spellEnd"/>
      <w:r w:rsidRPr="00C81BB1">
        <w:rPr>
          <w:rFonts w:ascii="Arial" w:hAnsi="Arial" w:cs="Arial"/>
        </w:rPr>
        <w:t xml:space="preserve"> uživanje pravic iz konvencije za vse Rome;</w:t>
      </w:r>
    </w:p>
    <w:p w14:paraId="5C8EC6D9" w14:textId="77777777" w:rsidR="000B35DA" w:rsidRPr="00C81BB1" w:rsidRDefault="000B35DA" w:rsidP="00920DB3">
      <w:pPr>
        <w:pStyle w:val="Odstavekseznama"/>
        <w:keepNext/>
        <w:keepLines/>
        <w:numPr>
          <w:ilvl w:val="0"/>
          <w:numId w:val="24"/>
        </w:numPr>
        <w:spacing w:after="0" w:line="240" w:lineRule="auto"/>
        <w:jc w:val="both"/>
        <w:rPr>
          <w:rFonts w:ascii="Arial" w:hAnsi="Arial" w:cs="Arial"/>
          <w:i/>
          <w:iCs/>
          <w:lang w:eastAsia="sl-SI"/>
        </w:rPr>
      </w:pPr>
      <w:r w:rsidRPr="00C81BB1">
        <w:rPr>
          <w:rFonts w:ascii="Arial" w:hAnsi="Arial" w:cs="Arial"/>
        </w:rPr>
        <w:t>nadaljuje z ukrepi za omogočanje dejanskega dostopa Romov do kakovostnega izobraževanja na vseh ravneh;</w:t>
      </w:r>
    </w:p>
    <w:p w14:paraId="6C6F51C4" w14:textId="77777777" w:rsidR="000B35DA" w:rsidRPr="00C81BB1" w:rsidRDefault="000B35DA" w:rsidP="00920DB3">
      <w:pPr>
        <w:pStyle w:val="Odstavekseznama"/>
        <w:keepNext/>
        <w:keepLines/>
        <w:numPr>
          <w:ilvl w:val="0"/>
          <w:numId w:val="24"/>
        </w:numPr>
        <w:spacing w:after="0" w:line="240" w:lineRule="auto"/>
        <w:jc w:val="both"/>
        <w:rPr>
          <w:rFonts w:ascii="Arial" w:hAnsi="Arial" w:cs="Arial"/>
          <w:i/>
          <w:iCs/>
          <w:lang w:eastAsia="sl-SI"/>
        </w:rPr>
      </w:pPr>
      <w:r w:rsidRPr="00C81BB1">
        <w:rPr>
          <w:rFonts w:ascii="Arial" w:hAnsi="Arial" w:cs="Arial"/>
        </w:rPr>
        <w:t>izboljša ozaveščenost romskih skupnosti o nevarnostih zgodnjih in prisilnih porok;</w:t>
      </w:r>
    </w:p>
    <w:p w14:paraId="05A0AB5E" w14:textId="77777777" w:rsidR="000B35DA" w:rsidRPr="00C81BB1" w:rsidRDefault="000B35DA" w:rsidP="00920DB3">
      <w:pPr>
        <w:pStyle w:val="Odstavekseznama"/>
        <w:keepNext/>
        <w:keepLines/>
        <w:numPr>
          <w:ilvl w:val="0"/>
          <w:numId w:val="24"/>
        </w:numPr>
        <w:spacing w:after="0" w:line="240" w:lineRule="auto"/>
        <w:jc w:val="both"/>
        <w:rPr>
          <w:rFonts w:ascii="Arial" w:hAnsi="Arial" w:cs="Arial"/>
          <w:i/>
          <w:iCs/>
          <w:lang w:eastAsia="sl-SI"/>
        </w:rPr>
      </w:pPr>
      <w:r w:rsidRPr="00C81BB1">
        <w:rPr>
          <w:rFonts w:ascii="Arial" w:hAnsi="Arial" w:cs="Arial"/>
        </w:rPr>
        <w:t>zagotovi dostop do storitev javnih služb in uradnega trga dela.</w:t>
      </w:r>
    </w:p>
    <w:p w14:paraId="7FDADCA2" w14:textId="77777777" w:rsidR="000B35DA" w:rsidRPr="00C81BB1" w:rsidRDefault="000B35DA" w:rsidP="000B35DA">
      <w:pPr>
        <w:spacing w:after="0" w:line="240" w:lineRule="auto"/>
        <w:jc w:val="both"/>
        <w:rPr>
          <w:rFonts w:ascii="Arial" w:hAnsi="Arial" w:cs="Arial"/>
          <w:b/>
          <w:bCs/>
        </w:rPr>
      </w:pPr>
    </w:p>
    <w:p w14:paraId="19D12425" w14:textId="77777777" w:rsidR="000B35DA" w:rsidRPr="00C81BB1" w:rsidRDefault="000B35DA" w:rsidP="000B35DA">
      <w:pPr>
        <w:spacing w:after="0" w:line="240" w:lineRule="auto"/>
        <w:jc w:val="both"/>
        <w:rPr>
          <w:rFonts w:ascii="Arial" w:hAnsi="Arial" w:cs="Arial"/>
        </w:rPr>
      </w:pPr>
      <w:r w:rsidRPr="00C81BB1">
        <w:rPr>
          <w:rFonts w:ascii="Arial" w:hAnsi="Arial" w:cs="Arial"/>
          <w:b/>
          <w:bCs/>
        </w:rPr>
        <w:t>Odbor za odpravo diskriminacije žensk</w:t>
      </w:r>
      <w:r w:rsidRPr="00C81BB1">
        <w:rPr>
          <w:rFonts w:ascii="Arial" w:hAnsi="Arial" w:cs="Arial"/>
        </w:rPr>
        <w:t>,</w:t>
      </w:r>
      <w:r w:rsidRPr="00C81BB1">
        <w:rPr>
          <w:rStyle w:val="Sprotnaopomba-sklic"/>
          <w:rFonts w:ascii="Arial" w:hAnsi="Arial" w:cs="Arial"/>
        </w:rPr>
        <w:footnoteReference w:id="160"/>
      </w:r>
      <w:r w:rsidRPr="00C81BB1">
        <w:rPr>
          <w:rFonts w:ascii="Arial" w:hAnsi="Arial" w:cs="Arial"/>
        </w:rPr>
        <w:t xml:space="preserve"> ki je nadzorni mehanizem za izvajanje </w:t>
      </w:r>
      <w:r w:rsidRPr="00C81BB1">
        <w:rPr>
          <w:rFonts w:ascii="Arial" w:hAnsi="Arial" w:cs="Arial"/>
          <w:b/>
          <w:bCs/>
        </w:rPr>
        <w:t>Konvencije o odpravi vseh oblik diskriminacije žensk</w:t>
      </w:r>
      <w:r w:rsidRPr="00C81BB1">
        <w:rPr>
          <w:rFonts w:ascii="Arial" w:hAnsi="Arial" w:cs="Arial"/>
        </w:rPr>
        <w:t xml:space="preserve"> (CEDAW),</w:t>
      </w:r>
      <w:r w:rsidRPr="00C81BB1">
        <w:rPr>
          <w:rStyle w:val="Sprotnaopomba-sklic"/>
          <w:rFonts w:ascii="Arial" w:hAnsi="Arial" w:cs="Arial"/>
        </w:rPr>
        <w:footnoteReference w:id="161"/>
      </w:r>
      <w:r w:rsidRPr="00C81BB1">
        <w:rPr>
          <w:rFonts w:ascii="Arial" w:hAnsi="Arial" w:cs="Arial"/>
        </w:rPr>
        <w:t xml:space="preserve"> za Slovenijo ugotavlja visoko stopnjo osipa med romskimi deklicami in prisotnost zgodnjih in prisilnih porok med romskim prebivalstvom. </w:t>
      </w:r>
    </w:p>
    <w:p w14:paraId="07646607" w14:textId="77777777" w:rsidR="000B35DA" w:rsidRPr="00C81BB1" w:rsidRDefault="000B35DA" w:rsidP="000B35DA">
      <w:pPr>
        <w:spacing w:after="0" w:line="240" w:lineRule="auto"/>
        <w:jc w:val="both"/>
        <w:rPr>
          <w:rFonts w:ascii="Arial" w:hAnsi="Arial" w:cs="Arial"/>
        </w:rPr>
      </w:pPr>
    </w:p>
    <w:p w14:paraId="31AAD211" w14:textId="77777777" w:rsidR="000B35DA" w:rsidRPr="00C81BB1" w:rsidRDefault="000B35DA" w:rsidP="000B35DA">
      <w:pPr>
        <w:spacing w:after="0" w:line="240" w:lineRule="auto"/>
        <w:jc w:val="both"/>
        <w:rPr>
          <w:rFonts w:ascii="Arial" w:hAnsi="Arial" w:cs="Arial"/>
          <w:lang w:val="sl"/>
        </w:rPr>
      </w:pPr>
      <w:r w:rsidRPr="00C81BB1">
        <w:rPr>
          <w:rFonts w:ascii="Arial" w:hAnsi="Arial" w:cs="Arial"/>
        </w:rPr>
        <w:t>Državi je leta 2023 k sedmemu poročilu priporočil,</w:t>
      </w:r>
      <w:r w:rsidRPr="00C81BB1">
        <w:rPr>
          <w:rStyle w:val="Sprotnaopomba-sklic"/>
          <w:rFonts w:ascii="Arial" w:hAnsi="Arial" w:cs="Arial"/>
        </w:rPr>
        <w:footnoteReference w:id="162"/>
      </w:r>
      <w:r w:rsidRPr="00C81BB1">
        <w:rPr>
          <w:rFonts w:ascii="Arial" w:hAnsi="Arial" w:cs="Arial"/>
        </w:rPr>
        <w:t xml:space="preserve"> </w:t>
      </w:r>
      <w:r w:rsidRPr="00C81BB1">
        <w:rPr>
          <w:rFonts w:ascii="Arial" w:hAnsi="Arial" w:cs="Arial"/>
          <w:lang w:val="sl"/>
        </w:rPr>
        <w:t>da:</w:t>
      </w:r>
    </w:p>
    <w:p w14:paraId="0149A082" w14:textId="77777777" w:rsidR="000B35DA" w:rsidRPr="00C81BB1" w:rsidRDefault="000B35DA" w:rsidP="000B35DA">
      <w:pPr>
        <w:spacing w:after="0" w:line="240" w:lineRule="auto"/>
        <w:jc w:val="both"/>
        <w:rPr>
          <w:rFonts w:ascii="Arial" w:hAnsi="Arial" w:cs="Arial"/>
          <w:lang w:val="sl"/>
        </w:rPr>
      </w:pPr>
    </w:p>
    <w:p w14:paraId="009F55E6" w14:textId="77777777" w:rsidR="000B35DA" w:rsidRPr="00C81BB1" w:rsidRDefault="000B35DA" w:rsidP="00920DB3">
      <w:pPr>
        <w:pStyle w:val="Odstavekseznama"/>
        <w:numPr>
          <w:ilvl w:val="0"/>
          <w:numId w:val="25"/>
        </w:numPr>
        <w:spacing w:after="0" w:line="240" w:lineRule="auto"/>
        <w:jc w:val="both"/>
        <w:rPr>
          <w:rFonts w:ascii="Arial" w:hAnsi="Arial" w:cs="Arial"/>
        </w:rPr>
      </w:pPr>
      <w:r w:rsidRPr="00C81BB1">
        <w:rPr>
          <w:rFonts w:ascii="Arial" w:hAnsi="Arial" w:cs="Arial"/>
          <w:lang w:val="sl"/>
        </w:rPr>
        <w:t>v svojem naslednjem nacionalnem programu ukrepov za Rome spodbuja dostop romskih žensk do izobraževanja, zaposlitve, zdravstvenega varstva in stanovanj;</w:t>
      </w:r>
    </w:p>
    <w:p w14:paraId="7BAF14A5" w14:textId="77777777" w:rsidR="000B35DA" w:rsidRPr="00C81BB1" w:rsidRDefault="000B35DA" w:rsidP="00920DB3">
      <w:pPr>
        <w:pStyle w:val="Odstavekseznama"/>
        <w:numPr>
          <w:ilvl w:val="0"/>
          <w:numId w:val="25"/>
        </w:numPr>
        <w:spacing w:after="0" w:line="240" w:lineRule="auto"/>
        <w:jc w:val="both"/>
        <w:rPr>
          <w:rFonts w:ascii="Arial" w:hAnsi="Arial" w:cs="Arial"/>
        </w:rPr>
      </w:pPr>
      <w:r w:rsidRPr="00C81BB1">
        <w:rPr>
          <w:rFonts w:ascii="Arial" w:hAnsi="Arial" w:cs="Arial"/>
          <w:lang w:val="sl"/>
        </w:rPr>
        <w:t>sprejme ciljno usmerjene ukrepe, vključno s starosti primerno spolno vzgojo in prostim dostopom do sodobnih kontracepcijskih sredstev in storitev načrtovanja družine, da bi preprečila zgodnjo nosečnost med romskimi dekleti;</w:t>
      </w:r>
    </w:p>
    <w:p w14:paraId="06B7FD35" w14:textId="77777777" w:rsidR="000B35DA" w:rsidRPr="00C81BB1" w:rsidRDefault="000B35DA" w:rsidP="00920DB3">
      <w:pPr>
        <w:pStyle w:val="Odstavekseznama"/>
        <w:numPr>
          <w:ilvl w:val="0"/>
          <w:numId w:val="25"/>
        </w:numPr>
        <w:spacing w:after="0" w:line="240" w:lineRule="auto"/>
        <w:jc w:val="both"/>
        <w:rPr>
          <w:rFonts w:ascii="Arial" w:hAnsi="Arial" w:cs="Arial"/>
        </w:rPr>
      </w:pPr>
      <w:r w:rsidRPr="00C81BB1">
        <w:rPr>
          <w:rFonts w:ascii="Arial" w:hAnsi="Arial" w:cs="Arial"/>
          <w:lang w:val="sl"/>
        </w:rPr>
        <w:t>odpravi otroške in/ali prisilne poroke med romskimi skupnostmi, vključno z zagotavljanjem štipendij, da bi zadržala romska dekleta v izobraževalnem sistemu, in ozaveščanjem romskih staršev in vodij skupnosti o kriminalni naravi in škodljivih učinkih otroških porok;</w:t>
      </w:r>
    </w:p>
    <w:p w14:paraId="5B799DC3" w14:textId="77777777" w:rsidR="000B35DA" w:rsidRPr="00C81BB1" w:rsidRDefault="000B35DA" w:rsidP="00920DB3">
      <w:pPr>
        <w:pStyle w:val="Odstavekseznama"/>
        <w:numPr>
          <w:ilvl w:val="0"/>
          <w:numId w:val="25"/>
        </w:numPr>
        <w:spacing w:after="0" w:line="240" w:lineRule="auto"/>
        <w:jc w:val="both"/>
        <w:rPr>
          <w:rFonts w:ascii="Arial" w:hAnsi="Arial" w:cs="Arial"/>
        </w:rPr>
      </w:pPr>
      <w:r w:rsidRPr="00C81BB1">
        <w:rPr>
          <w:rFonts w:ascii="Arial" w:hAnsi="Arial" w:cs="Arial"/>
        </w:rPr>
        <w:t xml:space="preserve">uvede programe za povečanje vključenosti romskih deklic v izobraževanje, izobraževalne programe o nevarnostih zgodnjih in prisilnih porok in sprejem ukrepov za preprečevanje zgodnjih in prisilnih porok med romskimi deklicami. </w:t>
      </w:r>
    </w:p>
    <w:p w14:paraId="63A634EE" w14:textId="77777777" w:rsidR="000B35DA" w:rsidRPr="00C81BB1" w:rsidRDefault="000B35DA" w:rsidP="000B35DA">
      <w:pPr>
        <w:spacing w:after="0" w:line="240" w:lineRule="auto"/>
        <w:jc w:val="both"/>
        <w:rPr>
          <w:rFonts w:ascii="Arial" w:hAnsi="Arial" w:cs="Arial"/>
        </w:rPr>
      </w:pPr>
    </w:p>
    <w:p w14:paraId="7A49684C" w14:textId="77777777" w:rsidR="000B35DA" w:rsidRPr="00C81BB1" w:rsidRDefault="000B35DA" w:rsidP="000B35DA">
      <w:pPr>
        <w:spacing w:after="0" w:line="240" w:lineRule="auto"/>
        <w:jc w:val="both"/>
        <w:rPr>
          <w:rFonts w:ascii="Arial" w:hAnsi="Arial" w:cs="Arial"/>
        </w:rPr>
      </w:pPr>
      <w:r w:rsidRPr="00C81BB1">
        <w:rPr>
          <w:rFonts w:ascii="Arial" w:hAnsi="Arial" w:cs="Arial"/>
          <w:b/>
          <w:bCs/>
          <w:shd w:val="clear" w:color="auto" w:fill="FFFFFF"/>
        </w:rPr>
        <w:t>Odbor proti mučenju</w:t>
      </w:r>
      <w:r w:rsidRPr="00C81BB1">
        <w:rPr>
          <w:rFonts w:ascii="Arial" w:hAnsi="Arial" w:cs="Arial"/>
          <w:shd w:val="clear" w:color="auto" w:fill="FFFFFF"/>
        </w:rPr>
        <w:t xml:space="preserve"> (Odbor CAT)</w:t>
      </w:r>
      <w:r w:rsidRPr="00C81BB1">
        <w:rPr>
          <w:rStyle w:val="Sprotnaopomba-sklic"/>
          <w:rFonts w:ascii="Arial" w:hAnsi="Arial" w:cs="Arial"/>
          <w:shd w:val="clear" w:color="auto" w:fill="FFFFFF"/>
        </w:rPr>
        <w:footnoteReference w:id="163"/>
      </w:r>
      <w:r w:rsidRPr="00C81BB1">
        <w:rPr>
          <w:rFonts w:ascii="Arial" w:hAnsi="Arial" w:cs="Arial"/>
          <w:shd w:val="clear" w:color="auto" w:fill="FFFFFF"/>
        </w:rPr>
        <w:t xml:space="preserve"> je nadzorni mehanizem </w:t>
      </w:r>
      <w:r w:rsidRPr="00C81BB1">
        <w:rPr>
          <w:rFonts w:ascii="Arial" w:hAnsi="Arial" w:cs="Arial"/>
          <w:b/>
          <w:bCs/>
        </w:rPr>
        <w:t>Konvencije proti mučenju in drugim krutim, nečloveškim ali ponižujočim kaznim ali ravnanju</w:t>
      </w:r>
      <w:r w:rsidRPr="00C81BB1">
        <w:rPr>
          <w:rFonts w:ascii="Arial" w:hAnsi="Arial" w:cs="Arial"/>
        </w:rPr>
        <w:t xml:space="preserve"> – CAT.</w:t>
      </w:r>
      <w:r w:rsidRPr="00C81BB1">
        <w:rPr>
          <w:rStyle w:val="Sprotnaopomba-sklic"/>
          <w:rFonts w:ascii="Arial" w:hAnsi="Arial" w:cs="Arial"/>
        </w:rPr>
        <w:footnoteReference w:id="164"/>
      </w:r>
      <w:r w:rsidRPr="00C81BB1">
        <w:rPr>
          <w:rFonts w:ascii="Arial" w:hAnsi="Arial" w:cs="Arial"/>
        </w:rPr>
        <w:t xml:space="preserve"> CAT prepoveduje mučenje in druge krute oblike kaznovanja. Države pogodbenice so dolžne sprejeti ukrepe za preprečevanje mučenja in zaščito žrtev. </w:t>
      </w:r>
      <w:r w:rsidRPr="00C81BB1">
        <w:rPr>
          <w:rFonts w:ascii="Arial" w:hAnsi="Arial" w:cs="Arial"/>
          <w:shd w:val="clear" w:color="auto" w:fill="FFFFFF"/>
        </w:rPr>
        <w:t xml:space="preserve">Odbor CAT </w:t>
      </w:r>
      <w:r w:rsidRPr="00C81BB1">
        <w:rPr>
          <w:rFonts w:ascii="Arial" w:hAnsi="Arial" w:cs="Arial"/>
        </w:rPr>
        <w:t>je izrazil zaskrbljenost glede nasilja nad romskimi otroki v izobraževalnih ustanovah in opozoril na pomanjkanje podatkov o nasilju nad romskimi otroki.</w:t>
      </w:r>
    </w:p>
    <w:p w14:paraId="5DEB4A7B" w14:textId="77777777" w:rsidR="000B35DA" w:rsidRPr="00C81BB1" w:rsidRDefault="000B35DA" w:rsidP="000B35DA">
      <w:pPr>
        <w:spacing w:after="0" w:line="240" w:lineRule="auto"/>
        <w:jc w:val="both"/>
        <w:rPr>
          <w:rFonts w:ascii="Arial" w:hAnsi="Arial" w:cs="Arial"/>
        </w:rPr>
      </w:pPr>
      <w:r w:rsidRPr="00C81BB1">
        <w:rPr>
          <w:rFonts w:ascii="Arial" w:hAnsi="Arial" w:cs="Arial"/>
        </w:rPr>
        <w:lastRenderedPageBreak/>
        <w:t>Odbor CAT je leta 2023 na podlagi četrtega poročila države priporočil,</w:t>
      </w:r>
      <w:r w:rsidRPr="00C81BB1">
        <w:rPr>
          <w:rStyle w:val="Sprotnaopomba-sklic"/>
          <w:rFonts w:ascii="Arial" w:hAnsi="Arial" w:cs="Arial"/>
        </w:rPr>
        <w:footnoteReference w:id="165"/>
      </w:r>
      <w:r w:rsidRPr="00C81BB1">
        <w:rPr>
          <w:rFonts w:ascii="Arial" w:hAnsi="Arial" w:cs="Arial"/>
        </w:rPr>
        <w:t xml:space="preserve"> da:</w:t>
      </w:r>
    </w:p>
    <w:p w14:paraId="26952CEC" w14:textId="77777777" w:rsidR="000B35DA" w:rsidRPr="00C81BB1" w:rsidRDefault="000B35DA" w:rsidP="000B35DA">
      <w:pPr>
        <w:spacing w:after="0" w:line="240" w:lineRule="auto"/>
        <w:jc w:val="both"/>
        <w:rPr>
          <w:rFonts w:ascii="Arial" w:hAnsi="Arial" w:cs="Arial"/>
        </w:rPr>
      </w:pPr>
    </w:p>
    <w:p w14:paraId="43E92437" w14:textId="77777777" w:rsidR="000B35DA" w:rsidRPr="00C81BB1" w:rsidRDefault="000B35DA" w:rsidP="00920DB3">
      <w:pPr>
        <w:pStyle w:val="Odstavekseznama"/>
        <w:numPr>
          <w:ilvl w:val="0"/>
          <w:numId w:val="26"/>
        </w:numPr>
        <w:spacing w:after="0" w:line="240" w:lineRule="auto"/>
        <w:jc w:val="both"/>
        <w:rPr>
          <w:rFonts w:ascii="Arial" w:hAnsi="Arial" w:cs="Arial"/>
        </w:rPr>
      </w:pPr>
      <w:r w:rsidRPr="00C81BB1">
        <w:rPr>
          <w:rFonts w:ascii="Arial" w:hAnsi="Arial" w:cs="Arial"/>
          <w:lang w:val="sl"/>
        </w:rPr>
        <w:t>upošteva posebno zaščito posebej ogroženih manjšin ali marginaliziranih posameznikov, kar je del obveznosti države pogodbenice, da prepreči mučenje ali slabo ravnanje;</w:t>
      </w:r>
    </w:p>
    <w:p w14:paraId="621F1A96" w14:textId="77777777" w:rsidR="000B35DA" w:rsidRPr="00C81BB1" w:rsidRDefault="000B35DA" w:rsidP="00920DB3">
      <w:pPr>
        <w:pStyle w:val="Odstavekseznama"/>
        <w:numPr>
          <w:ilvl w:val="0"/>
          <w:numId w:val="26"/>
        </w:numPr>
        <w:spacing w:after="0" w:line="240" w:lineRule="auto"/>
        <w:jc w:val="both"/>
        <w:rPr>
          <w:rFonts w:ascii="Arial" w:hAnsi="Arial" w:cs="Arial"/>
        </w:rPr>
      </w:pPr>
      <w:r w:rsidRPr="00C81BB1">
        <w:rPr>
          <w:rFonts w:ascii="Arial" w:hAnsi="Arial" w:cs="Arial"/>
          <w:lang w:val="sl"/>
        </w:rPr>
        <w:t xml:space="preserve">si mora še naprej prizadevati za spodbujanje dostopa Romov do izobraževanja, zaposlitve, zdravstvenega varstva in ustreznih življenjskih pogojev; </w:t>
      </w:r>
    </w:p>
    <w:p w14:paraId="5E4BC6B4" w14:textId="77777777" w:rsidR="000B35DA" w:rsidRPr="00C81BB1" w:rsidRDefault="000B35DA" w:rsidP="00920DB3">
      <w:pPr>
        <w:pStyle w:val="Odstavekseznama"/>
        <w:numPr>
          <w:ilvl w:val="0"/>
          <w:numId w:val="26"/>
        </w:numPr>
        <w:spacing w:after="0" w:line="240" w:lineRule="auto"/>
        <w:jc w:val="both"/>
        <w:rPr>
          <w:rFonts w:ascii="Arial" w:hAnsi="Arial" w:cs="Arial"/>
        </w:rPr>
      </w:pPr>
      <w:r w:rsidRPr="00C81BB1">
        <w:rPr>
          <w:rFonts w:ascii="Arial" w:hAnsi="Arial" w:cs="Arial"/>
          <w:lang w:val="sl"/>
        </w:rPr>
        <w:t>mora še naprej dosledno izvajati zakonodajo o prepovedi otroških in/ ali prisilnih porok ter obravnavati škodljive posledice takšnih praks, jih preiskovati in preganjati storilce.</w:t>
      </w:r>
    </w:p>
    <w:p w14:paraId="1C12DBE8" w14:textId="77777777" w:rsidR="000B35DA" w:rsidRPr="00C81BB1" w:rsidRDefault="000B35DA" w:rsidP="000B35DA">
      <w:pPr>
        <w:spacing w:after="0" w:line="240" w:lineRule="auto"/>
        <w:jc w:val="both"/>
        <w:rPr>
          <w:rFonts w:ascii="Arial" w:hAnsi="Arial" w:cs="Arial"/>
        </w:rPr>
      </w:pPr>
    </w:p>
    <w:p w14:paraId="1A8B1811" w14:textId="77777777" w:rsidR="000B35DA" w:rsidRPr="00C81BB1" w:rsidRDefault="000B35DA" w:rsidP="000B35DA">
      <w:pPr>
        <w:spacing w:after="0" w:line="240" w:lineRule="auto"/>
        <w:jc w:val="both"/>
        <w:rPr>
          <w:rFonts w:ascii="Arial" w:hAnsi="Arial" w:cs="Arial"/>
        </w:rPr>
      </w:pPr>
      <w:r w:rsidRPr="00C81BB1">
        <w:rPr>
          <w:rFonts w:ascii="Arial" w:hAnsi="Arial" w:cs="Arial"/>
          <w:b/>
          <w:bCs/>
        </w:rPr>
        <w:t>Tudi posebni poročevalec OZN</w:t>
      </w:r>
      <w:r w:rsidRPr="00C81BB1">
        <w:rPr>
          <w:rFonts w:ascii="Arial" w:hAnsi="Arial" w:cs="Arial"/>
        </w:rPr>
        <w:t>, ki je Slovenijo obiskal v času od 5. do 13. aprila 2018, je v svojem poročilu</w:t>
      </w:r>
      <w:r w:rsidRPr="00C81BB1">
        <w:rPr>
          <w:rStyle w:val="Sprotnaopomba-sklic"/>
          <w:rFonts w:ascii="Arial" w:hAnsi="Arial" w:cs="Arial"/>
        </w:rPr>
        <w:footnoteReference w:id="166"/>
      </w:r>
      <w:r w:rsidRPr="00C81BB1">
        <w:rPr>
          <w:rFonts w:ascii="Arial" w:hAnsi="Arial" w:cs="Arial"/>
        </w:rPr>
        <w:t xml:space="preserve"> med drugim</w:t>
      </w:r>
      <w:r w:rsidRPr="00C81BB1">
        <w:rPr>
          <w:rFonts w:ascii="Arial" w:hAnsi="Arial" w:cs="Arial"/>
          <w:vertAlign w:val="superscript"/>
        </w:rPr>
        <w:t xml:space="preserve"> </w:t>
      </w:r>
      <w:r w:rsidRPr="00C81BB1">
        <w:rPr>
          <w:rFonts w:ascii="Arial" w:hAnsi="Arial" w:cs="Arial"/>
        </w:rPr>
        <w:t xml:space="preserve">izpostavil težave </w:t>
      </w:r>
      <w:r>
        <w:rPr>
          <w:rFonts w:ascii="Arial" w:hAnsi="Arial" w:cs="Arial"/>
        </w:rPr>
        <w:t>Romov</w:t>
      </w:r>
      <w:r w:rsidRPr="00C81BB1">
        <w:rPr>
          <w:rFonts w:ascii="Arial" w:hAnsi="Arial" w:cs="Arial"/>
        </w:rPr>
        <w:t xml:space="preserve"> v Sloveniji na področju izobraževanja in vključevanja v šolski sistem. </w:t>
      </w:r>
    </w:p>
    <w:p w14:paraId="65271446" w14:textId="77777777" w:rsidR="000B35DA" w:rsidRPr="00C81BB1" w:rsidRDefault="000B35DA" w:rsidP="000B35DA">
      <w:pPr>
        <w:spacing w:after="0" w:line="240" w:lineRule="auto"/>
        <w:jc w:val="both"/>
        <w:rPr>
          <w:rFonts w:ascii="Arial" w:hAnsi="Arial" w:cs="Arial"/>
        </w:rPr>
      </w:pPr>
    </w:p>
    <w:p w14:paraId="2741A1F0"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Posebni poročevalec je obiskal tudi dve romski skupnosti, kjer so mu bili predstavljeni problemi, s katerimi se skupnosti soočata. Posebej sta izpostavili nizke številke romskih otrok, ki obiskujejo šolo, usmerjanje romskih otrok v posebne, ločene razrede, in potrebo po ustreznih oblikah pedagoškega angažmaja v razredih. </w:t>
      </w:r>
    </w:p>
    <w:p w14:paraId="1BEE4C3B" w14:textId="77777777" w:rsidR="000B35DA" w:rsidRPr="00C81BB1" w:rsidRDefault="000B35DA" w:rsidP="000B35DA">
      <w:pPr>
        <w:spacing w:after="0" w:line="240" w:lineRule="auto"/>
        <w:jc w:val="both"/>
        <w:rPr>
          <w:rFonts w:ascii="Arial" w:hAnsi="Arial" w:cs="Arial"/>
        </w:rPr>
      </w:pPr>
    </w:p>
    <w:p w14:paraId="1FEF3752"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Posebni poročevalec je ocenil, da ima pomanjkljiv dostop do pitne vode, komunalnih in socialnih storitev izjemno negativne posledice tako na splošen položaj </w:t>
      </w:r>
      <w:r>
        <w:rPr>
          <w:rFonts w:ascii="Arial" w:hAnsi="Arial" w:cs="Arial"/>
        </w:rPr>
        <w:t>Romov</w:t>
      </w:r>
      <w:r w:rsidRPr="00C81BB1">
        <w:rPr>
          <w:rFonts w:ascii="Arial" w:hAnsi="Arial" w:cs="Arial"/>
        </w:rPr>
        <w:t xml:space="preserve"> kot tudi konkretno na položaj na področjih, kot sta izobraževanje in zaposlovanje. Državni organi bi morali imeti pri odpravljanju ovir in izboljševanju položaja veliko bolj neposredno in proaktivno vlogo. </w:t>
      </w:r>
    </w:p>
    <w:p w14:paraId="372A0DFF" w14:textId="77777777" w:rsidR="000B35DA" w:rsidRPr="00C81BB1" w:rsidRDefault="000B35DA" w:rsidP="000B35DA">
      <w:pPr>
        <w:spacing w:after="0" w:line="240" w:lineRule="auto"/>
        <w:jc w:val="both"/>
        <w:rPr>
          <w:rFonts w:ascii="Arial" w:hAnsi="Arial" w:cs="Arial"/>
        </w:rPr>
      </w:pPr>
    </w:p>
    <w:p w14:paraId="6367B4DE"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Slabo stanje ima negativen vpliv na romske otroke, ki obiskujejo oziroma bi morali obiskovati šolo, s posledičnimi učinki na področju socialne izključenosti, nepismenosti, pomanjkanja spretnosti in kvalifikacij. Pomanjkanje pitne vode neposredno vpliva na sposobnost vzdrževanja osnovne higiene, pri čemer je to eden izmed ključnih dejavnikov, ki prispevajo k diskriminaciji romskih otrok, saj se zaradi tega velikokrat izogibajo obiskovanju šole. Država bi morala v veliki meri prilagoditi pedagoški proces in pri tem ubrati posebne oblike ter metode pedagoškega dela. </w:t>
      </w:r>
    </w:p>
    <w:p w14:paraId="1C92A28F" w14:textId="77777777" w:rsidR="000B35DA" w:rsidRPr="00C81BB1" w:rsidRDefault="000B35DA" w:rsidP="000B35DA">
      <w:pPr>
        <w:spacing w:after="0" w:line="240" w:lineRule="auto"/>
        <w:jc w:val="both"/>
        <w:rPr>
          <w:rFonts w:ascii="Arial" w:hAnsi="Arial" w:cs="Arial"/>
        </w:rPr>
      </w:pPr>
    </w:p>
    <w:p w14:paraId="40730FBB" w14:textId="77777777" w:rsidR="000B35DA" w:rsidRPr="00C81BB1" w:rsidRDefault="000B35DA" w:rsidP="000B35DA">
      <w:pPr>
        <w:spacing w:after="0" w:line="240" w:lineRule="auto"/>
        <w:jc w:val="both"/>
        <w:rPr>
          <w:rFonts w:ascii="Arial" w:hAnsi="Arial" w:cs="Arial"/>
        </w:rPr>
      </w:pPr>
      <w:r w:rsidRPr="00C81BB1">
        <w:rPr>
          <w:rFonts w:ascii="Arial" w:hAnsi="Arial" w:cs="Arial"/>
        </w:rPr>
        <w:t>Z vidika izboljšanja izobrazbe romskih otrok je posebni poročevalec Slovenijo med drugim pozval:</w:t>
      </w:r>
    </w:p>
    <w:p w14:paraId="192F533A" w14:textId="77777777" w:rsidR="000B35DA" w:rsidRPr="00C81BB1" w:rsidRDefault="000B35DA" w:rsidP="000B35DA">
      <w:pPr>
        <w:spacing w:after="0" w:line="240" w:lineRule="auto"/>
        <w:jc w:val="both"/>
        <w:rPr>
          <w:rFonts w:ascii="Arial" w:hAnsi="Arial" w:cs="Arial"/>
        </w:rPr>
      </w:pPr>
    </w:p>
    <w:p w14:paraId="479886D3" w14:textId="77777777" w:rsidR="000B35DA" w:rsidRPr="00C81BB1" w:rsidRDefault="000B35DA" w:rsidP="00920DB3">
      <w:pPr>
        <w:pStyle w:val="Odstavekseznama"/>
        <w:numPr>
          <w:ilvl w:val="0"/>
          <w:numId w:val="30"/>
        </w:numPr>
        <w:spacing w:after="0" w:line="240" w:lineRule="auto"/>
        <w:jc w:val="both"/>
        <w:rPr>
          <w:rFonts w:ascii="Arial" w:hAnsi="Arial" w:cs="Arial"/>
        </w:rPr>
      </w:pPr>
      <w:r w:rsidRPr="00C81BB1">
        <w:rPr>
          <w:rFonts w:ascii="Arial" w:hAnsi="Arial" w:cs="Arial"/>
        </w:rPr>
        <w:t xml:space="preserve">k odpravi neupravičenega, škodljivega in </w:t>
      </w:r>
      <w:proofErr w:type="spellStart"/>
      <w:r w:rsidRPr="00C81BB1">
        <w:rPr>
          <w:rFonts w:ascii="Arial" w:hAnsi="Arial" w:cs="Arial"/>
        </w:rPr>
        <w:t>diskriminatornega</w:t>
      </w:r>
      <w:proofErr w:type="spellEnd"/>
      <w:r w:rsidRPr="00C81BB1">
        <w:rPr>
          <w:rFonts w:ascii="Arial" w:hAnsi="Arial" w:cs="Arial"/>
        </w:rPr>
        <w:t xml:space="preserve"> razlikovanja v zakonodaji in drugih ukrepih med avtohtonimi in neavtohtonimi romskimi skupnostmi;</w:t>
      </w:r>
    </w:p>
    <w:p w14:paraId="417933AE" w14:textId="77777777" w:rsidR="000B35DA" w:rsidRPr="00C81BB1" w:rsidRDefault="000B35DA" w:rsidP="00920DB3">
      <w:pPr>
        <w:pStyle w:val="Odstavekseznama"/>
        <w:numPr>
          <w:ilvl w:val="0"/>
          <w:numId w:val="30"/>
        </w:numPr>
        <w:spacing w:after="0" w:line="240" w:lineRule="auto"/>
        <w:jc w:val="both"/>
        <w:rPr>
          <w:rFonts w:ascii="Arial" w:hAnsi="Arial" w:cs="Arial"/>
        </w:rPr>
      </w:pPr>
      <w:r w:rsidRPr="00C81BB1">
        <w:rPr>
          <w:rFonts w:ascii="Arial" w:hAnsi="Arial" w:cs="Arial"/>
        </w:rPr>
        <w:t>k sprejetju spremembe ZRomS-1, ki naj vključuje dodatne posebne ukrepe tudi na področju izobraževanja in socialnih storitev.</w:t>
      </w:r>
    </w:p>
    <w:p w14:paraId="61C06AAF" w14:textId="77777777" w:rsidR="000B35DA" w:rsidRPr="00C81BB1" w:rsidRDefault="000B35DA" w:rsidP="000B35DA">
      <w:pPr>
        <w:spacing w:after="0" w:line="240" w:lineRule="auto"/>
        <w:jc w:val="both"/>
        <w:rPr>
          <w:rFonts w:ascii="Arial" w:hAnsi="Arial" w:cs="Arial"/>
        </w:rPr>
      </w:pPr>
    </w:p>
    <w:p w14:paraId="2DC99890" w14:textId="77777777" w:rsidR="000B35DA" w:rsidRPr="00C81BB1" w:rsidRDefault="000B35DA" w:rsidP="000B35DA">
      <w:pPr>
        <w:spacing w:after="0" w:line="240" w:lineRule="auto"/>
        <w:jc w:val="both"/>
        <w:rPr>
          <w:rFonts w:ascii="Arial" w:eastAsia="Times New Roman" w:hAnsi="Arial" w:cs="Arial"/>
          <w:b/>
          <w:bCs/>
          <w:lang w:eastAsia="sl-SI"/>
          <w14:ligatures w14:val="none"/>
        </w:rPr>
      </w:pPr>
      <w:r w:rsidRPr="00C81BB1">
        <w:rPr>
          <w:rFonts w:ascii="Arial" w:hAnsi="Arial" w:cs="Arial"/>
          <w:b/>
          <w:bCs/>
        </w:rPr>
        <w:br w:type="page"/>
      </w:r>
    </w:p>
    <w:p w14:paraId="29EE8FC0" w14:textId="77777777" w:rsidR="000B35DA" w:rsidRPr="00C81BB1" w:rsidRDefault="000B35DA" w:rsidP="000B35DA">
      <w:pPr>
        <w:pStyle w:val="Navadensplet"/>
        <w:spacing w:before="0" w:beforeAutospacing="0" w:after="0" w:afterAutospacing="0"/>
        <w:jc w:val="both"/>
        <w:rPr>
          <w:rFonts w:ascii="Arial" w:hAnsi="Arial" w:cs="Arial"/>
          <w:sz w:val="22"/>
          <w:szCs w:val="22"/>
        </w:rPr>
      </w:pPr>
      <w:r w:rsidRPr="00C81BB1">
        <w:rPr>
          <w:rFonts w:ascii="Arial" w:hAnsi="Arial" w:cs="Arial"/>
          <w:b/>
          <w:bCs/>
          <w:sz w:val="22"/>
          <w:szCs w:val="22"/>
        </w:rPr>
        <w:lastRenderedPageBreak/>
        <w:t>Agendo za trajnostni razvoj do leta 2030 (Agenda 2030)</w:t>
      </w:r>
      <w:r w:rsidRPr="00C81BB1">
        <w:rPr>
          <w:rStyle w:val="Sprotnaopomba-sklic"/>
          <w:rFonts w:ascii="Arial" w:eastAsiaTheme="majorEastAsia" w:hAnsi="Arial" w:cs="Arial"/>
          <w:sz w:val="22"/>
          <w:szCs w:val="22"/>
        </w:rPr>
        <w:footnoteReference w:id="167"/>
      </w:r>
      <w:r w:rsidRPr="00C81BB1">
        <w:rPr>
          <w:rFonts w:ascii="Arial" w:hAnsi="Arial" w:cs="Arial"/>
          <w:b/>
          <w:bCs/>
          <w:sz w:val="22"/>
          <w:szCs w:val="22"/>
        </w:rPr>
        <w:t xml:space="preserve"> </w:t>
      </w:r>
      <w:r w:rsidRPr="00C81BB1">
        <w:rPr>
          <w:rFonts w:ascii="Arial" w:hAnsi="Arial" w:cs="Arial"/>
          <w:sz w:val="22"/>
          <w:szCs w:val="22"/>
        </w:rPr>
        <w:t xml:space="preserve">so soglasno sprejele vse države članice OZN leta 2015 na zgodovinskem vrhu v New Yorku. Agenda 2030 </w:t>
      </w:r>
      <w:r w:rsidRPr="00C81BB1">
        <w:rPr>
          <w:rStyle w:val="relative"/>
          <w:rFonts w:ascii="Arial" w:hAnsi="Arial" w:cs="Arial"/>
          <w:sz w:val="22"/>
          <w:szCs w:val="22"/>
        </w:rPr>
        <w:t>predstavlja skupno zavezo držav k odpravi revščine, zmanjšanju neenakosti, zaščiti planeta in zagotavljanju miru ter blaginje za vse ljudi. M</w:t>
      </w:r>
      <w:r w:rsidRPr="00C81BB1">
        <w:rPr>
          <w:rFonts w:ascii="Arial" w:hAnsi="Arial" w:cs="Arial"/>
          <w:sz w:val="22"/>
          <w:szCs w:val="22"/>
        </w:rPr>
        <w:t xml:space="preserve">očno poudarja pomen izobraževanja kot ključnega elementa za dosego teh ciljev, pri čemer je poseben poudarek namenjen dostopu do kakovostnega izobraževanja za vse ljudi, vključno z ranljivimi skupinami. </w:t>
      </w:r>
    </w:p>
    <w:p w14:paraId="400D7E82" w14:textId="77777777" w:rsidR="000B35DA" w:rsidRPr="00C81BB1" w:rsidRDefault="000B35DA" w:rsidP="000B35DA">
      <w:pPr>
        <w:pStyle w:val="Navadensplet"/>
        <w:spacing w:before="0" w:beforeAutospacing="0" w:after="0" w:afterAutospacing="0"/>
        <w:jc w:val="both"/>
        <w:rPr>
          <w:rFonts w:ascii="Arial" w:hAnsi="Arial" w:cs="Arial"/>
          <w:sz w:val="22"/>
          <w:szCs w:val="22"/>
        </w:rPr>
      </w:pPr>
    </w:p>
    <w:p w14:paraId="60BB1F2F" w14:textId="77777777" w:rsidR="000B35DA" w:rsidRPr="00C81BB1" w:rsidRDefault="000B35DA" w:rsidP="000B35DA">
      <w:pPr>
        <w:pStyle w:val="Navadensplet"/>
        <w:spacing w:before="0" w:beforeAutospacing="0" w:after="0" w:afterAutospacing="0"/>
        <w:jc w:val="both"/>
        <w:rPr>
          <w:rFonts w:ascii="Arial" w:hAnsi="Arial" w:cs="Arial"/>
          <w:sz w:val="22"/>
          <w:szCs w:val="22"/>
        </w:rPr>
      </w:pPr>
      <w:r w:rsidRPr="00C81BB1">
        <w:rPr>
          <w:rFonts w:ascii="Arial" w:hAnsi="Arial" w:cs="Arial"/>
          <w:sz w:val="22"/>
          <w:szCs w:val="22"/>
        </w:rPr>
        <w:t xml:space="preserve">Cilj 4 je v celoti posvečen zagotavljanju vključujočega in pravičnega kakovostnega izobraževanja ter spodbujanju vseživljenjskega učenja za vse. Vsi ljudje, ne glede na spol, starost, raso, narodnost ali druge dejavnike, bi morali imeti dostop do izobraževanja, ki naj bi jih opremilo z znanjem in veščinami za uspešno življenje. Izobraževanje je ključno za izboljšanje življenjskih priložnosti Romov, posebna pozornost pa bi morala biti usmerjena v otroke in mlade iz ranljivih skupin, vključno z Romi. </w:t>
      </w:r>
    </w:p>
    <w:p w14:paraId="05A845BD" w14:textId="77777777" w:rsidR="000B35DA" w:rsidRPr="00C81BB1" w:rsidRDefault="000B35DA" w:rsidP="000B35DA">
      <w:pPr>
        <w:pStyle w:val="Navadensplet"/>
        <w:spacing w:before="0" w:beforeAutospacing="0" w:after="0" w:afterAutospacing="0"/>
        <w:jc w:val="both"/>
        <w:rPr>
          <w:rFonts w:ascii="Arial" w:hAnsi="Arial" w:cs="Arial"/>
          <w:sz w:val="22"/>
          <w:szCs w:val="22"/>
        </w:rPr>
      </w:pPr>
    </w:p>
    <w:p w14:paraId="23881A36" w14:textId="77777777" w:rsidR="000B35DA" w:rsidRPr="00C81BB1" w:rsidRDefault="000B35DA" w:rsidP="000B35DA">
      <w:pPr>
        <w:pStyle w:val="Navadensplet"/>
        <w:spacing w:before="0" w:beforeAutospacing="0" w:after="0" w:afterAutospacing="0"/>
        <w:jc w:val="both"/>
        <w:rPr>
          <w:rFonts w:ascii="Arial" w:hAnsi="Arial" w:cs="Arial"/>
          <w:sz w:val="22"/>
          <w:szCs w:val="22"/>
        </w:rPr>
      </w:pPr>
      <w:r w:rsidRPr="00C81BB1">
        <w:rPr>
          <w:rFonts w:ascii="Arial" w:hAnsi="Arial" w:cs="Arial"/>
          <w:sz w:val="22"/>
          <w:szCs w:val="22"/>
        </w:rPr>
        <w:t>Znotraj tega cilja podcilja 4.1 in 4.2 določata, da je treba:</w:t>
      </w:r>
    </w:p>
    <w:p w14:paraId="37624616" w14:textId="77777777" w:rsidR="000B35DA" w:rsidRPr="00C81BB1" w:rsidRDefault="000B35DA" w:rsidP="000B35DA">
      <w:pPr>
        <w:pStyle w:val="Navadensplet"/>
        <w:spacing w:before="0" w:beforeAutospacing="0" w:after="0" w:afterAutospacing="0"/>
        <w:jc w:val="both"/>
        <w:rPr>
          <w:rFonts w:ascii="Arial" w:hAnsi="Arial" w:cs="Arial"/>
          <w:sz w:val="22"/>
          <w:szCs w:val="22"/>
        </w:rPr>
      </w:pPr>
    </w:p>
    <w:p w14:paraId="502783DF" w14:textId="77777777" w:rsidR="000B35DA" w:rsidRPr="00C81BB1" w:rsidRDefault="000B35DA" w:rsidP="00920DB3">
      <w:pPr>
        <w:pStyle w:val="Navadensplet"/>
        <w:numPr>
          <w:ilvl w:val="0"/>
          <w:numId w:val="31"/>
        </w:numPr>
        <w:spacing w:before="0" w:beforeAutospacing="0" w:after="0" w:afterAutospacing="0"/>
        <w:jc w:val="both"/>
        <w:rPr>
          <w:rFonts w:ascii="Arial" w:hAnsi="Arial" w:cs="Arial"/>
          <w:sz w:val="22"/>
          <w:szCs w:val="22"/>
        </w:rPr>
      </w:pPr>
      <w:r w:rsidRPr="00C81BB1">
        <w:rPr>
          <w:rFonts w:ascii="Arial" w:hAnsi="Arial" w:cs="Arial"/>
          <w:sz w:val="22"/>
          <w:szCs w:val="22"/>
        </w:rPr>
        <w:t>do leta 2030 vsem deklicam in dečkom omogočiti, da dokončajo brezplačno, enakopravno in kakovostno osnovno in srednjo šolo s konkretnimi in uporabnimi učnimi rezultati;</w:t>
      </w:r>
    </w:p>
    <w:p w14:paraId="16FADF9A" w14:textId="77777777" w:rsidR="000B35DA" w:rsidRPr="00C81BB1" w:rsidRDefault="000B35DA" w:rsidP="00920DB3">
      <w:pPr>
        <w:pStyle w:val="Navadensplet"/>
        <w:numPr>
          <w:ilvl w:val="0"/>
          <w:numId w:val="31"/>
        </w:numPr>
        <w:spacing w:before="0" w:beforeAutospacing="0" w:after="0" w:afterAutospacing="0"/>
        <w:jc w:val="both"/>
        <w:rPr>
          <w:rFonts w:ascii="Arial" w:hAnsi="Arial" w:cs="Arial"/>
          <w:sz w:val="22"/>
          <w:szCs w:val="22"/>
        </w:rPr>
      </w:pPr>
      <w:r w:rsidRPr="00C81BB1">
        <w:rPr>
          <w:rFonts w:ascii="Arial" w:hAnsi="Arial" w:cs="Arial"/>
          <w:sz w:val="22"/>
          <w:szCs w:val="22"/>
        </w:rPr>
        <w:t>do leta 2030 vsem deklicam in dečkom omogočiti dostop do kakovostnega razvoja v zgodnjem otroštvu, varstva in predšolske vzgoje kot priprave na šolo.</w:t>
      </w:r>
    </w:p>
    <w:p w14:paraId="3160C567" w14:textId="77777777" w:rsidR="000B35DA" w:rsidRPr="00C81BB1" w:rsidRDefault="000B35DA" w:rsidP="000B35DA">
      <w:pPr>
        <w:spacing w:after="0" w:line="240" w:lineRule="auto"/>
        <w:jc w:val="both"/>
        <w:rPr>
          <w:rFonts w:ascii="Arial" w:hAnsi="Arial" w:cs="Arial"/>
        </w:rPr>
      </w:pPr>
    </w:p>
    <w:p w14:paraId="6881CB92" w14:textId="77777777" w:rsidR="000B35DA" w:rsidRPr="00C81BB1" w:rsidRDefault="000B35DA" w:rsidP="000B35DA">
      <w:pPr>
        <w:spacing w:after="0" w:line="240" w:lineRule="auto"/>
        <w:jc w:val="both"/>
        <w:rPr>
          <w:rFonts w:ascii="Arial" w:hAnsi="Arial" w:cs="Arial"/>
        </w:rPr>
      </w:pPr>
      <w:r w:rsidRPr="00C81BB1">
        <w:rPr>
          <w:rFonts w:ascii="Arial" w:hAnsi="Arial" w:cs="Arial"/>
          <w:b/>
          <w:bCs/>
        </w:rPr>
        <w:t>Konvencijo proti diskriminaciji v izobraževanju</w:t>
      </w:r>
      <w:r w:rsidRPr="00C81BB1">
        <w:rPr>
          <w:rStyle w:val="Sprotnaopomba-sklic"/>
          <w:rFonts w:ascii="Arial" w:hAnsi="Arial" w:cs="Arial"/>
        </w:rPr>
        <w:footnoteReference w:id="168"/>
      </w:r>
      <w:r w:rsidRPr="00C81BB1">
        <w:rPr>
          <w:rFonts w:ascii="Arial" w:hAnsi="Arial" w:cs="Arial"/>
        </w:rPr>
        <w:t xml:space="preserve"> je leta 1960 v Parizu sprejela Generalna konferenca Organizacije Združenih narodov za izobraževanje, znanost in kulturo (UNESCO). Gre za prvo pravno zavezujočo mednarodno listino, ki je v celoti posvečena pravici do izobraževanja. Predstavlja močno orodje za spodbujanje vključujočega in pravičnega kakovostnega izobraževanja za vse. Je v celoti zavezujoča za vse države pogodbenice, ki se morajo držati vseh pravic in obveznosti, določenih v tem dokumentu. Konvencija ponovno potrjuje, da je izobraževanje temeljna človekova pravica. Poudarja obveznosti držav, da zagotovijo brezplačno in obvezno izobraževanje, prepoveduje kakršno koli obliko diskriminacije in spodbuja enakost možnosti pri izobraževanju. </w:t>
      </w:r>
    </w:p>
    <w:p w14:paraId="566B80FF" w14:textId="77777777" w:rsidR="000B35DA" w:rsidRPr="00C81BB1" w:rsidRDefault="000B35DA" w:rsidP="000B35DA">
      <w:pPr>
        <w:spacing w:after="0" w:line="240" w:lineRule="auto"/>
        <w:jc w:val="both"/>
        <w:rPr>
          <w:rFonts w:ascii="Arial" w:hAnsi="Arial" w:cs="Arial"/>
        </w:rPr>
      </w:pPr>
    </w:p>
    <w:p w14:paraId="7540921F" w14:textId="77777777" w:rsidR="000B35DA" w:rsidRPr="00C81BB1" w:rsidRDefault="000B35DA" w:rsidP="000B35DA">
      <w:pPr>
        <w:spacing w:after="0" w:line="240" w:lineRule="auto"/>
        <w:jc w:val="both"/>
        <w:rPr>
          <w:rFonts w:ascii="Arial" w:hAnsi="Arial" w:cs="Arial"/>
        </w:rPr>
      </w:pPr>
      <w:r w:rsidRPr="00C81BB1">
        <w:rPr>
          <w:rFonts w:ascii="Arial" w:hAnsi="Arial" w:cs="Arial"/>
        </w:rPr>
        <w:t>Glavne določbe konvencije vključujejo:</w:t>
      </w:r>
    </w:p>
    <w:p w14:paraId="4932A726" w14:textId="77777777" w:rsidR="000B35DA" w:rsidRPr="00C81BB1" w:rsidRDefault="000B35DA" w:rsidP="000B35DA">
      <w:pPr>
        <w:spacing w:after="0" w:line="240" w:lineRule="auto"/>
        <w:jc w:val="both"/>
        <w:rPr>
          <w:rFonts w:ascii="Arial" w:hAnsi="Arial" w:cs="Arial"/>
        </w:rPr>
      </w:pPr>
    </w:p>
    <w:p w14:paraId="37432842" w14:textId="77777777" w:rsidR="000B35DA" w:rsidRPr="00C81BB1" w:rsidRDefault="000B35DA" w:rsidP="00920DB3">
      <w:pPr>
        <w:pStyle w:val="Navadensplet"/>
        <w:numPr>
          <w:ilvl w:val="0"/>
          <w:numId w:val="31"/>
        </w:numPr>
        <w:spacing w:before="0" w:beforeAutospacing="0" w:after="0" w:afterAutospacing="0"/>
        <w:jc w:val="both"/>
        <w:rPr>
          <w:rFonts w:ascii="Arial" w:hAnsi="Arial" w:cs="Arial"/>
          <w:sz w:val="22"/>
          <w:szCs w:val="22"/>
        </w:rPr>
      </w:pPr>
      <w:r w:rsidRPr="00C81BB1">
        <w:rPr>
          <w:rFonts w:ascii="Arial" w:hAnsi="Arial" w:cs="Arial"/>
          <w:sz w:val="22"/>
          <w:szCs w:val="22"/>
        </w:rPr>
        <w:t>brezplačno in obvezno osnovno izobraževanje;</w:t>
      </w:r>
    </w:p>
    <w:p w14:paraId="266C4272" w14:textId="77777777" w:rsidR="000B35DA" w:rsidRPr="00C81BB1" w:rsidRDefault="000B35DA" w:rsidP="00920DB3">
      <w:pPr>
        <w:pStyle w:val="Navadensplet"/>
        <w:numPr>
          <w:ilvl w:val="0"/>
          <w:numId w:val="31"/>
        </w:numPr>
        <w:spacing w:before="0" w:beforeAutospacing="0" w:after="0" w:afterAutospacing="0"/>
        <w:jc w:val="both"/>
        <w:rPr>
          <w:rFonts w:ascii="Arial" w:hAnsi="Arial" w:cs="Arial"/>
          <w:sz w:val="22"/>
          <w:szCs w:val="22"/>
        </w:rPr>
      </w:pPr>
      <w:r w:rsidRPr="00C81BB1">
        <w:rPr>
          <w:rFonts w:ascii="Arial" w:hAnsi="Arial" w:cs="Arial"/>
          <w:sz w:val="22"/>
          <w:szCs w:val="22"/>
        </w:rPr>
        <w:t>splošno dostopno in dostopno srednješolsko izobraževanje v različnih oblikah;</w:t>
      </w:r>
    </w:p>
    <w:p w14:paraId="223DDA6B" w14:textId="77777777" w:rsidR="000B35DA" w:rsidRPr="00C81BB1" w:rsidRDefault="000B35DA" w:rsidP="00920DB3">
      <w:pPr>
        <w:pStyle w:val="Navadensplet"/>
        <w:numPr>
          <w:ilvl w:val="0"/>
          <w:numId w:val="31"/>
        </w:numPr>
        <w:spacing w:before="0" w:beforeAutospacing="0" w:after="0" w:afterAutospacing="0"/>
        <w:jc w:val="both"/>
        <w:rPr>
          <w:rFonts w:ascii="Arial" w:hAnsi="Arial" w:cs="Arial"/>
          <w:sz w:val="22"/>
          <w:szCs w:val="22"/>
        </w:rPr>
      </w:pPr>
      <w:r w:rsidRPr="00C81BB1">
        <w:rPr>
          <w:rFonts w:ascii="Arial" w:hAnsi="Arial" w:cs="Arial"/>
          <w:sz w:val="22"/>
          <w:szCs w:val="22"/>
        </w:rPr>
        <w:t>enako dostopnost visokega izobraževanja za vse na podlagi individualnih sposobnosti;</w:t>
      </w:r>
    </w:p>
    <w:p w14:paraId="39F10DE4" w14:textId="77777777" w:rsidR="000B35DA" w:rsidRPr="00C81BB1" w:rsidRDefault="000B35DA" w:rsidP="00920DB3">
      <w:pPr>
        <w:pStyle w:val="Navadensplet"/>
        <w:numPr>
          <w:ilvl w:val="0"/>
          <w:numId w:val="31"/>
        </w:numPr>
        <w:spacing w:before="0" w:beforeAutospacing="0" w:after="0" w:afterAutospacing="0"/>
        <w:jc w:val="both"/>
        <w:rPr>
          <w:rFonts w:ascii="Arial" w:hAnsi="Arial" w:cs="Arial"/>
          <w:sz w:val="22"/>
          <w:szCs w:val="22"/>
        </w:rPr>
      </w:pPr>
      <w:r w:rsidRPr="00C81BB1">
        <w:rPr>
          <w:rFonts w:ascii="Arial" w:hAnsi="Arial" w:cs="Arial"/>
          <w:sz w:val="22"/>
          <w:szCs w:val="22"/>
        </w:rPr>
        <w:t>enakovredne standarde izobraževanja v vseh javnih izobraževalnih ustanovah iste stopnje in pogoje glede kakovosti;</w:t>
      </w:r>
    </w:p>
    <w:p w14:paraId="6FAEC78E" w14:textId="77777777" w:rsidR="000B35DA" w:rsidRPr="00C81BB1" w:rsidRDefault="000B35DA" w:rsidP="00920DB3">
      <w:pPr>
        <w:pStyle w:val="Navadensplet"/>
        <w:numPr>
          <w:ilvl w:val="0"/>
          <w:numId w:val="31"/>
        </w:numPr>
        <w:spacing w:before="0" w:beforeAutospacing="0" w:after="0" w:afterAutospacing="0"/>
        <w:jc w:val="both"/>
        <w:rPr>
          <w:rFonts w:ascii="Arial" w:hAnsi="Arial" w:cs="Arial"/>
          <w:sz w:val="22"/>
          <w:szCs w:val="22"/>
        </w:rPr>
      </w:pPr>
      <w:r w:rsidRPr="00C81BB1">
        <w:rPr>
          <w:rFonts w:ascii="Arial" w:hAnsi="Arial" w:cs="Arial"/>
          <w:sz w:val="22"/>
          <w:szCs w:val="22"/>
        </w:rPr>
        <w:t>priložnosti za tiste, ki so zamudili celotno ali del osnovnega izobraževanja, in nadaljevanje njihovega izobraževanja;</w:t>
      </w:r>
    </w:p>
    <w:p w14:paraId="1F2A89B9" w14:textId="77777777" w:rsidR="000B35DA" w:rsidRPr="00C81BB1" w:rsidRDefault="000B35DA" w:rsidP="00920DB3">
      <w:pPr>
        <w:pStyle w:val="Navadensplet"/>
        <w:numPr>
          <w:ilvl w:val="0"/>
          <w:numId w:val="31"/>
        </w:numPr>
        <w:spacing w:before="0" w:beforeAutospacing="0" w:after="0" w:afterAutospacing="0"/>
        <w:jc w:val="both"/>
        <w:rPr>
          <w:rFonts w:ascii="Arial" w:hAnsi="Arial" w:cs="Arial"/>
          <w:sz w:val="22"/>
          <w:szCs w:val="22"/>
        </w:rPr>
      </w:pPr>
      <w:r w:rsidRPr="00C81BB1">
        <w:rPr>
          <w:rFonts w:ascii="Arial" w:hAnsi="Arial" w:cs="Arial"/>
          <w:sz w:val="22"/>
          <w:szCs w:val="22"/>
        </w:rPr>
        <w:t>priložnosti za usposabljanje učiteljev brez diskriminacije.</w:t>
      </w:r>
    </w:p>
    <w:p w14:paraId="3DF250DA" w14:textId="77777777" w:rsidR="000B35DA" w:rsidRPr="00C81BB1" w:rsidRDefault="000B35DA" w:rsidP="000B35DA">
      <w:pPr>
        <w:spacing w:after="0" w:line="240" w:lineRule="auto"/>
        <w:jc w:val="both"/>
        <w:rPr>
          <w:rFonts w:ascii="Arial" w:hAnsi="Arial" w:cs="Arial"/>
        </w:rPr>
      </w:pPr>
    </w:p>
    <w:p w14:paraId="1414A273" w14:textId="77777777" w:rsidR="000B35DA" w:rsidRPr="00C81BB1" w:rsidRDefault="000B35DA" w:rsidP="000B35DA">
      <w:pPr>
        <w:spacing w:after="0" w:line="240" w:lineRule="auto"/>
        <w:jc w:val="both"/>
        <w:rPr>
          <w:rFonts w:ascii="Arial" w:hAnsi="Arial" w:cs="Arial"/>
        </w:rPr>
      </w:pPr>
      <w:r w:rsidRPr="00C81BB1">
        <w:rPr>
          <w:rFonts w:ascii="Arial" w:hAnsi="Arial" w:cs="Arial"/>
        </w:rPr>
        <w:br w:type="page"/>
      </w:r>
    </w:p>
    <w:p w14:paraId="76A8D4CA" w14:textId="77777777" w:rsidR="000B35DA" w:rsidRPr="00C81BB1" w:rsidRDefault="000B35DA" w:rsidP="000B35DA">
      <w:pPr>
        <w:spacing w:after="0" w:line="240" w:lineRule="auto"/>
        <w:jc w:val="both"/>
        <w:rPr>
          <w:rFonts w:ascii="Arial" w:hAnsi="Arial" w:cs="Arial"/>
        </w:rPr>
      </w:pPr>
      <w:r w:rsidRPr="00C81BB1">
        <w:rPr>
          <w:rFonts w:ascii="Arial" w:hAnsi="Arial" w:cs="Arial"/>
        </w:rPr>
        <w:lastRenderedPageBreak/>
        <w:t>Konvencija prav tako poudarja:</w:t>
      </w:r>
    </w:p>
    <w:p w14:paraId="45F8405E" w14:textId="77777777" w:rsidR="000B35DA" w:rsidRPr="00C81BB1" w:rsidRDefault="000B35DA" w:rsidP="000B35DA">
      <w:pPr>
        <w:spacing w:after="0" w:line="240" w:lineRule="auto"/>
        <w:jc w:val="both"/>
        <w:rPr>
          <w:rFonts w:ascii="Arial" w:hAnsi="Arial" w:cs="Arial"/>
        </w:rPr>
      </w:pPr>
    </w:p>
    <w:p w14:paraId="5FCA4112" w14:textId="77777777" w:rsidR="000B35DA" w:rsidRPr="00C81BB1" w:rsidRDefault="000B35DA" w:rsidP="00920DB3">
      <w:pPr>
        <w:pStyle w:val="Navadensplet"/>
        <w:numPr>
          <w:ilvl w:val="0"/>
          <w:numId w:val="31"/>
        </w:numPr>
        <w:spacing w:before="0" w:beforeAutospacing="0" w:after="0" w:afterAutospacing="0"/>
        <w:jc w:val="both"/>
        <w:rPr>
          <w:rFonts w:ascii="Arial" w:hAnsi="Arial" w:cs="Arial"/>
          <w:sz w:val="22"/>
          <w:szCs w:val="22"/>
        </w:rPr>
      </w:pPr>
      <w:r w:rsidRPr="00C81BB1">
        <w:rPr>
          <w:rFonts w:ascii="Arial" w:hAnsi="Arial" w:cs="Arial"/>
          <w:sz w:val="22"/>
          <w:szCs w:val="22"/>
        </w:rPr>
        <w:t>da mora biti izobraževanje usmerjeno v popoln razvoj človeške osebnosti in krepitev spoštovanja človekovih pravic in temeljnih svoboščin;</w:t>
      </w:r>
    </w:p>
    <w:p w14:paraId="6D2F3118" w14:textId="77777777" w:rsidR="000B35DA" w:rsidRPr="00C81BB1" w:rsidRDefault="000B35DA" w:rsidP="00920DB3">
      <w:pPr>
        <w:pStyle w:val="Navadensplet"/>
        <w:numPr>
          <w:ilvl w:val="0"/>
          <w:numId w:val="31"/>
        </w:numPr>
        <w:spacing w:before="0" w:beforeAutospacing="0" w:after="0" w:afterAutospacing="0"/>
        <w:jc w:val="both"/>
        <w:rPr>
          <w:rFonts w:ascii="Arial" w:hAnsi="Arial" w:cs="Arial"/>
          <w:sz w:val="22"/>
          <w:szCs w:val="22"/>
        </w:rPr>
      </w:pPr>
      <w:r w:rsidRPr="00C81BB1">
        <w:rPr>
          <w:rFonts w:ascii="Arial" w:hAnsi="Arial" w:cs="Arial"/>
          <w:sz w:val="22"/>
          <w:szCs w:val="22"/>
        </w:rPr>
        <w:t>svobodo staršev, da izberejo izobraževanje za svoje otroke v skladu s svojimi moralnimi in verskimi prepričanji;</w:t>
      </w:r>
    </w:p>
    <w:p w14:paraId="467B5297" w14:textId="77777777" w:rsidR="000B35DA" w:rsidRPr="00C81BB1" w:rsidRDefault="000B35DA" w:rsidP="00920DB3">
      <w:pPr>
        <w:pStyle w:val="Navadensplet"/>
        <w:numPr>
          <w:ilvl w:val="0"/>
          <w:numId w:val="31"/>
        </w:numPr>
        <w:spacing w:before="0" w:beforeAutospacing="0" w:after="0" w:afterAutospacing="0"/>
        <w:jc w:val="both"/>
        <w:rPr>
          <w:rFonts w:ascii="Arial" w:hAnsi="Arial" w:cs="Arial"/>
          <w:sz w:val="22"/>
          <w:szCs w:val="22"/>
        </w:rPr>
      </w:pPr>
      <w:r w:rsidRPr="00C81BB1">
        <w:rPr>
          <w:rFonts w:ascii="Arial" w:hAnsi="Arial" w:cs="Arial"/>
          <w:sz w:val="22"/>
          <w:szCs w:val="22"/>
        </w:rPr>
        <w:t>pravico pripadnikov narodnih manjšin, da izvajajo lastne izobraževalne dejavnosti.</w:t>
      </w:r>
    </w:p>
    <w:p w14:paraId="041C41DA" w14:textId="77777777" w:rsidR="000B35DA" w:rsidRPr="00C81BB1" w:rsidRDefault="000B35DA" w:rsidP="000B35DA">
      <w:pPr>
        <w:spacing w:after="0" w:line="240" w:lineRule="auto"/>
        <w:jc w:val="both"/>
        <w:rPr>
          <w:rFonts w:ascii="Arial" w:hAnsi="Arial" w:cs="Arial"/>
        </w:rPr>
      </w:pPr>
    </w:p>
    <w:p w14:paraId="4B16F740"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V tretjem krogu </w:t>
      </w:r>
      <w:r w:rsidRPr="00C81BB1">
        <w:rPr>
          <w:rFonts w:ascii="Arial" w:hAnsi="Arial" w:cs="Arial"/>
          <w:b/>
          <w:bCs/>
        </w:rPr>
        <w:t>Univerzalnega periodičnega pregleda</w:t>
      </w:r>
      <w:r w:rsidRPr="00C81BB1">
        <w:rPr>
          <w:rFonts w:ascii="Arial" w:hAnsi="Arial" w:cs="Arial"/>
        </w:rPr>
        <w:t xml:space="preserve"> o uresničevanju človekovih pravic v Republiki Sloveniji</w:t>
      </w:r>
      <w:r>
        <w:rPr>
          <w:rFonts w:ascii="Arial" w:hAnsi="Arial" w:cs="Arial"/>
        </w:rPr>
        <w:t>,</w:t>
      </w:r>
      <w:r w:rsidRPr="00C81BB1">
        <w:rPr>
          <w:rStyle w:val="Sprotnaopomba-sklic"/>
          <w:rFonts w:ascii="Arial" w:hAnsi="Arial" w:cs="Arial"/>
        </w:rPr>
        <w:footnoteReference w:id="169"/>
      </w:r>
      <w:r w:rsidRPr="00C81BB1">
        <w:rPr>
          <w:rFonts w:ascii="Arial" w:hAnsi="Arial" w:cs="Arial"/>
        </w:rPr>
        <w:t xml:space="preserve"> </w:t>
      </w:r>
      <w:r>
        <w:rPr>
          <w:rFonts w:ascii="Arial" w:hAnsi="Arial" w:cs="Arial"/>
        </w:rPr>
        <w:t xml:space="preserve">ki je potekal leta 2019, </w:t>
      </w:r>
      <w:r w:rsidRPr="00C81BB1">
        <w:rPr>
          <w:rFonts w:ascii="Arial" w:hAnsi="Arial" w:cs="Arial"/>
        </w:rPr>
        <w:t xml:space="preserve">je Slovenija glede izboljšanja položaja Romov prejela večje število priporočil in jih večinoma sprejela. </w:t>
      </w:r>
    </w:p>
    <w:p w14:paraId="4B182EC9" w14:textId="77777777" w:rsidR="000B35DA" w:rsidRPr="00C81BB1" w:rsidRDefault="000B35DA" w:rsidP="000B35DA">
      <w:pPr>
        <w:spacing w:after="0" w:line="240" w:lineRule="auto"/>
        <w:jc w:val="both"/>
        <w:rPr>
          <w:rFonts w:ascii="Arial" w:hAnsi="Arial" w:cs="Arial"/>
        </w:rPr>
      </w:pPr>
    </w:p>
    <w:p w14:paraId="79C7BB5E" w14:textId="77777777" w:rsidR="000B35DA" w:rsidRPr="00C81BB1" w:rsidRDefault="000B35DA" w:rsidP="000B35DA">
      <w:pPr>
        <w:spacing w:after="0" w:line="240" w:lineRule="auto"/>
        <w:jc w:val="both"/>
        <w:rPr>
          <w:rFonts w:ascii="Arial" w:eastAsia="Times New Roman" w:hAnsi="Arial" w:cs="Arial"/>
          <w:lang w:eastAsia="sl-SI"/>
          <w14:ligatures w14:val="none"/>
        </w:rPr>
      </w:pPr>
      <w:r w:rsidRPr="00C81BB1">
        <w:rPr>
          <w:rFonts w:ascii="Arial" w:hAnsi="Arial" w:cs="Arial"/>
        </w:rPr>
        <w:t>Med priporočili izstopajo tista, ki se nanašajo na izboljšanje življenjskih razmer in učinkovitejšo zaščito pred predsodki, diskriminacijo in socialnim izključevanjem. Nekaj priporočil pa se nanaša tudi na izboljšanje dostopa Romov do izobraževanja.</w:t>
      </w:r>
    </w:p>
    <w:p w14:paraId="7E6C09FE" w14:textId="77777777" w:rsidR="000B35DA" w:rsidRPr="00C81BB1" w:rsidRDefault="000B35DA" w:rsidP="000B35DA">
      <w:pPr>
        <w:spacing w:after="0" w:line="240" w:lineRule="auto"/>
        <w:jc w:val="both"/>
        <w:rPr>
          <w:rFonts w:ascii="Arial" w:hAnsi="Arial" w:cs="Arial"/>
        </w:rPr>
      </w:pPr>
    </w:p>
    <w:p w14:paraId="11C8576D" w14:textId="77777777" w:rsidR="000B35DA" w:rsidRPr="00C81BB1" w:rsidRDefault="000B35DA" w:rsidP="000B35DA">
      <w:pPr>
        <w:spacing w:after="0" w:line="240" w:lineRule="auto"/>
        <w:jc w:val="both"/>
        <w:rPr>
          <w:rFonts w:ascii="Arial" w:hAnsi="Arial" w:cs="Arial"/>
          <w:lang w:eastAsia="sl-SI"/>
        </w:rPr>
      </w:pPr>
      <w:r w:rsidRPr="00C81BB1">
        <w:rPr>
          <w:rFonts w:ascii="Arial" w:hAnsi="Arial" w:cs="Arial"/>
          <w:b/>
          <w:bCs/>
        </w:rPr>
        <w:t xml:space="preserve">Posebni poročevalec OZN </w:t>
      </w:r>
      <w:r w:rsidRPr="00C81BB1">
        <w:rPr>
          <w:rFonts w:ascii="Arial" w:hAnsi="Arial" w:cs="Arial"/>
          <w:b/>
          <w:bCs/>
          <w:lang w:eastAsia="sl-SI"/>
        </w:rPr>
        <w:t>za pravice v zvezi z uživanjem varnega, čistega, zdravega in trajnostnega okolja</w:t>
      </w:r>
      <w:r w:rsidRPr="00C81BB1">
        <w:rPr>
          <w:rStyle w:val="Sprotnaopomba-sklic"/>
          <w:rFonts w:ascii="Arial" w:hAnsi="Arial" w:cs="Arial"/>
        </w:rPr>
        <w:footnoteReference w:id="170"/>
      </w:r>
      <w:r w:rsidRPr="00C81BB1">
        <w:rPr>
          <w:rFonts w:ascii="Arial" w:hAnsi="Arial" w:cs="Arial"/>
          <w:lang w:eastAsia="sl-SI"/>
        </w:rPr>
        <w:t xml:space="preserve"> je v svojem poročilu navedel, da je bil šokiran nad razmerami v jugovzhodni regiji Dolenjske. Številne romske družine nimajo dostopa do varne pitne vode, ustreznih sanitarij ter priključkov na električno omrežje. Razmere trajajo že desetletja in vodijo do kršitev človekovih pravic do namestitve, torej stanovanja, vode, sanitarij in zagotavljanja ustreznega življenjskega standarda, otrokovih pravic in temeljne pravice do dostojnega življenja. Nesprejemljivi pogoji po mnenju poročevalca odražajo diskriminacijo Romov v nasprotju z normami in standardi človekovih pravic. To dodatno škoduje romskim otrokom, saj posega v njihovo pravico do izobraževanja. Sloveniji je priporočil, naj nemudoma ukrepa za oskrbo vseh romskih naselij, ki ostajajo nepovezana z lokalno infrastrukturo za pitno vodo in sanitarno vodo. </w:t>
      </w:r>
    </w:p>
    <w:p w14:paraId="4DCEB7B4" w14:textId="77777777" w:rsidR="000B35DA" w:rsidRPr="00C81BB1" w:rsidRDefault="000B35DA" w:rsidP="000B35DA">
      <w:pPr>
        <w:spacing w:after="0" w:line="240" w:lineRule="auto"/>
        <w:jc w:val="both"/>
        <w:rPr>
          <w:rFonts w:ascii="Arial" w:eastAsia="Times New Roman" w:hAnsi="Arial" w:cs="Arial"/>
          <w:b/>
          <w:bCs/>
          <w:lang w:eastAsia="sl-SI"/>
          <w14:ligatures w14:val="none"/>
        </w:rPr>
      </w:pPr>
    </w:p>
    <w:p w14:paraId="0E6A5CB2" w14:textId="77777777" w:rsidR="000B35DA" w:rsidRPr="00C81BB1" w:rsidRDefault="000B35DA" w:rsidP="000B35DA">
      <w:pPr>
        <w:spacing w:after="0" w:line="240" w:lineRule="auto"/>
        <w:jc w:val="both"/>
        <w:rPr>
          <w:rFonts w:ascii="Arial" w:hAnsi="Arial" w:cs="Arial"/>
          <w:b/>
          <w:bCs/>
          <w:color w:val="2F5496" w:themeColor="accent1" w:themeShade="BF"/>
        </w:rPr>
      </w:pPr>
      <w:r w:rsidRPr="00C81BB1">
        <w:rPr>
          <w:rFonts w:ascii="Arial" w:hAnsi="Arial" w:cs="Arial"/>
        </w:rPr>
        <w:br w:type="page"/>
      </w:r>
    </w:p>
    <w:p w14:paraId="2172C626" w14:textId="77777777" w:rsidR="000B35DA" w:rsidRPr="00C81BB1" w:rsidRDefault="000B35DA" w:rsidP="000B35DA">
      <w:pPr>
        <w:pStyle w:val="Naslov2"/>
        <w:spacing w:after="0" w:line="240" w:lineRule="auto"/>
        <w:jc w:val="both"/>
      </w:pPr>
      <w:bookmarkStart w:id="58" w:name="_Toc212539853"/>
      <w:r w:rsidRPr="00C81BB1">
        <w:lastRenderedPageBreak/>
        <w:t>Svet Evrope</w:t>
      </w:r>
      <w:bookmarkEnd w:id="58"/>
    </w:p>
    <w:p w14:paraId="4B285D18" w14:textId="77777777" w:rsidR="000B35DA" w:rsidRPr="00C81BB1" w:rsidRDefault="000B35DA" w:rsidP="000B35DA">
      <w:pPr>
        <w:pStyle w:val="Navaden1"/>
        <w:spacing w:before="0" w:beforeAutospacing="0" w:after="0" w:afterAutospacing="0"/>
        <w:jc w:val="both"/>
        <w:rPr>
          <w:rFonts w:ascii="Arial" w:hAnsi="Arial" w:cs="Arial"/>
          <w:sz w:val="22"/>
          <w:szCs w:val="22"/>
        </w:rPr>
      </w:pPr>
    </w:p>
    <w:p w14:paraId="668851E2" w14:textId="77777777" w:rsidR="000B35DA" w:rsidRPr="00C81BB1" w:rsidRDefault="000B35DA" w:rsidP="000B35DA">
      <w:pPr>
        <w:pStyle w:val="Navadensplet"/>
        <w:spacing w:before="0" w:beforeAutospacing="0" w:after="0" w:afterAutospacing="0"/>
        <w:jc w:val="both"/>
        <w:rPr>
          <w:rFonts w:ascii="Arial" w:hAnsi="Arial" w:cs="Arial"/>
          <w:sz w:val="22"/>
          <w:szCs w:val="22"/>
        </w:rPr>
      </w:pPr>
      <w:r w:rsidRPr="00C81BB1">
        <w:rPr>
          <w:rFonts w:ascii="Arial" w:hAnsi="Arial" w:cs="Arial"/>
          <w:b/>
          <w:bCs/>
          <w:sz w:val="22"/>
          <w:szCs w:val="22"/>
        </w:rPr>
        <w:t xml:space="preserve">Svetovalni odbor Okvirne konvencije za varstvo narodnih manjšin </w:t>
      </w:r>
      <w:r w:rsidRPr="00C81BB1">
        <w:rPr>
          <w:rFonts w:ascii="Arial" w:hAnsi="Arial" w:cs="Arial"/>
          <w:sz w:val="22"/>
          <w:szCs w:val="22"/>
        </w:rPr>
        <w:t>(Svetovalni odbor OKVNM) spremlja uresničevanje konvencije</w:t>
      </w:r>
      <w:r w:rsidRPr="00C81BB1">
        <w:rPr>
          <w:rStyle w:val="Sprotnaopomba-sklic"/>
          <w:rFonts w:ascii="Arial" w:eastAsiaTheme="majorEastAsia" w:hAnsi="Arial" w:cs="Arial"/>
          <w:sz w:val="22"/>
          <w:szCs w:val="22"/>
        </w:rPr>
        <w:footnoteReference w:id="171"/>
      </w:r>
      <w:r w:rsidRPr="00C81BB1">
        <w:rPr>
          <w:rFonts w:ascii="Arial" w:hAnsi="Arial" w:cs="Arial"/>
          <w:sz w:val="22"/>
          <w:szCs w:val="22"/>
        </w:rPr>
        <w:t xml:space="preserve"> v državah članicah Sveta Evrope. V zadnjem, petem mnenju</w:t>
      </w:r>
      <w:r w:rsidRPr="00C81BB1">
        <w:rPr>
          <w:rStyle w:val="Sprotnaopomba-sklic"/>
          <w:rFonts w:ascii="Arial" w:eastAsiaTheme="majorEastAsia" w:hAnsi="Arial" w:cs="Arial"/>
          <w:sz w:val="22"/>
          <w:szCs w:val="22"/>
        </w:rPr>
        <w:footnoteReference w:id="172"/>
      </w:r>
      <w:r w:rsidRPr="00C81BB1">
        <w:rPr>
          <w:rFonts w:ascii="Arial" w:hAnsi="Arial" w:cs="Arial"/>
          <w:sz w:val="22"/>
          <w:szCs w:val="22"/>
        </w:rPr>
        <w:t xml:space="preserve"> so priporočila Svetovalnega odbora OKVNM usmerjena v izboljšanje življenjskih razmer, izobraževanja, vključevanja Romov v družbo ter zmanjšanja diskriminacije in predsodkov. V zvezi s področjem izobraževanja </w:t>
      </w:r>
      <w:r>
        <w:rPr>
          <w:rFonts w:ascii="Arial" w:hAnsi="Arial" w:cs="Arial"/>
          <w:sz w:val="22"/>
          <w:szCs w:val="22"/>
        </w:rPr>
        <w:t>Romov</w:t>
      </w:r>
      <w:r w:rsidRPr="00C81BB1">
        <w:rPr>
          <w:rFonts w:ascii="Arial" w:hAnsi="Arial" w:cs="Arial"/>
          <w:sz w:val="22"/>
          <w:szCs w:val="22"/>
        </w:rPr>
        <w:t xml:space="preserve"> je Sloveniji priporočil, da:</w:t>
      </w:r>
    </w:p>
    <w:p w14:paraId="16BA4816" w14:textId="77777777" w:rsidR="000B35DA" w:rsidRPr="00C81BB1" w:rsidRDefault="000B35DA" w:rsidP="000B35DA">
      <w:pPr>
        <w:spacing w:after="0" w:line="240" w:lineRule="auto"/>
        <w:jc w:val="both"/>
        <w:rPr>
          <w:rFonts w:ascii="Arial" w:hAnsi="Arial" w:cs="Arial"/>
        </w:rPr>
      </w:pPr>
    </w:p>
    <w:p w14:paraId="036C2693" w14:textId="77777777" w:rsidR="000B35DA" w:rsidRPr="00C81BB1" w:rsidRDefault="000B35DA" w:rsidP="00920DB3">
      <w:pPr>
        <w:pStyle w:val="Odstavekseznama"/>
        <w:numPr>
          <w:ilvl w:val="0"/>
          <w:numId w:val="33"/>
        </w:numPr>
        <w:spacing w:after="0" w:line="240" w:lineRule="auto"/>
        <w:jc w:val="both"/>
        <w:rPr>
          <w:rFonts w:ascii="Arial" w:hAnsi="Arial" w:cs="Arial"/>
        </w:rPr>
      </w:pPr>
      <w:r w:rsidRPr="00C81BB1">
        <w:rPr>
          <w:rFonts w:ascii="Arial" w:hAnsi="Arial" w:cs="Arial"/>
        </w:rPr>
        <w:t>pregleda učne načrte in vanje vključi vsebine o manjšinskih skupnostih, njihovi zgodovini in kulturi;</w:t>
      </w:r>
    </w:p>
    <w:p w14:paraId="671079D1" w14:textId="77777777" w:rsidR="000B35DA" w:rsidRPr="00C81BB1" w:rsidRDefault="000B35DA" w:rsidP="00920DB3">
      <w:pPr>
        <w:pStyle w:val="Odstavekseznama"/>
        <w:numPr>
          <w:ilvl w:val="0"/>
          <w:numId w:val="33"/>
        </w:numPr>
        <w:spacing w:after="0" w:line="240" w:lineRule="auto"/>
        <w:jc w:val="both"/>
        <w:rPr>
          <w:rFonts w:ascii="Arial" w:hAnsi="Arial" w:cs="Arial"/>
        </w:rPr>
      </w:pPr>
      <w:r w:rsidRPr="00C81BB1">
        <w:rPr>
          <w:rFonts w:ascii="Arial" w:hAnsi="Arial" w:cs="Arial"/>
        </w:rPr>
        <w:t>izvede dodatno usposabljanje učiteljev in izboljša izobraževalna gradiva za spodbujanje medsebojnega spoštovanja;</w:t>
      </w:r>
    </w:p>
    <w:p w14:paraId="7E1E2B67" w14:textId="77777777" w:rsidR="000B35DA" w:rsidRPr="00C81BB1" w:rsidRDefault="000B35DA" w:rsidP="00920DB3">
      <w:pPr>
        <w:pStyle w:val="Odstavekseznama"/>
        <w:numPr>
          <w:ilvl w:val="0"/>
          <w:numId w:val="33"/>
        </w:numPr>
        <w:spacing w:after="0" w:line="240" w:lineRule="auto"/>
        <w:jc w:val="both"/>
        <w:rPr>
          <w:rFonts w:ascii="Arial" w:hAnsi="Arial" w:cs="Arial"/>
        </w:rPr>
      </w:pPr>
      <w:r w:rsidRPr="00C81BB1">
        <w:rPr>
          <w:rFonts w:ascii="Arial" w:hAnsi="Arial" w:cs="Arial"/>
        </w:rPr>
        <w:t>poveča vključenost romskih otrok v predšolsko vzgojo in redno izobraževanje.</w:t>
      </w:r>
    </w:p>
    <w:p w14:paraId="6673FE82" w14:textId="77777777" w:rsidR="000B35DA" w:rsidRPr="00C81BB1" w:rsidRDefault="000B35DA" w:rsidP="000B35DA">
      <w:pPr>
        <w:spacing w:after="0" w:line="240" w:lineRule="auto"/>
        <w:jc w:val="both"/>
        <w:rPr>
          <w:rFonts w:ascii="Arial" w:hAnsi="Arial" w:cs="Arial"/>
          <w:b/>
          <w:bCs/>
        </w:rPr>
      </w:pPr>
    </w:p>
    <w:p w14:paraId="0AF7B73E" w14:textId="77777777" w:rsidR="000B35DA" w:rsidRPr="00C81BB1" w:rsidRDefault="000B35DA" w:rsidP="000B35DA">
      <w:pPr>
        <w:spacing w:after="0" w:line="240" w:lineRule="auto"/>
        <w:jc w:val="both"/>
        <w:rPr>
          <w:rFonts w:ascii="Arial" w:hAnsi="Arial" w:cs="Arial"/>
        </w:rPr>
      </w:pPr>
      <w:r w:rsidRPr="00C81BB1">
        <w:rPr>
          <w:rFonts w:ascii="Arial" w:hAnsi="Arial" w:cs="Arial"/>
          <w:b/>
          <w:bCs/>
        </w:rPr>
        <w:t>Svetovalni odbor</w:t>
      </w:r>
      <w:r w:rsidRPr="00C81BB1">
        <w:rPr>
          <w:rFonts w:ascii="Arial" w:hAnsi="Arial" w:cs="Arial"/>
        </w:rPr>
        <w:t xml:space="preserve"> </w:t>
      </w:r>
      <w:r w:rsidRPr="00C81BB1">
        <w:rPr>
          <w:rFonts w:ascii="Arial" w:hAnsi="Arial" w:cs="Arial"/>
          <w:b/>
          <w:bCs/>
        </w:rPr>
        <w:t xml:space="preserve">Evropske listine o regionalnih ali manjšinskih jezikih </w:t>
      </w:r>
      <w:r w:rsidRPr="00C81BB1">
        <w:rPr>
          <w:rFonts w:ascii="Arial" w:hAnsi="Arial" w:cs="Arial"/>
        </w:rPr>
        <w:t>(Svetovalni odbor ELRMJ) spremlja uresničevanje listine,</w:t>
      </w:r>
      <w:r w:rsidRPr="00C81BB1">
        <w:rPr>
          <w:rStyle w:val="Sprotnaopomba-sklic"/>
          <w:rFonts w:ascii="Arial" w:hAnsi="Arial" w:cs="Arial"/>
        </w:rPr>
        <w:footnoteReference w:id="173"/>
      </w:r>
      <w:r w:rsidRPr="00C81BB1">
        <w:rPr>
          <w:rFonts w:ascii="Arial" w:hAnsi="Arial" w:cs="Arial"/>
        </w:rPr>
        <w:t xml:space="preserve"> ki je namenjena varovanju regionalnih ali manjšinskih jezikov. Poseben poudarek listine je namenjen kulturnemu vidiku in uporabi regionalnega ali manjšinskega jezika na vseh področjih življenja govorcev. </w:t>
      </w:r>
    </w:p>
    <w:p w14:paraId="5C3D7C38" w14:textId="77777777" w:rsidR="000B35DA" w:rsidRPr="00C81BB1" w:rsidRDefault="000B35DA" w:rsidP="000B35DA">
      <w:pPr>
        <w:spacing w:after="0" w:line="240" w:lineRule="auto"/>
        <w:jc w:val="both"/>
        <w:rPr>
          <w:rFonts w:ascii="Arial" w:hAnsi="Arial" w:cs="Arial"/>
        </w:rPr>
      </w:pPr>
    </w:p>
    <w:p w14:paraId="3DD3611C"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Zasnovana je z namenom varovati in spodbujati regionalne ali manjšinske jezike, ki predstavljajo ogrožen vidik evropske kulturne dediščine. Iz tega razloga ne vsebuje zgolj </w:t>
      </w:r>
      <w:proofErr w:type="spellStart"/>
      <w:r w:rsidRPr="00C81BB1">
        <w:rPr>
          <w:rFonts w:ascii="Arial" w:hAnsi="Arial" w:cs="Arial"/>
        </w:rPr>
        <w:t>protidiskriminacijske</w:t>
      </w:r>
      <w:proofErr w:type="spellEnd"/>
      <w:r w:rsidRPr="00C81BB1">
        <w:rPr>
          <w:rFonts w:ascii="Arial" w:hAnsi="Arial" w:cs="Arial"/>
        </w:rPr>
        <w:t xml:space="preserve"> klavzule glede uporabe teh jezikov, temveč zagotavlja tudi ukrepe, ki te jezike aktivno podpirajo: cilj je zagotoviti, če je to razumno mogoče, uporabo regionalnih ali manjšinskih jezikov na področju izobraževanja in v javnih glasilih ter dovoliti njihovo uporabo v sodnih in upravnih postopkih, na gospodarskih in družbenih področjih ter pri kulturnih dejavnostih. Tovrstnim jezikom je le tako mogoče zagotoviti nadomestilo, kjer je to potrebno, za neugodne razmere v preteklosti ter jih ohranjati in razvijati v okviru raznolike kulturne identitete Evrope. Bistveni dejavnik pri vzdrževanju in ohranjanju regionalnih ali manjšinskih jezikov je položaj, ki je tem jezikom namenjen v izobraževalnem sistemu. </w:t>
      </w:r>
    </w:p>
    <w:p w14:paraId="7141572B" w14:textId="77777777" w:rsidR="000B35DA" w:rsidRPr="00C81BB1" w:rsidRDefault="000B35DA" w:rsidP="000B35DA">
      <w:pPr>
        <w:spacing w:after="0" w:line="240" w:lineRule="auto"/>
        <w:jc w:val="both"/>
        <w:rPr>
          <w:rFonts w:ascii="Arial" w:hAnsi="Arial" w:cs="Arial"/>
        </w:rPr>
      </w:pPr>
    </w:p>
    <w:p w14:paraId="72BA1151"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V drugem delu ELRMJ se državam prepušča opredelitev izvedbenih ukrepov, kljub temu pa se zahteva prisotnost regionalnega ali manjšinskega jezika na »vseh ustreznih stopnjah« izobraževalnega sistema. Oblika poučevanja regionalnega ali manjšinskega jezika se spreminja glede na stopnjo izobraževanja. Tudi razvoj strpnosti in spoštovanja v okviru izobraževalnega sistema in javnih glasil je pomemben dejavnik dejanske prakse ohranjanja regionalnih ali manjšinskih jezikov. </w:t>
      </w:r>
    </w:p>
    <w:p w14:paraId="673744A3" w14:textId="77777777" w:rsidR="000B35DA" w:rsidRPr="00C81BB1" w:rsidRDefault="000B35DA" w:rsidP="000B35DA">
      <w:pPr>
        <w:spacing w:after="0" w:line="240" w:lineRule="auto"/>
        <w:jc w:val="both"/>
        <w:rPr>
          <w:rFonts w:ascii="Arial" w:hAnsi="Arial" w:cs="Arial"/>
        </w:rPr>
      </w:pPr>
    </w:p>
    <w:p w14:paraId="4E5116ED" w14:textId="77777777" w:rsidR="000B35DA" w:rsidRPr="00C81BB1" w:rsidRDefault="000B35DA" w:rsidP="000B35DA">
      <w:pPr>
        <w:spacing w:after="0" w:line="240" w:lineRule="auto"/>
        <w:jc w:val="both"/>
        <w:rPr>
          <w:rFonts w:ascii="Arial" w:hAnsi="Arial" w:cs="Arial"/>
        </w:rPr>
      </w:pPr>
      <w:r w:rsidRPr="00C81BB1">
        <w:rPr>
          <w:rFonts w:ascii="Arial" w:hAnsi="Arial" w:cs="Arial"/>
        </w:rPr>
        <w:t>V tretjem delu ELRMJ govori o ukrepih za pospeševanje rabe regionalnih ali manjšinskih jezikov v javnem življenju. 8. člen obravnava različne ravni izobraževanja in možnosti za vključevanje regionalnih ali manjšinskih jezikov. Za vsako raven izobraževanja (predšolska, osnovnošolska, srednješolska, strokovno in poklicno, univerzitetno in izobraževanje odraslih) so podane posebne možnosti glede na okoliščine teh jezikov. Oblasti niso zavezane k izvajanju ukrepov, če je število učencev prenizko, vendar ELRMJ spodbuja izvajanje, če je izvedbo možno prilagoditi za manjše skupine.</w:t>
      </w:r>
    </w:p>
    <w:p w14:paraId="17E969A7" w14:textId="77777777" w:rsidR="000B35DA" w:rsidRPr="00C81BB1" w:rsidRDefault="000B35DA" w:rsidP="000B35DA">
      <w:pPr>
        <w:spacing w:after="0" w:line="240" w:lineRule="auto"/>
        <w:jc w:val="both"/>
        <w:rPr>
          <w:rFonts w:ascii="Arial" w:hAnsi="Arial" w:cs="Arial"/>
        </w:rPr>
      </w:pPr>
    </w:p>
    <w:p w14:paraId="01539E4F" w14:textId="77777777" w:rsidR="000B35DA" w:rsidRPr="00C81BB1" w:rsidRDefault="000B35DA" w:rsidP="000B35DA">
      <w:pPr>
        <w:spacing w:after="0" w:line="240" w:lineRule="auto"/>
        <w:jc w:val="both"/>
        <w:rPr>
          <w:rFonts w:ascii="Arial" w:hAnsi="Arial" w:cs="Arial"/>
        </w:rPr>
      </w:pPr>
      <w:r w:rsidRPr="00C81BB1">
        <w:rPr>
          <w:rFonts w:ascii="Arial" w:hAnsi="Arial" w:cs="Arial"/>
        </w:rPr>
        <w:lastRenderedPageBreak/>
        <w:t>Pri ratifikaciji ELRMJ je Slovenija izrecno navedla, da prevzema obveznosti tudi v delu, ki se nanaša na romski jezik. Svetovalni odbor ELRMJ vztrajno priporoča, naj Slovenija bolj ambiciozno in odločno pristopi k razvoju poučevanja romskega jezika in kulture na vseh ustreznih ravneh.</w:t>
      </w:r>
    </w:p>
    <w:p w14:paraId="7FECDC64" w14:textId="77777777" w:rsidR="000B35DA" w:rsidRPr="00C81BB1" w:rsidRDefault="000B35DA" w:rsidP="000B35DA">
      <w:pPr>
        <w:spacing w:after="0" w:line="240" w:lineRule="auto"/>
        <w:jc w:val="both"/>
        <w:rPr>
          <w:rFonts w:ascii="Arial" w:hAnsi="Arial" w:cs="Arial"/>
        </w:rPr>
      </w:pPr>
    </w:p>
    <w:p w14:paraId="3CCFE22A" w14:textId="77777777" w:rsidR="000B35DA" w:rsidRPr="00C81BB1" w:rsidRDefault="000B35DA" w:rsidP="000B35DA">
      <w:pPr>
        <w:spacing w:after="0" w:line="240" w:lineRule="auto"/>
        <w:jc w:val="both"/>
        <w:rPr>
          <w:rFonts w:ascii="Arial" w:hAnsi="Arial" w:cs="Arial"/>
        </w:rPr>
      </w:pPr>
      <w:r w:rsidRPr="00C81BB1">
        <w:rPr>
          <w:rFonts w:ascii="Arial" w:hAnsi="Arial" w:cs="Arial"/>
        </w:rPr>
        <w:t>V zadnjem ciklu spremljanja je Svetovalni odbor ELRMJ Sloveniji priporočil,</w:t>
      </w:r>
      <w:r w:rsidRPr="00C81BB1">
        <w:rPr>
          <w:rStyle w:val="Sprotnaopomba-sklic"/>
          <w:rFonts w:ascii="Arial" w:hAnsi="Arial" w:cs="Arial"/>
        </w:rPr>
        <w:footnoteReference w:id="174"/>
      </w:r>
      <w:r w:rsidRPr="00C81BB1">
        <w:rPr>
          <w:rFonts w:ascii="Arial" w:hAnsi="Arial" w:cs="Arial"/>
        </w:rPr>
        <w:t xml:space="preserve"> naj:</w:t>
      </w:r>
    </w:p>
    <w:p w14:paraId="0E24319D" w14:textId="77777777" w:rsidR="000B35DA" w:rsidRPr="00C81BB1" w:rsidRDefault="000B35DA" w:rsidP="000B35DA">
      <w:pPr>
        <w:spacing w:after="0" w:line="240" w:lineRule="auto"/>
        <w:jc w:val="both"/>
        <w:rPr>
          <w:rFonts w:ascii="Arial" w:hAnsi="Arial" w:cs="Arial"/>
        </w:rPr>
      </w:pPr>
    </w:p>
    <w:p w14:paraId="1D900B09" w14:textId="77777777" w:rsidR="000B35DA" w:rsidRPr="00C81BB1" w:rsidRDefault="000B35DA" w:rsidP="00920DB3">
      <w:pPr>
        <w:pStyle w:val="Odstavekseznama"/>
        <w:numPr>
          <w:ilvl w:val="0"/>
          <w:numId w:val="34"/>
        </w:numPr>
        <w:spacing w:after="0" w:line="240" w:lineRule="auto"/>
        <w:jc w:val="both"/>
        <w:rPr>
          <w:rFonts w:ascii="Arial" w:hAnsi="Arial" w:cs="Arial"/>
        </w:rPr>
      </w:pPr>
      <w:r w:rsidRPr="00C81BB1">
        <w:rPr>
          <w:rFonts w:ascii="Arial" w:hAnsi="Arial" w:cs="Arial"/>
        </w:rPr>
        <w:t>začne poučevati romščino kot predmet na vseh ustreznih stopnjah in razviti načrt za usposabljanje učiteljev, ki so zmožni poučevati romščino;</w:t>
      </w:r>
    </w:p>
    <w:p w14:paraId="3A04182F" w14:textId="77777777" w:rsidR="000B35DA" w:rsidRPr="00C81BB1" w:rsidRDefault="000B35DA" w:rsidP="00920DB3">
      <w:pPr>
        <w:pStyle w:val="Odstavekseznama"/>
        <w:numPr>
          <w:ilvl w:val="0"/>
          <w:numId w:val="34"/>
        </w:numPr>
        <w:spacing w:after="0" w:line="240" w:lineRule="auto"/>
        <w:jc w:val="both"/>
        <w:rPr>
          <w:rFonts w:ascii="Arial" w:hAnsi="Arial" w:cs="Arial"/>
        </w:rPr>
      </w:pPr>
      <w:r w:rsidRPr="00C81BB1">
        <w:rPr>
          <w:rFonts w:ascii="Arial" w:hAnsi="Arial" w:cs="Arial"/>
        </w:rPr>
        <w:t>spodbuja ozaveščenost o romskem jeziku in kulturi kot sestavnem delu kulturne dediščine Slovenije v okviru splošnega izobraževanja in v medijih.</w:t>
      </w:r>
    </w:p>
    <w:p w14:paraId="4A209A97" w14:textId="77777777" w:rsidR="000B35DA" w:rsidRPr="00C81BB1" w:rsidRDefault="000B35DA" w:rsidP="000B35DA">
      <w:pPr>
        <w:spacing w:after="0" w:line="240" w:lineRule="auto"/>
        <w:jc w:val="both"/>
        <w:rPr>
          <w:rFonts w:ascii="Arial" w:hAnsi="Arial" w:cs="Arial"/>
          <w:b/>
          <w:bCs/>
        </w:rPr>
      </w:pPr>
    </w:p>
    <w:p w14:paraId="5FD772B0" w14:textId="77777777" w:rsidR="000B35DA" w:rsidRPr="00C81BB1" w:rsidRDefault="000B35DA" w:rsidP="000B35DA">
      <w:pPr>
        <w:spacing w:after="0" w:line="240" w:lineRule="auto"/>
        <w:jc w:val="both"/>
        <w:rPr>
          <w:rFonts w:ascii="Arial" w:hAnsi="Arial" w:cs="Arial"/>
        </w:rPr>
      </w:pPr>
      <w:r w:rsidRPr="00C81BB1">
        <w:rPr>
          <w:rFonts w:ascii="Arial" w:hAnsi="Arial" w:cs="Arial"/>
          <w:b/>
          <w:bCs/>
        </w:rPr>
        <w:t>Komisar SE za človekove pravice</w:t>
      </w:r>
      <w:r w:rsidRPr="00C81BB1">
        <w:rPr>
          <w:rFonts w:ascii="Arial" w:hAnsi="Arial" w:cs="Arial"/>
        </w:rPr>
        <w:t xml:space="preserve"> je v okviru dostopa do kvalitetne izobrazbe za Rome v svojem </w:t>
      </w:r>
      <w:r w:rsidRPr="00C81BB1">
        <w:rPr>
          <w:rFonts w:ascii="Arial" w:hAnsi="Arial" w:cs="Arial"/>
          <w:b/>
          <w:bCs/>
        </w:rPr>
        <w:t>poročilu</w:t>
      </w:r>
      <w:r w:rsidRPr="00C81BB1">
        <w:rPr>
          <w:rStyle w:val="Sprotnaopomba-sklic"/>
          <w:rFonts w:ascii="Arial" w:hAnsi="Arial" w:cs="Arial"/>
        </w:rPr>
        <w:footnoteReference w:id="175"/>
      </w:r>
      <w:r w:rsidRPr="00C81BB1">
        <w:rPr>
          <w:rFonts w:ascii="Arial" w:hAnsi="Arial" w:cs="Arial"/>
        </w:rPr>
        <w:t xml:space="preserve"> iz leta 2017 izpostavil pomanjkanje podatkov o številu romskih otrok, ki obiskujejo predšolsko, osnovnošolsko in srednješolsko izobraževanje v Sloveniji. Poudaril je, da je izboljšanje dostopa do izobrazbe ključno za odpravljanje izključenosti in revščine Romov. Komisar je v zvezi z »inkubatorji« v romskih naseljih ugotovil, da je asistentov, ki zagotavljajo pomoč romskim družinam v romskem naselju, premalo. </w:t>
      </w:r>
    </w:p>
    <w:p w14:paraId="6757AFFD" w14:textId="77777777" w:rsidR="000B35DA" w:rsidRPr="00C81BB1" w:rsidRDefault="000B35DA" w:rsidP="000B35DA">
      <w:pPr>
        <w:spacing w:after="0" w:line="240" w:lineRule="auto"/>
        <w:jc w:val="both"/>
        <w:rPr>
          <w:rFonts w:ascii="Arial" w:hAnsi="Arial" w:cs="Arial"/>
        </w:rPr>
      </w:pPr>
    </w:p>
    <w:p w14:paraId="2A0765E3"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Nadalje je ugotovil, da nadomestilo 20 odstotkov povečanja otroškega dodatka družinam, ki ne dobijo mesta v državnih vrtcih, dejansko odvrača romske družine od vpisa otrok vanje. Razlogi za nizek delež romskih otrok, ki zaključijo osnovno šolo, so diskriminacija romskih otrok v šolah, nizko vrednotenje izobrazbe kot take, slabe stanovanjske razmere, ki ne omogočajo, da bi bila šola prioriteta, zgodnje poroke in nosečnosti ter razširjena kriminaliteta med najstniki, katere povod so odrasli. </w:t>
      </w:r>
    </w:p>
    <w:p w14:paraId="78DC7B4B" w14:textId="77777777" w:rsidR="000B35DA" w:rsidRPr="00C81BB1" w:rsidRDefault="000B35DA" w:rsidP="000B35DA">
      <w:pPr>
        <w:spacing w:after="0" w:line="240" w:lineRule="auto"/>
        <w:jc w:val="both"/>
        <w:rPr>
          <w:rFonts w:ascii="Arial" w:hAnsi="Arial" w:cs="Arial"/>
        </w:rPr>
      </w:pPr>
    </w:p>
    <w:p w14:paraId="3D72F78A"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Problematična je tudi segregacija, ki je od leta 2004 uradno prepovedana, vendar v praksi še vedno prisotna. Pri tem je zaskrbljujoč tudi podatek, da je v šolskem letu 2015/16 v šolah za posebne potrebe bilo 10 odstotkov romskih otrok in le 1,5 odstotka ostalih otrok. V zvezi z izboljšanjem dostopa do izobrazbe izpostavlja okrepitev zdajšnjih ukrepov in vzpostavitev novih, fleksibilnih pedagoških pristopov. Komisar na tem področju opozarja tudi, da se mora segregacija v šolah popolnoma ukiniti. </w:t>
      </w:r>
    </w:p>
    <w:p w14:paraId="7E8F3661" w14:textId="77777777" w:rsidR="000B35DA" w:rsidRPr="00C81BB1" w:rsidRDefault="000B35DA" w:rsidP="000B35DA">
      <w:pPr>
        <w:spacing w:after="0" w:line="240" w:lineRule="auto"/>
        <w:jc w:val="both"/>
        <w:rPr>
          <w:rFonts w:ascii="Arial" w:hAnsi="Arial" w:cs="Arial"/>
        </w:rPr>
      </w:pPr>
    </w:p>
    <w:p w14:paraId="572631DB"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Slovenske oblasti poziva, da omogočijo dostop do enoletne brezplačne predšolske vzgoje v vrtcih, ki naj bi bila most med »inkubatorji« in osnovno šolo, pri čemer mora država do vrtcev zagotoviti tudi brezplačen prevoz. </w:t>
      </w:r>
    </w:p>
    <w:p w14:paraId="6F5379E5" w14:textId="77777777" w:rsidR="000B35DA" w:rsidRPr="00C81BB1" w:rsidRDefault="000B35DA" w:rsidP="000B35DA">
      <w:pPr>
        <w:spacing w:after="0" w:line="240" w:lineRule="auto"/>
        <w:jc w:val="both"/>
        <w:rPr>
          <w:rFonts w:ascii="Arial" w:hAnsi="Arial" w:cs="Arial"/>
        </w:rPr>
      </w:pPr>
    </w:p>
    <w:p w14:paraId="70783023"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Nadalje je pozval oblasti, da s posebnimi ukrepi naslovijo problem prevelikega števila romskih otrok v šolah za posebne potrebe, kar vzpodbuja diskriminacijo in izključenost v družbi. </w:t>
      </w:r>
    </w:p>
    <w:p w14:paraId="4DDBA8EC" w14:textId="77777777" w:rsidR="000B35DA" w:rsidRPr="00C81BB1" w:rsidRDefault="000B35DA" w:rsidP="000B35DA">
      <w:pPr>
        <w:spacing w:after="0" w:line="240" w:lineRule="auto"/>
        <w:jc w:val="both"/>
        <w:rPr>
          <w:rFonts w:ascii="Arial" w:hAnsi="Arial" w:cs="Arial"/>
        </w:rPr>
      </w:pPr>
    </w:p>
    <w:p w14:paraId="7EEC4976" w14:textId="77777777" w:rsidR="000B35DA" w:rsidRPr="00C81BB1" w:rsidRDefault="000B35DA" w:rsidP="000B35DA">
      <w:pPr>
        <w:spacing w:after="0" w:line="240" w:lineRule="auto"/>
        <w:jc w:val="both"/>
        <w:rPr>
          <w:rFonts w:ascii="Arial" w:hAnsi="Arial" w:cs="Arial"/>
        </w:rPr>
      </w:pPr>
      <w:r w:rsidRPr="00C81BB1">
        <w:rPr>
          <w:rFonts w:ascii="Arial" w:hAnsi="Arial" w:cs="Arial"/>
        </w:rPr>
        <w:t>Predlagal je uradno vzpostavitev izobraževanja in zaposlovanja asistentov, ki bi pomagali romskim otrokom in družinam na vseh stopnjah izobraževanja.</w:t>
      </w:r>
    </w:p>
    <w:p w14:paraId="49CB2B01" w14:textId="77777777" w:rsidR="000B35DA" w:rsidRPr="00C81BB1" w:rsidRDefault="000B35DA" w:rsidP="000B35DA">
      <w:pPr>
        <w:spacing w:after="0" w:line="240" w:lineRule="auto"/>
        <w:jc w:val="both"/>
        <w:rPr>
          <w:rFonts w:ascii="Arial" w:hAnsi="Arial" w:cs="Arial"/>
        </w:rPr>
      </w:pPr>
    </w:p>
    <w:p w14:paraId="123D9803" w14:textId="77777777" w:rsidR="000B35DA" w:rsidRPr="00C81BB1" w:rsidRDefault="000B35DA" w:rsidP="000B35DA">
      <w:pPr>
        <w:spacing w:after="0" w:line="240" w:lineRule="auto"/>
        <w:jc w:val="both"/>
        <w:rPr>
          <w:rFonts w:ascii="Arial" w:hAnsi="Arial" w:cs="Arial"/>
          <w:b/>
          <w:bCs/>
        </w:rPr>
      </w:pPr>
      <w:r w:rsidRPr="00C81BB1">
        <w:rPr>
          <w:rFonts w:ascii="Arial" w:hAnsi="Arial" w:cs="Arial"/>
          <w:b/>
          <w:bCs/>
        </w:rPr>
        <w:br w:type="page"/>
      </w:r>
    </w:p>
    <w:p w14:paraId="5FFD6BFA" w14:textId="77777777" w:rsidR="000B35DA" w:rsidRPr="00C81BB1" w:rsidRDefault="000B35DA" w:rsidP="000B35DA">
      <w:pPr>
        <w:spacing w:after="0" w:line="240" w:lineRule="auto"/>
        <w:jc w:val="both"/>
        <w:rPr>
          <w:rFonts w:ascii="Arial" w:hAnsi="Arial" w:cs="Arial"/>
        </w:rPr>
      </w:pPr>
      <w:r w:rsidRPr="00C81BB1">
        <w:rPr>
          <w:rFonts w:ascii="Arial" w:hAnsi="Arial" w:cs="Arial"/>
          <w:b/>
          <w:bCs/>
        </w:rPr>
        <w:lastRenderedPageBreak/>
        <w:t>Evropska komisija proti rasizmu in nestrpnosti</w:t>
      </w:r>
      <w:r w:rsidRPr="00C81BB1">
        <w:rPr>
          <w:rFonts w:ascii="Arial" w:hAnsi="Arial" w:cs="Arial"/>
        </w:rPr>
        <w:t xml:space="preserve"> (ECRI) je v svojem </w:t>
      </w:r>
      <w:r w:rsidRPr="00C81BB1">
        <w:rPr>
          <w:rFonts w:ascii="Arial" w:hAnsi="Arial" w:cs="Arial"/>
          <w:b/>
          <w:bCs/>
        </w:rPr>
        <w:t>poročilu</w:t>
      </w:r>
      <w:r w:rsidRPr="00C81BB1">
        <w:rPr>
          <w:rFonts w:ascii="Arial" w:hAnsi="Arial" w:cs="Arial"/>
          <w:vertAlign w:val="superscript"/>
        </w:rPr>
        <w:footnoteReference w:id="176"/>
      </w:r>
      <w:r w:rsidRPr="00C81BB1">
        <w:rPr>
          <w:rFonts w:ascii="Arial" w:hAnsi="Arial" w:cs="Arial"/>
        </w:rPr>
        <w:t xml:space="preserve"> iz leta 2019 poudarila, da je vzpostavitev in delovanje ukrepov na področju izobraževanja v praksi v veliki meri odvisno od politične volje in sodelovanja lokalnih oblasti. Pri tem z zaskrbljenostjo ugotavlja, da še vedno obstaja visoka stopnja romskih učencev, ki predčasno opustijo šolanje in nesorazmerno velik delež romskih otrok v šolah s prilagojenim programom. Organe oblasti je pozvala k nujni izvedbi posebnih ukrepov na področju izobraževanja in enakopravnosti pri zaposlovanju, v okviru nacionalnega programa ukrepov za Rome za obdobje 2017–2021. Pomembno priporočilo pri izboljšanju tako izobraževalnega sistema za Rome kot ostalih pravic je tudi sprememba zakonodajne ureditve Sveta romske skupnosti RS, ki naj postane bolj reprezentativen in učinkovit. </w:t>
      </w:r>
    </w:p>
    <w:p w14:paraId="18243B33" w14:textId="77777777" w:rsidR="000B35DA" w:rsidRPr="00C81BB1" w:rsidRDefault="000B35DA" w:rsidP="000B35DA">
      <w:pPr>
        <w:spacing w:after="0" w:line="240" w:lineRule="auto"/>
        <w:jc w:val="both"/>
        <w:rPr>
          <w:rFonts w:ascii="Arial" w:hAnsi="Arial" w:cs="Arial"/>
        </w:rPr>
      </w:pPr>
    </w:p>
    <w:p w14:paraId="40FFE427" w14:textId="77777777" w:rsidR="000B35DA" w:rsidRPr="00C81BB1" w:rsidRDefault="000B35DA" w:rsidP="000B35DA">
      <w:pPr>
        <w:spacing w:after="0" w:line="240" w:lineRule="auto"/>
        <w:jc w:val="both"/>
        <w:rPr>
          <w:rFonts w:ascii="Arial" w:hAnsi="Arial" w:cs="Arial"/>
        </w:rPr>
      </w:pPr>
      <w:r w:rsidRPr="00C81BB1">
        <w:rPr>
          <w:rFonts w:ascii="Arial" w:hAnsi="Arial" w:cs="Arial"/>
          <w:b/>
          <w:bCs/>
        </w:rPr>
        <w:t>V svojih priporočilih Sloveniji v okviru petega cikla spremljanja</w:t>
      </w:r>
      <w:r w:rsidRPr="00C81BB1">
        <w:rPr>
          <w:rFonts w:ascii="Arial" w:hAnsi="Arial" w:cs="Arial"/>
        </w:rPr>
        <w:t xml:space="preserve"> je ECRI ponovil priporočilo,</w:t>
      </w:r>
      <w:r w:rsidRPr="00C81BB1">
        <w:rPr>
          <w:rStyle w:val="Sprotnaopomba-sklic"/>
          <w:rFonts w:ascii="Arial" w:hAnsi="Arial" w:cs="Arial"/>
        </w:rPr>
        <w:footnoteReference w:id="177"/>
      </w:r>
      <w:r w:rsidRPr="00C81BB1">
        <w:rPr>
          <w:rFonts w:ascii="Arial" w:hAnsi="Arial" w:cs="Arial"/>
        </w:rPr>
        <w:t xml:space="preserve"> naj oblasti zbirajo razčlenjene podatke o enakosti za namene boja proti rasni diskriminaciji. Po potrebi bi morali organi predlagati takšno zakonsko rešitev, da bi zagotovili, da se podatki zbirajo v vseh primerih ob ustreznem upoštevanju standardov varstva osebnih podatkov, vključno z načeli zaupnosti, prostovoljne privolitve po poučitvi in prostovoljne </w:t>
      </w:r>
      <w:proofErr w:type="spellStart"/>
      <w:r w:rsidRPr="00C81BB1">
        <w:rPr>
          <w:rFonts w:ascii="Arial" w:hAnsi="Arial" w:cs="Arial"/>
        </w:rPr>
        <w:t>samoidentifikacije</w:t>
      </w:r>
      <w:proofErr w:type="spellEnd"/>
      <w:r w:rsidRPr="00C81BB1">
        <w:rPr>
          <w:rFonts w:ascii="Arial" w:hAnsi="Arial" w:cs="Arial"/>
        </w:rPr>
        <w:t xml:space="preserve">. </w:t>
      </w:r>
    </w:p>
    <w:p w14:paraId="33E070BA" w14:textId="77777777" w:rsidR="000B35DA" w:rsidRPr="00C81BB1" w:rsidRDefault="000B35DA" w:rsidP="000B35DA">
      <w:pPr>
        <w:spacing w:after="0" w:line="240" w:lineRule="auto"/>
        <w:jc w:val="both"/>
        <w:rPr>
          <w:rFonts w:ascii="Arial" w:hAnsi="Arial" w:cs="Arial"/>
        </w:rPr>
      </w:pPr>
    </w:p>
    <w:p w14:paraId="44517121" w14:textId="77777777" w:rsidR="000B35DA" w:rsidRPr="00C81BB1" w:rsidRDefault="000B35DA" w:rsidP="000B35DA">
      <w:pPr>
        <w:spacing w:after="0" w:line="240" w:lineRule="auto"/>
        <w:jc w:val="both"/>
        <w:rPr>
          <w:rFonts w:ascii="Arial" w:hAnsi="Arial" w:cs="Arial"/>
        </w:rPr>
      </w:pPr>
      <w:r w:rsidRPr="00C81BB1">
        <w:rPr>
          <w:rFonts w:ascii="Arial" w:hAnsi="Arial" w:cs="Arial"/>
          <w:b/>
          <w:bCs/>
          <w:color w:val="111111"/>
        </w:rPr>
        <w:t xml:space="preserve">Skupina strokovnjakov za ukrepanje proti nasilju nad ženskami in nasilju v družini </w:t>
      </w:r>
      <w:r w:rsidRPr="00C81BB1">
        <w:rPr>
          <w:rFonts w:ascii="Arial" w:hAnsi="Arial" w:cs="Arial"/>
          <w:color w:val="111111"/>
        </w:rPr>
        <w:t>(skupina GREVIO),</w:t>
      </w:r>
      <w:r w:rsidRPr="00C81BB1">
        <w:rPr>
          <w:rStyle w:val="Sprotnaopomba-sklic"/>
          <w:rFonts w:ascii="Arial" w:hAnsi="Arial" w:cs="Arial"/>
          <w:color w:val="111111"/>
        </w:rPr>
        <w:footnoteReference w:id="178"/>
      </w:r>
      <w:r w:rsidRPr="00C81BB1">
        <w:rPr>
          <w:rFonts w:ascii="Arial" w:hAnsi="Arial" w:cs="Arial"/>
          <w:color w:val="111111"/>
        </w:rPr>
        <w:t xml:space="preserve"> neodvisni organ za spremljanje človekovih pravic, ki ima nalogo spremljati izvajanje </w:t>
      </w:r>
      <w:r w:rsidRPr="00C81BB1">
        <w:rPr>
          <w:rFonts w:ascii="Arial" w:hAnsi="Arial" w:cs="Arial"/>
        </w:rPr>
        <w:t>Konvencije o preprečevanju in boju proti nasilju nad ženskami in nasilju v družini (Istanbulska konvencija),</w:t>
      </w:r>
      <w:r w:rsidRPr="00C81BB1">
        <w:rPr>
          <w:rStyle w:val="Sprotnaopomba-sklic"/>
          <w:rFonts w:ascii="Arial" w:hAnsi="Arial" w:cs="Arial"/>
        </w:rPr>
        <w:footnoteReference w:id="179"/>
      </w:r>
      <w:r w:rsidRPr="00C81BB1">
        <w:rPr>
          <w:rFonts w:ascii="Arial" w:hAnsi="Arial" w:cs="Arial"/>
          <w:color w:val="111111"/>
        </w:rPr>
        <w:t xml:space="preserve"> ugotavlja, da k</w:t>
      </w:r>
      <w:r w:rsidRPr="00C81BB1">
        <w:rPr>
          <w:rFonts w:ascii="Arial" w:hAnsi="Arial" w:cs="Arial"/>
        </w:rPr>
        <w:t>ljub napredku še vedno ostajajo izzivi pri vključevanju romske skupnosti v mehanizme zaščite pred nasiljem. To vključuje premagovanje predsodkov, izboljšanje dostopa do izobraževanja in zaposlovanja ter krepitev zaupanja v institucije, ki nudijo pomoč in podporo žrtvam nasilja.</w:t>
      </w:r>
    </w:p>
    <w:p w14:paraId="036DC580"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Posebna pozornost se posveča ranljivim skupinam, vključno z Romi. Romske ženske in deklice se pogosto soočajo z večplastno diskriminacijo in večjo izpostavljenostjo nasilju, zato je ključno, da se pri izvajanju konvencije upošteva tudi njihove specifične potrebe. </w:t>
      </w:r>
    </w:p>
    <w:p w14:paraId="253E700E" w14:textId="77777777" w:rsidR="000B35DA" w:rsidRPr="00C81BB1" w:rsidRDefault="000B35DA" w:rsidP="000B35DA">
      <w:pPr>
        <w:spacing w:after="0" w:line="240" w:lineRule="auto"/>
        <w:jc w:val="both"/>
        <w:rPr>
          <w:rFonts w:ascii="Arial" w:hAnsi="Arial" w:cs="Arial"/>
        </w:rPr>
      </w:pPr>
    </w:p>
    <w:p w14:paraId="675D9789" w14:textId="77777777" w:rsidR="000B35DA" w:rsidRPr="00C81BB1" w:rsidRDefault="000B35DA" w:rsidP="000B35DA">
      <w:pPr>
        <w:keepNext/>
        <w:keepLines/>
        <w:spacing w:after="0" w:line="240" w:lineRule="auto"/>
        <w:jc w:val="both"/>
        <w:rPr>
          <w:rFonts w:ascii="Arial" w:hAnsi="Arial" w:cs="Arial"/>
        </w:rPr>
      </w:pPr>
      <w:r w:rsidRPr="00C81BB1">
        <w:rPr>
          <w:rFonts w:ascii="Arial" w:hAnsi="Arial" w:cs="Arial"/>
        </w:rPr>
        <w:lastRenderedPageBreak/>
        <w:t>Skupina GREVIO je Sloveniji podala naslednja priporočila v zvezi z Romi:</w:t>
      </w:r>
    </w:p>
    <w:p w14:paraId="0C8B436E" w14:textId="77777777" w:rsidR="000B35DA" w:rsidRPr="00C81BB1" w:rsidRDefault="000B35DA" w:rsidP="000B35DA">
      <w:pPr>
        <w:keepNext/>
        <w:keepLines/>
        <w:spacing w:after="0" w:line="240" w:lineRule="auto"/>
        <w:jc w:val="both"/>
        <w:rPr>
          <w:rFonts w:ascii="Arial" w:hAnsi="Arial" w:cs="Arial"/>
        </w:rPr>
      </w:pPr>
    </w:p>
    <w:p w14:paraId="55A69293" w14:textId="77777777" w:rsidR="000B35DA" w:rsidRPr="00C81BB1" w:rsidRDefault="000B35DA" w:rsidP="00920DB3">
      <w:pPr>
        <w:pStyle w:val="Odstavekseznama"/>
        <w:keepNext/>
        <w:keepLines/>
        <w:numPr>
          <w:ilvl w:val="0"/>
          <w:numId w:val="22"/>
        </w:numPr>
        <w:spacing w:after="0" w:line="240" w:lineRule="auto"/>
        <w:jc w:val="both"/>
        <w:rPr>
          <w:rFonts w:ascii="Arial" w:hAnsi="Arial" w:cs="Arial"/>
        </w:rPr>
      </w:pPr>
      <w:r w:rsidRPr="00C81BB1">
        <w:rPr>
          <w:rFonts w:ascii="Arial" w:hAnsi="Arial" w:cs="Arial"/>
        </w:rPr>
        <w:t>izboljšati dostop romskih žensk in deklic do storitev pomoči in zaščite pred nasiljem. To vključuje zagotovitev, da so storitve dostopne v jeziku, ki ga romske skupnosti razumejo, in da so kulturno občutljive;</w:t>
      </w:r>
    </w:p>
    <w:p w14:paraId="7251F368" w14:textId="77777777" w:rsidR="000B35DA" w:rsidRPr="00C81BB1" w:rsidRDefault="000B35DA" w:rsidP="00920DB3">
      <w:pPr>
        <w:pStyle w:val="Odstavekseznama"/>
        <w:keepNext/>
        <w:keepLines/>
        <w:numPr>
          <w:ilvl w:val="0"/>
          <w:numId w:val="22"/>
        </w:numPr>
        <w:spacing w:after="0" w:line="240" w:lineRule="auto"/>
        <w:jc w:val="both"/>
        <w:rPr>
          <w:rFonts w:ascii="Arial" w:hAnsi="Arial" w:cs="Arial"/>
        </w:rPr>
      </w:pPr>
      <w:r w:rsidRPr="00C81BB1">
        <w:rPr>
          <w:rFonts w:ascii="Arial" w:hAnsi="Arial" w:cs="Arial"/>
        </w:rPr>
        <w:t>ozaveščati in izobraževati romske skupnosti o pravicah, ki jih zagotavlja Istanbulska konvencija, ter o razpoložljivih storitvah za pomoč in podporo. To lahko vključuje kampanje za ozaveščanje in izobraževalne programe, namenjene tako romskim ženskam kot širši romski skupnosti;</w:t>
      </w:r>
    </w:p>
    <w:p w14:paraId="4CF3CD19" w14:textId="77777777" w:rsidR="000B35DA" w:rsidRPr="00C81BB1" w:rsidRDefault="000B35DA" w:rsidP="00920DB3">
      <w:pPr>
        <w:pStyle w:val="Odstavekseznama"/>
        <w:keepNext/>
        <w:keepLines/>
        <w:numPr>
          <w:ilvl w:val="0"/>
          <w:numId w:val="22"/>
        </w:numPr>
        <w:spacing w:after="0" w:line="240" w:lineRule="auto"/>
        <w:jc w:val="both"/>
        <w:rPr>
          <w:rFonts w:ascii="Arial" w:hAnsi="Arial" w:cs="Arial"/>
        </w:rPr>
      </w:pPr>
      <w:r w:rsidRPr="00C81BB1">
        <w:rPr>
          <w:rFonts w:ascii="Arial" w:hAnsi="Arial" w:cs="Arial"/>
        </w:rPr>
        <w:t>usposabljati strokovnjake, ki delajo z romskimi skupnostmi, vključno s policijo, zdravstvenimi delavci, socialnimi delavci in učitelji, o specifičnih potrebah in izzivih, s katerimi se soočajo romske ženske in deklice;</w:t>
      </w:r>
    </w:p>
    <w:p w14:paraId="40101CB6" w14:textId="77777777" w:rsidR="000B35DA" w:rsidRPr="00C81BB1" w:rsidRDefault="000B35DA" w:rsidP="00920DB3">
      <w:pPr>
        <w:pStyle w:val="Odstavekseznama"/>
        <w:keepNext/>
        <w:keepLines/>
        <w:numPr>
          <w:ilvl w:val="0"/>
          <w:numId w:val="22"/>
        </w:numPr>
        <w:spacing w:after="0" w:line="240" w:lineRule="auto"/>
        <w:jc w:val="both"/>
        <w:rPr>
          <w:rFonts w:ascii="Arial" w:hAnsi="Arial" w:cs="Arial"/>
        </w:rPr>
      </w:pPr>
      <w:r w:rsidRPr="00C81BB1">
        <w:rPr>
          <w:rFonts w:ascii="Arial" w:hAnsi="Arial" w:cs="Arial"/>
        </w:rPr>
        <w:t>spodbujati je treba sodelovanje z romskimi skupnostmi pri oblikovanju in izvajanju politik ter programov za preprečevanje nasilja in zaščito žrtev. To vključuje sodelovanje z romskimi voditelji, organizacijami in mediatorji;</w:t>
      </w:r>
    </w:p>
    <w:p w14:paraId="452A49C9" w14:textId="77777777" w:rsidR="000B35DA" w:rsidRPr="00C81BB1" w:rsidRDefault="000B35DA" w:rsidP="00920DB3">
      <w:pPr>
        <w:pStyle w:val="Odstavekseznama"/>
        <w:keepNext/>
        <w:keepLines/>
        <w:numPr>
          <w:ilvl w:val="0"/>
          <w:numId w:val="22"/>
        </w:numPr>
        <w:spacing w:after="0" w:line="240" w:lineRule="auto"/>
        <w:jc w:val="both"/>
        <w:rPr>
          <w:rFonts w:ascii="Arial" w:hAnsi="Arial" w:cs="Arial"/>
        </w:rPr>
      </w:pPr>
      <w:r w:rsidRPr="00C81BB1">
        <w:rPr>
          <w:rFonts w:ascii="Arial" w:hAnsi="Arial" w:cs="Arial"/>
        </w:rPr>
        <w:t>izboljšati je treba zbiranje podatkov o nasilju nad romskimi ženskami in deklicami, da bi bolje razumeli obseg problema in učinkovitost ukrepov za njegovo reševanje;</w:t>
      </w:r>
    </w:p>
    <w:p w14:paraId="025D6B6E" w14:textId="77777777" w:rsidR="000B35DA" w:rsidRPr="00C81BB1" w:rsidRDefault="000B35DA" w:rsidP="00920DB3">
      <w:pPr>
        <w:pStyle w:val="Odstavekseznama"/>
        <w:keepNext/>
        <w:keepLines/>
        <w:numPr>
          <w:ilvl w:val="0"/>
          <w:numId w:val="22"/>
        </w:numPr>
        <w:spacing w:after="0" w:line="240" w:lineRule="auto"/>
        <w:jc w:val="both"/>
        <w:rPr>
          <w:rFonts w:ascii="Arial" w:hAnsi="Arial" w:cs="Arial"/>
        </w:rPr>
      </w:pPr>
      <w:r w:rsidRPr="00C81BB1">
        <w:rPr>
          <w:rFonts w:ascii="Arial" w:hAnsi="Arial" w:cs="Arial"/>
        </w:rPr>
        <w:t>zagotoviti je treba, da imajo romske ženske in deklice enak dostop do pravne zaščite in podpornih storitev kot druge skupine prebivalstva. To vključuje učinkovito izvajanje zakonodaje in politik, ki ščitijo pred nasiljem;</w:t>
      </w:r>
    </w:p>
    <w:p w14:paraId="54EF1268" w14:textId="77777777" w:rsidR="000B35DA" w:rsidRPr="00C81BB1" w:rsidRDefault="000B35DA" w:rsidP="00920DB3">
      <w:pPr>
        <w:pStyle w:val="Odstavekseznama"/>
        <w:keepNext/>
        <w:keepLines/>
        <w:numPr>
          <w:ilvl w:val="0"/>
          <w:numId w:val="22"/>
        </w:numPr>
        <w:spacing w:after="0" w:line="240" w:lineRule="auto"/>
        <w:jc w:val="both"/>
        <w:rPr>
          <w:rFonts w:ascii="Arial" w:hAnsi="Arial" w:cs="Arial"/>
        </w:rPr>
      </w:pPr>
      <w:r w:rsidRPr="00C81BB1">
        <w:rPr>
          <w:rFonts w:ascii="Arial" w:hAnsi="Arial" w:cs="Arial"/>
        </w:rPr>
        <w:t>spodbujati celostni pristop, ki vključuje reševanje širših socialno-ekonomskih izzivov, s katerimi se soočajo romske skupnosti, kot so revščina, pomanjkanje izobrazbe in nizka stopnja zaposlenih na trgu dela, saj lahko ti dejavniki prispevajo k večji izpostavljenosti nasilju.</w:t>
      </w:r>
    </w:p>
    <w:p w14:paraId="72A20981" w14:textId="77777777" w:rsidR="000B35DA" w:rsidRPr="00C81BB1" w:rsidRDefault="000B35DA" w:rsidP="000B35DA">
      <w:pPr>
        <w:spacing w:after="0" w:line="240" w:lineRule="auto"/>
        <w:jc w:val="both"/>
        <w:rPr>
          <w:rFonts w:ascii="Arial" w:eastAsia="Calibri" w:hAnsi="Arial" w:cs="Arial"/>
          <w14:ligatures w14:val="none"/>
        </w:rPr>
      </w:pPr>
      <w:r w:rsidRPr="00C81BB1">
        <w:rPr>
          <w:rFonts w:ascii="Arial" w:eastAsia="Calibri" w:hAnsi="Arial" w:cs="Arial"/>
          <w14:ligatures w14:val="none"/>
        </w:rPr>
        <w:br w:type="page"/>
      </w:r>
    </w:p>
    <w:p w14:paraId="4D539605" w14:textId="77777777" w:rsidR="000B35DA" w:rsidRPr="00C81BB1" w:rsidRDefault="000B35DA" w:rsidP="000B35DA">
      <w:pPr>
        <w:pStyle w:val="Naslov1"/>
        <w:spacing w:after="0" w:line="240" w:lineRule="auto"/>
        <w:jc w:val="both"/>
      </w:pPr>
      <w:bookmarkStart w:id="61" w:name="_Toc198723811"/>
      <w:bookmarkStart w:id="62" w:name="_Toc198888740"/>
      <w:bookmarkStart w:id="63" w:name="_Toc212539854"/>
      <w:r>
        <w:lastRenderedPageBreak/>
        <w:t>PRIPOROČILA</w:t>
      </w:r>
      <w:r w:rsidRPr="00C81BB1">
        <w:t xml:space="preserve"> ZAGOVORNIKA NAČELA ENAKOSTI</w:t>
      </w:r>
      <w:bookmarkEnd w:id="61"/>
      <w:bookmarkEnd w:id="62"/>
      <w:r>
        <w:t xml:space="preserve"> V ZVEZI Z ROMI NA PODROČJU VZGOJE IN IZOBRAŽEVANJA</w:t>
      </w:r>
      <w:bookmarkEnd w:id="63"/>
      <w:r w:rsidRPr="00C81BB1">
        <w:t xml:space="preserve"> </w:t>
      </w:r>
    </w:p>
    <w:p w14:paraId="1AAF16E9" w14:textId="77777777" w:rsidR="000B35DA" w:rsidRPr="00C81BB1" w:rsidRDefault="000B35DA" w:rsidP="000B35DA">
      <w:pPr>
        <w:spacing w:after="0" w:line="240" w:lineRule="auto"/>
        <w:jc w:val="both"/>
        <w:rPr>
          <w:rFonts w:ascii="Arial" w:hAnsi="Arial" w:cs="Arial"/>
        </w:rPr>
      </w:pPr>
    </w:p>
    <w:p w14:paraId="4A0E9AFF" w14:textId="77777777" w:rsidR="000B35DA" w:rsidRPr="00C81BB1" w:rsidRDefault="000B35DA" w:rsidP="000B35DA">
      <w:pPr>
        <w:spacing w:after="0" w:line="240" w:lineRule="auto"/>
        <w:contextualSpacing/>
        <w:jc w:val="both"/>
        <w:rPr>
          <w:rFonts w:ascii="Arial" w:eastAsia="Calibri" w:hAnsi="Arial" w:cs="Arial"/>
          <w:lang w:eastAsia="sl-SI"/>
          <w14:ligatures w14:val="none"/>
        </w:rPr>
      </w:pPr>
      <w:r w:rsidRPr="00C81BB1">
        <w:rPr>
          <w:rFonts w:ascii="Arial" w:eastAsia="Calibri" w:hAnsi="Arial" w:cs="Arial"/>
          <w:lang w:eastAsia="sl-SI"/>
          <w14:ligatures w14:val="none"/>
        </w:rPr>
        <w:t xml:space="preserve">Skladno z drugo alinejo 21. člena </w:t>
      </w:r>
      <w:proofErr w:type="spellStart"/>
      <w:r w:rsidRPr="00C81BB1">
        <w:rPr>
          <w:rFonts w:ascii="Arial" w:eastAsia="Calibri" w:hAnsi="Arial" w:cs="Arial"/>
          <w:lang w:eastAsia="sl-SI"/>
          <w14:ligatures w14:val="none"/>
        </w:rPr>
        <w:t>ZVarD</w:t>
      </w:r>
      <w:proofErr w:type="spellEnd"/>
      <w:r w:rsidRPr="00C81BB1">
        <w:rPr>
          <w:rFonts w:ascii="Arial" w:eastAsia="Calibri" w:hAnsi="Arial" w:cs="Arial"/>
          <w:lang w:eastAsia="sl-SI"/>
          <w14:ligatures w14:val="none"/>
        </w:rPr>
        <w:t xml:space="preserve"> lahko Zagovornik daje priporočila državnim organom, lokalnim skupnostim, nosilcem javnih pooblastil, delodajalcem, gospodarskim subjektom in drugim subjektom v zvezi z ugotovljenim položajem oseb z določeno osebno okoliščino, kot je npr. rasa in etnična pripadnost. </w:t>
      </w:r>
    </w:p>
    <w:p w14:paraId="2D5D04E0" w14:textId="77777777" w:rsidR="000B35DA" w:rsidRPr="00C81BB1" w:rsidRDefault="000B35DA" w:rsidP="000B35DA">
      <w:pPr>
        <w:spacing w:after="0" w:line="240" w:lineRule="auto"/>
        <w:jc w:val="both"/>
        <w:rPr>
          <w:rFonts w:ascii="Arial" w:hAnsi="Arial" w:cs="Arial"/>
        </w:rPr>
      </w:pPr>
    </w:p>
    <w:p w14:paraId="6490CFDA"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Zagovornik je od leta 2019 izdal več priporočil pristojnim organom, zlasti vladi in ministrstvom, tudi glede položaja </w:t>
      </w:r>
      <w:r>
        <w:rPr>
          <w:rFonts w:ascii="Arial" w:hAnsi="Arial" w:cs="Arial"/>
        </w:rPr>
        <w:t>Romov</w:t>
      </w:r>
      <w:r w:rsidRPr="00C81BB1">
        <w:rPr>
          <w:rFonts w:ascii="Arial" w:hAnsi="Arial" w:cs="Arial"/>
        </w:rPr>
        <w:t xml:space="preserve">. Večkrat je poudaril potrebo po proaktivnem reševanju težav, zlasti v jugovzhodnem delu Slovenije. Večina priporočil ni bila upoštevana. </w:t>
      </w:r>
    </w:p>
    <w:p w14:paraId="2282CD2B" w14:textId="77777777" w:rsidR="000B35DA" w:rsidRPr="00C81BB1" w:rsidRDefault="000B35DA" w:rsidP="000B35DA">
      <w:pPr>
        <w:spacing w:after="0" w:line="240" w:lineRule="auto"/>
        <w:jc w:val="both"/>
        <w:rPr>
          <w:rFonts w:ascii="Arial" w:hAnsi="Arial" w:cs="Arial"/>
        </w:rPr>
      </w:pPr>
    </w:p>
    <w:p w14:paraId="0F059E7A" w14:textId="77777777" w:rsidR="000B35DA" w:rsidRPr="00C81BB1" w:rsidRDefault="000B35DA" w:rsidP="000B35DA">
      <w:pPr>
        <w:spacing w:after="0" w:line="240" w:lineRule="auto"/>
        <w:jc w:val="both"/>
        <w:rPr>
          <w:rFonts w:ascii="Arial" w:eastAsia="Calibri" w:hAnsi="Arial" w:cs="Arial"/>
          <w14:ligatures w14:val="none"/>
        </w:rPr>
      </w:pPr>
      <w:r w:rsidRPr="00C81BB1">
        <w:rPr>
          <w:rFonts w:ascii="Arial" w:eastAsia="Calibri" w:hAnsi="Arial" w:cs="Arial"/>
          <w14:ligatures w14:val="none"/>
        </w:rPr>
        <w:t xml:space="preserve">Večino priporočil, ki se nanašajo na izboljšanje položaja </w:t>
      </w:r>
      <w:r>
        <w:rPr>
          <w:rFonts w:ascii="Arial" w:eastAsia="Calibri" w:hAnsi="Arial" w:cs="Arial"/>
          <w14:ligatures w14:val="none"/>
        </w:rPr>
        <w:t>Romov</w:t>
      </w:r>
      <w:r w:rsidRPr="00C81BB1">
        <w:rPr>
          <w:rFonts w:ascii="Arial" w:eastAsia="Calibri" w:hAnsi="Arial" w:cs="Arial"/>
          <w14:ligatures w14:val="none"/>
        </w:rPr>
        <w:t xml:space="preserve"> na področju vzgoje in izobraževanja, je Zagovornik izdal glede predpisov v pripravi oziroma predlogov sprememb in dopolnitev predpisov ter ob pripravi strateških in programskih dokumentov.</w:t>
      </w:r>
    </w:p>
    <w:p w14:paraId="659D561B" w14:textId="77777777" w:rsidR="000B35DA" w:rsidRPr="00C81BB1" w:rsidRDefault="000B35DA" w:rsidP="000B35DA">
      <w:pPr>
        <w:spacing w:after="0" w:line="240" w:lineRule="auto"/>
        <w:jc w:val="both"/>
        <w:rPr>
          <w:rFonts w:ascii="Arial" w:eastAsia="Calibri" w:hAnsi="Arial" w:cs="Arial"/>
          <w14:ligatures w14:val="none"/>
        </w:rPr>
      </w:pPr>
    </w:p>
    <w:p w14:paraId="5FFD34F4" w14:textId="77777777" w:rsidR="000B35DA" w:rsidRPr="00C81BB1" w:rsidRDefault="000B35DA" w:rsidP="000B35DA">
      <w:pPr>
        <w:spacing w:after="0" w:line="240" w:lineRule="auto"/>
        <w:jc w:val="both"/>
        <w:rPr>
          <w:rFonts w:ascii="Arial" w:eastAsia="Calibri" w:hAnsi="Arial" w:cs="Arial"/>
          <w14:ligatures w14:val="none"/>
        </w:rPr>
      </w:pPr>
      <w:r w:rsidRPr="00C81BB1">
        <w:rPr>
          <w:rFonts w:ascii="Arial" w:eastAsia="Calibri" w:hAnsi="Arial" w:cs="Arial"/>
          <w14:ligatures w14:val="none"/>
        </w:rPr>
        <w:t xml:space="preserve">V nadaljevanju so predstavljeni povzetki Zagovornikovih priporočil na zakonodajo in druge predpise glede </w:t>
      </w:r>
      <w:r>
        <w:rPr>
          <w:rFonts w:ascii="Arial" w:eastAsia="Calibri" w:hAnsi="Arial" w:cs="Arial"/>
          <w14:ligatures w14:val="none"/>
        </w:rPr>
        <w:t>izzivov</w:t>
      </w:r>
      <w:r w:rsidRPr="00C81BB1">
        <w:rPr>
          <w:rFonts w:ascii="Arial" w:eastAsia="Calibri" w:hAnsi="Arial" w:cs="Arial"/>
          <w14:ligatures w14:val="none"/>
        </w:rPr>
        <w:t xml:space="preserve"> </w:t>
      </w:r>
      <w:r>
        <w:rPr>
          <w:rFonts w:ascii="Arial" w:eastAsia="Calibri" w:hAnsi="Arial" w:cs="Arial"/>
          <w14:ligatures w14:val="none"/>
        </w:rPr>
        <w:t>Romov</w:t>
      </w:r>
      <w:r w:rsidRPr="00C81BB1">
        <w:rPr>
          <w:rFonts w:ascii="Arial" w:eastAsia="Calibri" w:hAnsi="Arial" w:cs="Arial"/>
          <w14:ligatures w14:val="none"/>
        </w:rPr>
        <w:t xml:space="preserve"> na področju vzgoje in izobraževanja.</w:t>
      </w:r>
    </w:p>
    <w:p w14:paraId="0FE56B1B" w14:textId="77777777" w:rsidR="000B35DA" w:rsidRDefault="000B35DA" w:rsidP="000B35DA">
      <w:pPr>
        <w:spacing w:after="0" w:line="240" w:lineRule="auto"/>
        <w:jc w:val="both"/>
        <w:rPr>
          <w:rFonts w:ascii="Arial" w:hAnsi="Arial" w:cs="Arial"/>
          <w:b/>
          <w:bCs/>
        </w:rPr>
      </w:pPr>
    </w:p>
    <w:p w14:paraId="6F4AA4F3" w14:textId="77777777" w:rsidR="000B35DA" w:rsidRPr="00C81BB1" w:rsidRDefault="000B35DA" w:rsidP="000B35DA">
      <w:pPr>
        <w:spacing w:after="0" w:line="240" w:lineRule="auto"/>
        <w:jc w:val="both"/>
        <w:rPr>
          <w:rFonts w:ascii="Arial" w:hAnsi="Arial" w:cs="Arial"/>
          <w:b/>
          <w:bCs/>
        </w:rPr>
      </w:pPr>
      <w:r>
        <w:rPr>
          <w:rFonts w:ascii="Arial" w:hAnsi="Arial" w:cs="Arial"/>
          <w:b/>
          <w:bCs/>
        </w:rPr>
        <w:t>Priporočila na p</w:t>
      </w:r>
      <w:r w:rsidRPr="00C81BB1">
        <w:rPr>
          <w:rFonts w:ascii="Arial" w:hAnsi="Arial" w:cs="Arial"/>
          <w:b/>
          <w:bCs/>
        </w:rPr>
        <w:t>redlog Zakona o obravnavi otrok in mladostnikov s čustvenimi in vedenjskimi težavami in motnjami</w:t>
      </w:r>
      <w:r w:rsidRPr="00C81BB1">
        <w:rPr>
          <w:rStyle w:val="Sprotnaopomba-sklic"/>
          <w:rFonts w:ascii="Arial" w:eastAsia="Calibri" w:hAnsi="Arial" w:cs="Arial"/>
          <w14:ligatures w14:val="none"/>
        </w:rPr>
        <w:footnoteReference w:id="180"/>
      </w:r>
    </w:p>
    <w:p w14:paraId="1DA6FCAF" w14:textId="77777777" w:rsidR="000B35DA" w:rsidRPr="00C81BB1" w:rsidRDefault="000B35DA" w:rsidP="000B35DA">
      <w:pPr>
        <w:spacing w:after="0" w:line="240" w:lineRule="auto"/>
        <w:jc w:val="both"/>
        <w:rPr>
          <w:rFonts w:ascii="Arial" w:eastAsia="Calibri" w:hAnsi="Arial" w:cs="Arial"/>
          <w14:ligatures w14:val="none"/>
        </w:rPr>
      </w:pPr>
    </w:p>
    <w:p w14:paraId="2A388989" w14:textId="77777777" w:rsidR="000B35DA" w:rsidRPr="00C81BB1" w:rsidRDefault="000B35DA" w:rsidP="000B35DA">
      <w:pPr>
        <w:spacing w:after="0" w:line="240" w:lineRule="auto"/>
        <w:jc w:val="both"/>
        <w:rPr>
          <w:rFonts w:ascii="Arial" w:eastAsia="Calibri" w:hAnsi="Arial" w:cs="Arial"/>
          <w14:ligatures w14:val="none"/>
        </w:rPr>
      </w:pPr>
      <w:r w:rsidRPr="00C81BB1">
        <w:rPr>
          <w:rFonts w:ascii="Arial" w:eastAsia="Calibri" w:hAnsi="Arial" w:cs="Arial"/>
          <w14:ligatures w14:val="none"/>
        </w:rPr>
        <w:t xml:space="preserve">Zagovornik je leta 2020 DZ na predlog zakona, ki ureja obravnavo otrok in mladostnikov s čustvenimi in vedenjskimi težavami, podal priporočila za izboljšave z vidika enakih možnosti, enakega obravnavanja in nediskriminacije, ki so se nanašala tudi na </w:t>
      </w:r>
      <w:r>
        <w:rPr>
          <w:rFonts w:ascii="Arial" w:eastAsia="Calibri" w:hAnsi="Arial" w:cs="Arial"/>
          <w14:ligatures w14:val="none"/>
        </w:rPr>
        <w:t>Rome</w:t>
      </w:r>
      <w:r w:rsidRPr="00C81BB1">
        <w:rPr>
          <w:rFonts w:ascii="Arial" w:eastAsia="Calibri" w:hAnsi="Arial" w:cs="Arial"/>
          <w14:ligatures w14:val="none"/>
        </w:rPr>
        <w:t xml:space="preserve">. Opozoril je, da so raziskovalci ugotovili, da so v Sloveniji v vzgojnih zavodih nadpovprečno nameščeni otroci in mladostniki iz romskih družin, ki živijo v šibkih socialno-ekonomskih okoljih. Priporočila so vključevala zahtevo po vključitvi načela nediskriminacije, spoštovanju pravic otrok glede na starost in zrelost, ter zagotavljanje pravice otrok do obveščenosti, izjave in posvetovanja v procesih odločanja. Zagovornik je priporočil tudi, da se v zakon vključi zbiranje podatkov o etničnem poreklu in narodnosti otrok, da bi omogočili spremljanje in preprečevanje diskriminacije. </w:t>
      </w:r>
    </w:p>
    <w:p w14:paraId="56011CF1" w14:textId="77777777" w:rsidR="000B35DA" w:rsidRPr="00C81BB1" w:rsidRDefault="000B35DA" w:rsidP="000B35DA">
      <w:pPr>
        <w:spacing w:after="0" w:line="240" w:lineRule="auto"/>
        <w:jc w:val="both"/>
        <w:rPr>
          <w:rFonts w:ascii="Arial" w:eastAsia="Calibri" w:hAnsi="Arial" w:cs="Arial"/>
          <w14:ligatures w14:val="none"/>
        </w:rPr>
      </w:pPr>
    </w:p>
    <w:p w14:paraId="03C03108" w14:textId="77777777" w:rsidR="000B35DA" w:rsidRPr="00C81BB1" w:rsidRDefault="000B35DA" w:rsidP="000B35DA">
      <w:pPr>
        <w:spacing w:after="0" w:line="240" w:lineRule="auto"/>
        <w:jc w:val="both"/>
        <w:rPr>
          <w:rFonts w:ascii="Arial" w:hAnsi="Arial" w:cs="Arial"/>
        </w:rPr>
      </w:pPr>
      <w:r w:rsidRPr="00C81BB1">
        <w:rPr>
          <w:rFonts w:ascii="Arial" w:eastAsia="Calibri" w:hAnsi="Arial" w:cs="Arial"/>
          <w14:ligatures w14:val="none"/>
        </w:rPr>
        <w:t xml:space="preserve">Priporočilo je bilo v času priprave posebnega poročila delno </w:t>
      </w:r>
      <w:r w:rsidRPr="00C81BB1">
        <w:rPr>
          <w:rFonts w:ascii="Arial" w:hAnsi="Arial" w:cs="Arial"/>
        </w:rPr>
        <w:t xml:space="preserve">upoštevano. </w:t>
      </w:r>
    </w:p>
    <w:p w14:paraId="7F25AD76" w14:textId="77777777" w:rsidR="000B35DA" w:rsidRPr="00C81BB1" w:rsidRDefault="000B35DA" w:rsidP="000B35DA">
      <w:pPr>
        <w:spacing w:after="0" w:line="240" w:lineRule="auto"/>
        <w:jc w:val="both"/>
        <w:rPr>
          <w:rFonts w:ascii="Arial" w:hAnsi="Arial" w:cs="Arial"/>
        </w:rPr>
      </w:pPr>
    </w:p>
    <w:p w14:paraId="637C727D" w14:textId="77777777" w:rsidR="000B35DA" w:rsidRPr="00C81BB1" w:rsidRDefault="000B35DA" w:rsidP="00916841">
      <w:pPr>
        <w:keepNext/>
        <w:keepLines/>
        <w:spacing w:after="0" w:line="240" w:lineRule="auto"/>
        <w:jc w:val="both"/>
        <w:rPr>
          <w:rFonts w:ascii="Arial" w:hAnsi="Arial" w:cs="Arial"/>
          <w:b/>
          <w:bCs/>
        </w:rPr>
      </w:pPr>
      <w:r>
        <w:rPr>
          <w:rFonts w:ascii="Arial" w:hAnsi="Arial" w:cs="Arial"/>
          <w:b/>
          <w:bCs/>
        </w:rPr>
        <w:lastRenderedPageBreak/>
        <w:t>Priporočila na o</w:t>
      </w:r>
      <w:r w:rsidRPr="00C81BB1">
        <w:rPr>
          <w:rFonts w:ascii="Arial" w:hAnsi="Arial" w:cs="Arial"/>
          <w:b/>
          <w:bCs/>
        </w:rPr>
        <w:t>snutek Nacionalnega programa ukrepov za Rome za obdobje 2021–2030</w:t>
      </w:r>
      <w:r w:rsidRPr="00C81BB1">
        <w:rPr>
          <w:rStyle w:val="Sprotnaopomba-sklic"/>
          <w:rFonts w:ascii="Arial" w:hAnsi="Arial" w:cs="Arial"/>
        </w:rPr>
        <w:footnoteReference w:id="181"/>
      </w:r>
    </w:p>
    <w:p w14:paraId="38411188" w14:textId="77777777" w:rsidR="000B35DA" w:rsidRPr="00C81BB1" w:rsidRDefault="000B35DA" w:rsidP="00916841">
      <w:pPr>
        <w:keepNext/>
        <w:keepLines/>
        <w:spacing w:after="0" w:line="240" w:lineRule="auto"/>
        <w:ind w:right="9"/>
        <w:jc w:val="both"/>
        <w:rPr>
          <w:rFonts w:ascii="Arial" w:hAnsi="Arial" w:cs="Arial"/>
        </w:rPr>
      </w:pPr>
    </w:p>
    <w:p w14:paraId="334A6C5E" w14:textId="77777777" w:rsidR="000B35DA" w:rsidRDefault="000B35DA" w:rsidP="00916841">
      <w:pPr>
        <w:keepNext/>
        <w:keepLines/>
        <w:spacing w:after="0" w:line="240" w:lineRule="auto"/>
        <w:jc w:val="both"/>
        <w:rPr>
          <w:rFonts w:ascii="Arial" w:hAnsi="Arial" w:cs="Arial"/>
        </w:rPr>
      </w:pPr>
      <w:bookmarkStart w:id="64" w:name="_Hlk179195803"/>
      <w:r w:rsidRPr="00C81BB1">
        <w:rPr>
          <w:rFonts w:ascii="Arial" w:hAnsi="Arial" w:cs="Arial"/>
        </w:rPr>
        <w:t xml:space="preserve">Zagovornik je leta 2021 Uradu Vlade RS za narodnosti kot pripravljavcu NPUR 2021–2030 v okviru javne obravnave osnutka dokumenta podal vrsto priporočil za nadgradnjo dokumenta. Na področju vzgoje in izobraževanja je Zagovornik pristojnemu ministrstvu kot enemu od pripravljavcev NPUR 2021–2030 priporočil, naj doda ukrepe za izboljšanje spoštovanja pravic, splošnega življenjskega standarda in vključenosti </w:t>
      </w:r>
      <w:r>
        <w:rPr>
          <w:rFonts w:ascii="Arial" w:hAnsi="Arial" w:cs="Arial"/>
        </w:rPr>
        <w:t>Romov</w:t>
      </w:r>
      <w:r w:rsidRPr="00C81BB1">
        <w:rPr>
          <w:rFonts w:ascii="Arial" w:hAnsi="Arial" w:cs="Arial"/>
        </w:rPr>
        <w:t xml:space="preserve"> v družbo v primerjavi s celotnim prebivalstvom na področju vzgoje in izobraževanja. Opozoril je na pomanjkanje ukrepov za zmanjšanje deleža romskih otrok v šolah s prilagojenim in posebnim programom ter ukrepov za spopadanje z visokimi stopnjami </w:t>
      </w:r>
      <w:proofErr w:type="spellStart"/>
      <w:r w:rsidRPr="00C81BB1">
        <w:rPr>
          <w:rFonts w:ascii="Arial" w:hAnsi="Arial" w:cs="Arial"/>
        </w:rPr>
        <w:t>osipništva</w:t>
      </w:r>
      <w:proofErr w:type="spellEnd"/>
      <w:r w:rsidRPr="00C81BB1">
        <w:rPr>
          <w:rFonts w:ascii="Arial" w:hAnsi="Arial" w:cs="Arial"/>
        </w:rPr>
        <w:t xml:space="preserve"> med mladimi </w:t>
      </w:r>
      <w:r>
        <w:rPr>
          <w:rFonts w:ascii="Arial" w:hAnsi="Arial" w:cs="Arial"/>
        </w:rPr>
        <w:t>Romi</w:t>
      </w:r>
      <w:r w:rsidRPr="00C81BB1">
        <w:rPr>
          <w:rFonts w:ascii="Arial" w:hAnsi="Arial" w:cs="Arial"/>
        </w:rPr>
        <w:t xml:space="preserve">. </w:t>
      </w:r>
    </w:p>
    <w:p w14:paraId="492C2372" w14:textId="77777777" w:rsidR="000B35DA" w:rsidRDefault="000B35DA" w:rsidP="000B35DA">
      <w:pPr>
        <w:spacing w:after="0" w:line="240" w:lineRule="auto"/>
        <w:jc w:val="both"/>
        <w:rPr>
          <w:rFonts w:ascii="Arial" w:hAnsi="Arial" w:cs="Arial"/>
        </w:rPr>
      </w:pPr>
    </w:p>
    <w:p w14:paraId="3D58A953" w14:textId="77777777" w:rsidR="000B35DA" w:rsidRDefault="000B35DA" w:rsidP="000B35DA">
      <w:pPr>
        <w:spacing w:after="0" w:line="240" w:lineRule="auto"/>
        <w:jc w:val="both"/>
        <w:rPr>
          <w:rFonts w:ascii="Arial" w:hAnsi="Arial" w:cs="Arial"/>
        </w:rPr>
      </w:pPr>
      <w:r w:rsidRPr="00C81BB1">
        <w:rPr>
          <w:rFonts w:ascii="Arial" w:hAnsi="Arial" w:cs="Arial"/>
        </w:rPr>
        <w:t>Na te so opozorili tudi mednarodni nadzorni mehanizmi za človekove pravice. Predlagal je ukrepe za poučevanje romskega jezika in kulture na vseh ravneh izobraževanja.</w:t>
      </w:r>
    </w:p>
    <w:p w14:paraId="0D64B7FC"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Priporočila v času priprave posebnega poročila niso bila upoštevana. </w:t>
      </w:r>
    </w:p>
    <w:bookmarkEnd w:id="64"/>
    <w:p w14:paraId="6BF3086C" w14:textId="77777777" w:rsidR="000B35DA" w:rsidRPr="00C81BB1" w:rsidRDefault="000B35DA" w:rsidP="000B35DA">
      <w:pPr>
        <w:spacing w:after="0" w:line="240" w:lineRule="auto"/>
        <w:jc w:val="both"/>
        <w:rPr>
          <w:rFonts w:ascii="Arial" w:hAnsi="Arial" w:cs="Arial"/>
        </w:rPr>
      </w:pPr>
    </w:p>
    <w:p w14:paraId="65971B2E" w14:textId="77777777" w:rsidR="000B35DA" w:rsidRPr="00C81BB1" w:rsidRDefault="000B35DA" w:rsidP="000B35DA">
      <w:pPr>
        <w:spacing w:after="0" w:line="240" w:lineRule="auto"/>
        <w:jc w:val="both"/>
        <w:rPr>
          <w:rFonts w:ascii="Arial" w:hAnsi="Arial" w:cs="Arial"/>
          <w:b/>
          <w:bCs/>
        </w:rPr>
      </w:pPr>
      <w:r>
        <w:rPr>
          <w:rFonts w:ascii="Arial" w:hAnsi="Arial" w:cs="Arial"/>
          <w:b/>
          <w:bCs/>
        </w:rPr>
        <w:t>Priporočila na p</w:t>
      </w:r>
      <w:r w:rsidRPr="00C81BB1">
        <w:rPr>
          <w:rFonts w:ascii="Arial" w:hAnsi="Arial" w:cs="Arial"/>
          <w:b/>
          <w:bCs/>
        </w:rPr>
        <w:t>redlog Zakona o varstvu osebnih podatkov</w:t>
      </w:r>
      <w:r w:rsidRPr="00C81BB1">
        <w:rPr>
          <w:rStyle w:val="Sprotnaopomba-sklic"/>
          <w:rFonts w:ascii="Arial" w:hAnsi="Arial" w:cs="Arial"/>
        </w:rPr>
        <w:footnoteReference w:id="182"/>
      </w:r>
    </w:p>
    <w:p w14:paraId="70FAAEF7" w14:textId="77777777" w:rsidR="000B35DA" w:rsidRPr="00C81BB1" w:rsidRDefault="000B35DA" w:rsidP="000B35DA">
      <w:pPr>
        <w:spacing w:after="0" w:line="240" w:lineRule="auto"/>
        <w:jc w:val="both"/>
        <w:rPr>
          <w:rFonts w:ascii="Arial" w:hAnsi="Arial" w:cs="Arial"/>
          <w:color w:val="000000"/>
        </w:rPr>
      </w:pPr>
    </w:p>
    <w:p w14:paraId="5C173237" w14:textId="77777777" w:rsidR="000B35DA" w:rsidRPr="00C81BB1" w:rsidRDefault="000B35DA" w:rsidP="000B35DA">
      <w:pPr>
        <w:spacing w:after="0" w:line="240" w:lineRule="auto"/>
        <w:jc w:val="both"/>
        <w:rPr>
          <w:rFonts w:ascii="Arial" w:hAnsi="Arial" w:cs="Arial"/>
        </w:rPr>
      </w:pPr>
      <w:r w:rsidRPr="00C81BB1">
        <w:rPr>
          <w:rFonts w:ascii="Arial" w:hAnsi="Arial" w:cs="Arial"/>
          <w:color w:val="000000"/>
        </w:rPr>
        <w:t xml:space="preserve">Zagovornik je leta 2019 in 2021 Ministrstvu za pravosodje (MP) v zvezi s pripravo zakona, ki ureja varstvo osebnih podatkov (ZVOP-2) podal priporočila za njegovo dopolnitev, da bo omogočeno </w:t>
      </w:r>
      <w:r w:rsidRPr="00C81BB1">
        <w:rPr>
          <w:rFonts w:ascii="Arial" w:hAnsi="Arial" w:cs="Arial"/>
        </w:rPr>
        <w:t xml:space="preserve">zbiranje podatkov o narodni oziroma etnični pripadnosti, kar je pomembno tudi za oblikovanje politik spodbujanja enakih možnosti v izobraževanju. Učinkovita politika raznolikosti in enakosti temelji na kakovostnih in zanesljivih podatkih, zato je nujno, da zakonodaja omogoča njihovo zbiranje in obdelavo. MP je priporočilo Zagovornika upoštevalo in dopolnilo peti odstavek 6. člena predloga zakona tako, da je omogočeno zbiranje teh podatkov ob zagotovljeni zakonski podlagi in privolitvi posameznika. Ustreznih podlag v zakonodaji na področju vzgoje in izobraževanja, ki bi temu sledile, zaenkrat še ni. Kljub temu vrtci in šole že zdaj zbirajo podatke o </w:t>
      </w:r>
      <w:r>
        <w:rPr>
          <w:rFonts w:ascii="Arial" w:hAnsi="Arial" w:cs="Arial"/>
        </w:rPr>
        <w:t>Romih</w:t>
      </w:r>
      <w:r w:rsidRPr="00C81BB1">
        <w:rPr>
          <w:rFonts w:ascii="Arial" w:hAnsi="Arial" w:cs="Arial"/>
        </w:rPr>
        <w:t>, kjer gre za t. i. delovne ocene«.</w:t>
      </w:r>
    </w:p>
    <w:p w14:paraId="00EE44D2" w14:textId="77777777" w:rsidR="000B35DA" w:rsidRPr="00C81BB1" w:rsidRDefault="000B35DA" w:rsidP="000B35DA">
      <w:pPr>
        <w:spacing w:after="0" w:line="240" w:lineRule="auto"/>
        <w:jc w:val="both"/>
        <w:rPr>
          <w:rFonts w:ascii="Arial" w:hAnsi="Arial" w:cs="Arial"/>
        </w:rPr>
      </w:pPr>
    </w:p>
    <w:p w14:paraId="4FD2E1CA" w14:textId="77777777" w:rsidR="000B35DA" w:rsidRPr="00C81BB1" w:rsidRDefault="000B35DA" w:rsidP="000B35DA">
      <w:pPr>
        <w:spacing w:after="0" w:line="240" w:lineRule="auto"/>
        <w:jc w:val="both"/>
        <w:rPr>
          <w:rFonts w:ascii="Arial" w:hAnsi="Arial" w:cs="Arial"/>
          <w:b/>
          <w:bCs/>
        </w:rPr>
      </w:pPr>
      <w:r>
        <w:rPr>
          <w:rFonts w:ascii="Arial" w:hAnsi="Arial" w:cs="Arial"/>
          <w:b/>
          <w:bCs/>
        </w:rPr>
        <w:t>Priporočilo glede d</w:t>
      </w:r>
      <w:r w:rsidRPr="00C81BB1">
        <w:rPr>
          <w:rFonts w:ascii="Arial" w:hAnsi="Arial" w:cs="Arial"/>
          <w:b/>
          <w:bCs/>
        </w:rPr>
        <w:t>ostopnost</w:t>
      </w:r>
      <w:r>
        <w:rPr>
          <w:rFonts w:ascii="Arial" w:hAnsi="Arial" w:cs="Arial"/>
          <w:b/>
          <w:bCs/>
        </w:rPr>
        <w:t>i</w:t>
      </w:r>
      <w:r w:rsidRPr="00C81BB1">
        <w:rPr>
          <w:rFonts w:ascii="Arial" w:hAnsi="Arial" w:cs="Arial"/>
          <w:b/>
          <w:bCs/>
        </w:rPr>
        <w:t xml:space="preserve"> in brezplačnost</w:t>
      </w:r>
      <w:r>
        <w:rPr>
          <w:rFonts w:ascii="Arial" w:hAnsi="Arial" w:cs="Arial"/>
          <w:b/>
          <w:bCs/>
        </w:rPr>
        <w:t>i</w:t>
      </w:r>
      <w:r w:rsidRPr="00C81BB1">
        <w:rPr>
          <w:rFonts w:ascii="Arial" w:hAnsi="Arial" w:cs="Arial"/>
          <w:b/>
          <w:bCs/>
        </w:rPr>
        <w:t xml:space="preserve"> testiranja na Covid-19</w:t>
      </w:r>
      <w:r w:rsidRPr="00C81BB1">
        <w:rPr>
          <w:rStyle w:val="Sprotnaopomba-sklic"/>
          <w:rFonts w:ascii="Arial" w:hAnsi="Arial" w:cs="Arial"/>
        </w:rPr>
        <w:footnoteReference w:id="183"/>
      </w:r>
    </w:p>
    <w:p w14:paraId="682CD062" w14:textId="77777777" w:rsidR="000B35DA" w:rsidRPr="00C81BB1" w:rsidRDefault="000B35DA" w:rsidP="000B35DA">
      <w:pPr>
        <w:spacing w:after="0" w:line="240" w:lineRule="auto"/>
        <w:jc w:val="both"/>
        <w:rPr>
          <w:rFonts w:ascii="Arial" w:hAnsi="Arial" w:cs="Arial"/>
        </w:rPr>
      </w:pPr>
    </w:p>
    <w:p w14:paraId="1A432847" w14:textId="77777777" w:rsidR="000B35DA" w:rsidRPr="00C81BB1" w:rsidRDefault="000B35DA" w:rsidP="000B35DA">
      <w:pPr>
        <w:spacing w:after="0" w:line="240" w:lineRule="auto"/>
        <w:jc w:val="both"/>
        <w:rPr>
          <w:rFonts w:ascii="Arial" w:hAnsi="Arial" w:cs="Arial"/>
        </w:rPr>
      </w:pPr>
      <w:r w:rsidRPr="00C81BB1">
        <w:rPr>
          <w:rFonts w:ascii="Arial" w:hAnsi="Arial" w:cs="Arial"/>
        </w:rPr>
        <w:t>Zagovornik je leta 2021 Vladi RS priporočil ohranitev splošne dostopnosti in brezplačnosti testiranja za vse prebivalce, s čimer bi se zagotovile enake možnosti za izpolnjevanje PCT pogoja, ne glede na njihov finančni položaj. Ocenil je, da bi se s tem povečala doslednost pri izvajanju testiranj, kar bi omogočilo učinkovitejše spremljanje in preprečevanje širjenja okužb. Cepljeni posamezniki, ki prav tako lahko prenašajo virus, bi se zaradi brezplačnosti pogosteje testirali. Vlada RS je priporočilo upoštevala.</w:t>
      </w:r>
    </w:p>
    <w:p w14:paraId="1D6CFC1E" w14:textId="77777777" w:rsidR="000B35DA" w:rsidRDefault="000B35DA" w:rsidP="000B35DA">
      <w:pPr>
        <w:spacing w:after="0" w:line="240" w:lineRule="auto"/>
        <w:jc w:val="both"/>
        <w:rPr>
          <w:rFonts w:ascii="Arial" w:hAnsi="Arial" w:cs="Arial"/>
          <w:b/>
          <w:bCs/>
        </w:rPr>
      </w:pPr>
    </w:p>
    <w:p w14:paraId="7910D9F2" w14:textId="77777777" w:rsidR="000B35DA" w:rsidRPr="00C81BB1" w:rsidRDefault="000B35DA" w:rsidP="00916841">
      <w:pPr>
        <w:keepNext/>
        <w:keepLines/>
        <w:spacing w:after="0" w:line="240" w:lineRule="auto"/>
        <w:jc w:val="both"/>
        <w:rPr>
          <w:rFonts w:ascii="Arial" w:hAnsi="Arial" w:cs="Arial"/>
          <w:b/>
          <w:bCs/>
        </w:rPr>
      </w:pPr>
      <w:r>
        <w:rPr>
          <w:rFonts w:ascii="Arial" w:hAnsi="Arial" w:cs="Arial"/>
          <w:b/>
          <w:bCs/>
        </w:rPr>
        <w:lastRenderedPageBreak/>
        <w:t>Priporočila na p</w:t>
      </w:r>
      <w:r w:rsidRPr="00C81BB1">
        <w:rPr>
          <w:rFonts w:ascii="Arial" w:hAnsi="Arial" w:cs="Arial"/>
          <w:b/>
          <w:bCs/>
        </w:rPr>
        <w:t>redlog</w:t>
      </w:r>
      <w:r>
        <w:rPr>
          <w:rFonts w:ascii="Arial" w:hAnsi="Arial" w:cs="Arial"/>
          <w:b/>
          <w:bCs/>
        </w:rPr>
        <w:t>e</w:t>
      </w:r>
      <w:r w:rsidRPr="00C81BB1">
        <w:rPr>
          <w:rFonts w:ascii="Arial" w:hAnsi="Arial" w:cs="Arial"/>
          <w:b/>
          <w:bCs/>
        </w:rPr>
        <w:t xml:space="preserve"> </w:t>
      </w:r>
      <w:r>
        <w:rPr>
          <w:rFonts w:ascii="Arial" w:hAnsi="Arial" w:cs="Arial"/>
          <w:b/>
          <w:bCs/>
        </w:rPr>
        <w:t>Z</w:t>
      </w:r>
      <w:r w:rsidRPr="00C81BB1">
        <w:rPr>
          <w:rFonts w:ascii="Arial" w:hAnsi="Arial" w:cs="Arial"/>
          <w:b/>
          <w:bCs/>
        </w:rPr>
        <w:t xml:space="preserve">akona o spremembah in dopolnitvah Zakona o socialnovarstvenih prejemkih, </w:t>
      </w:r>
      <w:r>
        <w:rPr>
          <w:rFonts w:ascii="Arial" w:hAnsi="Arial" w:cs="Arial"/>
          <w:b/>
          <w:bCs/>
        </w:rPr>
        <w:t>Z</w:t>
      </w:r>
      <w:r w:rsidRPr="00C81BB1">
        <w:rPr>
          <w:rFonts w:ascii="Arial" w:hAnsi="Arial" w:cs="Arial"/>
          <w:b/>
          <w:bCs/>
        </w:rPr>
        <w:t xml:space="preserve">akona o spremembah in dopolnitvah Zakona o starševskem varstvu in družinskih prejemkih in </w:t>
      </w:r>
      <w:r>
        <w:rPr>
          <w:rFonts w:ascii="Arial" w:hAnsi="Arial" w:cs="Arial"/>
          <w:b/>
          <w:bCs/>
        </w:rPr>
        <w:t>Z</w:t>
      </w:r>
      <w:r w:rsidRPr="00C81BB1">
        <w:rPr>
          <w:rFonts w:ascii="Arial" w:hAnsi="Arial" w:cs="Arial"/>
          <w:b/>
          <w:bCs/>
        </w:rPr>
        <w:t>akona o spremembah in dopolnitvah Zakona o urejanju trga dela</w:t>
      </w:r>
      <w:r w:rsidRPr="00C81BB1">
        <w:rPr>
          <w:rStyle w:val="Sprotnaopomba-sklic"/>
          <w:rFonts w:ascii="Arial" w:hAnsi="Arial" w:cs="Arial"/>
        </w:rPr>
        <w:footnoteReference w:id="184"/>
      </w:r>
    </w:p>
    <w:p w14:paraId="16860AF5" w14:textId="77777777" w:rsidR="000B35DA" w:rsidRDefault="000B35DA" w:rsidP="000B35DA">
      <w:pPr>
        <w:spacing w:after="0" w:line="240" w:lineRule="auto"/>
        <w:jc w:val="both"/>
        <w:rPr>
          <w:rFonts w:ascii="Arial" w:hAnsi="Arial" w:cs="Arial"/>
        </w:rPr>
      </w:pPr>
      <w:bookmarkStart w:id="65" w:name="_Hlk179195962"/>
    </w:p>
    <w:p w14:paraId="2F5F1E2A"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Zagovornik je leta 2021 in v začetku leta 2022 </w:t>
      </w:r>
      <w:r w:rsidRPr="00C81BB1">
        <w:rPr>
          <w:rFonts w:ascii="Arial" w:hAnsi="Arial" w:cs="Arial"/>
          <w:color w:val="000000"/>
        </w:rPr>
        <w:t xml:space="preserve">preučil predloge zakonov, ki urejajo socialno varstvene prejemke, starševsko varstvo in družinske prejemke ter urejanje trga dela, ki so se posredno nanašali na </w:t>
      </w:r>
      <w:r>
        <w:rPr>
          <w:rFonts w:ascii="Arial" w:hAnsi="Arial" w:cs="Arial"/>
          <w:color w:val="000000"/>
        </w:rPr>
        <w:t>Rome</w:t>
      </w:r>
      <w:r w:rsidRPr="00C81BB1">
        <w:rPr>
          <w:rFonts w:ascii="Arial" w:hAnsi="Arial" w:cs="Arial"/>
          <w:color w:val="000000"/>
        </w:rPr>
        <w:t xml:space="preserve"> oziroma se je z njimi posredno želelo spodbuditi večjo vključenost romskih otrok v izobraževanje ter v zaposlovanje. MDDSZ je v svojih priporočilih </w:t>
      </w:r>
      <w:r w:rsidRPr="00C81BB1">
        <w:rPr>
          <w:rFonts w:ascii="Arial" w:hAnsi="Arial" w:cs="Arial"/>
        </w:rPr>
        <w:t>opozoril na potrebo po analizi učinkov predlaganih zakonskih rešitev na romsko skupnost, posebej glede vpliva na izobraževanje. Izpostavil je tveganje dodatne stigmatizacije Romov, če bi bili socialni prejemki vezani na obiskovanje šole. Opozoril je tudi na sporne ukrepe, ki bi otroški dodatek izplačevali v naravi, če romski otroci ne bi obiskovali šole. Takšen ukrep bi lahko dodatno poslabšal materialni položaj romskih družin in s tem še bolj otežil dostop do izobraževanja. Znižanje otroškega dodatka za tretjino pa bi lahko povzročilo dodatno poslabšanje materialnega položaja družin, ki že živijo v revščini.</w:t>
      </w:r>
    </w:p>
    <w:p w14:paraId="6F14FDD5" w14:textId="77777777" w:rsidR="000B35DA" w:rsidRPr="00C81BB1" w:rsidRDefault="000B35DA" w:rsidP="000B35DA">
      <w:pPr>
        <w:spacing w:after="0" w:line="240" w:lineRule="auto"/>
        <w:jc w:val="both"/>
        <w:rPr>
          <w:rFonts w:ascii="Arial" w:hAnsi="Arial" w:cs="Arial"/>
        </w:rPr>
      </w:pPr>
    </w:p>
    <w:p w14:paraId="135AC6A6"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Zagovornik je MDDSZ priporočil, naj skupaj z MVI in drugimi ustanovami analizira razloge za neopravičene izostanke romskih učencev, njihov zgodnji osip in nadaljevanje v srednje šole. Analiza naj obravnava vlogo staršev, šole, podpornih ustanov, odnos skupnosti ter neustrezne bivalne pogoje. Priporočil je tudi pregled uspešnih projektov za spodbujanje izobrazbe romskih otrok, da bi njihove učinke omogočili vsem romskim učencem. Na podlagi analiz in mednarodnih praks naj se pripravi načrt spodbujevalnih ukrepov, ob upoštevanju posebnega položaja </w:t>
      </w:r>
      <w:r>
        <w:rPr>
          <w:rFonts w:ascii="Arial" w:hAnsi="Arial" w:cs="Arial"/>
        </w:rPr>
        <w:t>Romov</w:t>
      </w:r>
      <w:r w:rsidRPr="00C81BB1">
        <w:rPr>
          <w:rFonts w:ascii="Arial" w:hAnsi="Arial" w:cs="Arial"/>
        </w:rPr>
        <w:t xml:space="preserve"> kot ustavno zaščitene skupine. Priporočila niso bila upoštevana, vendar tudi predloga zakona, ki urejata </w:t>
      </w:r>
      <w:r w:rsidRPr="00C81BB1">
        <w:rPr>
          <w:rFonts w:ascii="Arial" w:hAnsi="Arial" w:cs="Arial"/>
          <w:color w:val="000000"/>
        </w:rPr>
        <w:t>socialno varstvene prejemke in starševsko varstvo ter družinske prejemke</w:t>
      </w:r>
      <w:r w:rsidRPr="00C81BB1">
        <w:rPr>
          <w:rFonts w:ascii="Arial" w:hAnsi="Arial" w:cs="Arial"/>
        </w:rPr>
        <w:t xml:space="preserve"> nista bila sprejeta. </w:t>
      </w:r>
    </w:p>
    <w:p w14:paraId="1C8381EF" w14:textId="77777777" w:rsidR="000B35DA" w:rsidRPr="00C81BB1" w:rsidRDefault="000B35DA" w:rsidP="000B35DA">
      <w:pPr>
        <w:spacing w:after="0" w:line="240" w:lineRule="auto"/>
        <w:jc w:val="both"/>
        <w:rPr>
          <w:rFonts w:ascii="Arial" w:hAnsi="Arial" w:cs="Arial"/>
        </w:rPr>
      </w:pPr>
    </w:p>
    <w:bookmarkEnd w:id="65"/>
    <w:p w14:paraId="7C1C6711" w14:textId="77777777" w:rsidR="000B35DA" w:rsidRPr="00C81BB1" w:rsidRDefault="000B35DA" w:rsidP="000B35DA">
      <w:pPr>
        <w:spacing w:after="0" w:line="240" w:lineRule="auto"/>
        <w:jc w:val="both"/>
        <w:rPr>
          <w:rFonts w:ascii="Arial" w:hAnsi="Arial" w:cs="Arial"/>
          <w:b/>
          <w:bCs/>
        </w:rPr>
      </w:pPr>
      <w:r>
        <w:rPr>
          <w:rFonts w:ascii="Arial" w:hAnsi="Arial" w:cs="Arial"/>
          <w:b/>
          <w:bCs/>
        </w:rPr>
        <w:t>Priporočilo v zvezi z z</w:t>
      </w:r>
      <w:r w:rsidRPr="00C81BB1">
        <w:rPr>
          <w:rFonts w:ascii="Arial" w:hAnsi="Arial" w:cs="Arial"/>
          <w:b/>
          <w:bCs/>
        </w:rPr>
        <w:t>akonsk</w:t>
      </w:r>
      <w:r>
        <w:rPr>
          <w:rFonts w:ascii="Arial" w:hAnsi="Arial" w:cs="Arial"/>
          <w:b/>
          <w:bCs/>
        </w:rPr>
        <w:t>o</w:t>
      </w:r>
      <w:r w:rsidRPr="00C81BB1">
        <w:rPr>
          <w:rFonts w:ascii="Arial" w:hAnsi="Arial" w:cs="Arial"/>
          <w:b/>
          <w:bCs/>
        </w:rPr>
        <w:t xml:space="preserve"> podlaga za sprejem posebnih ukrepov</w:t>
      </w:r>
      <w:r w:rsidRPr="00C81BB1">
        <w:rPr>
          <w:rStyle w:val="Sprotnaopomba-sklic"/>
          <w:rFonts w:ascii="Arial" w:hAnsi="Arial" w:cs="Arial"/>
        </w:rPr>
        <w:footnoteReference w:id="185"/>
      </w:r>
    </w:p>
    <w:p w14:paraId="68AAEEAF" w14:textId="77777777" w:rsidR="000B35DA" w:rsidRPr="00C81BB1" w:rsidRDefault="000B35DA" w:rsidP="000B35DA">
      <w:pPr>
        <w:pStyle w:val="Navadensplet"/>
        <w:shd w:val="clear" w:color="auto" w:fill="FFFFFF"/>
        <w:spacing w:before="0" w:beforeAutospacing="0" w:after="0" w:afterAutospacing="0"/>
        <w:jc w:val="both"/>
        <w:rPr>
          <w:rFonts w:ascii="Arial" w:hAnsi="Arial" w:cs="Arial"/>
          <w:color w:val="000000"/>
          <w:sz w:val="22"/>
          <w:szCs w:val="22"/>
          <w:shd w:val="clear" w:color="auto" w:fill="FFFFFF"/>
        </w:rPr>
      </w:pPr>
    </w:p>
    <w:p w14:paraId="0093A4FE" w14:textId="77777777" w:rsidR="000B35DA" w:rsidRPr="00C81BB1" w:rsidRDefault="000B35DA" w:rsidP="000B35DA">
      <w:pPr>
        <w:pStyle w:val="Navadensplet"/>
        <w:shd w:val="clear" w:color="auto" w:fill="FFFFFF"/>
        <w:spacing w:before="0" w:beforeAutospacing="0" w:after="0" w:afterAutospacing="0"/>
        <w:jc w:val="both"/>
        <w:rPr>
          <w:rFonts w:ascii="Arial" w:hAnsi="Arial" w:cs="Arial"/>
          <w:color w:val="000000"/>
          <w:sz w:val="22"/>
          <w:szCs w:val="22"/>
        </w:rPr>
      </w:pPr>
      <w:r w:rsidRPr="00C81BB1">
        <w:rPr>
          <w:rFonts w:ascii="Arial" w:hAnsi="Arial" w:cs="Arial"/>
          <w:color w:val="000000"/>
          <w:sz w:val="22"/>
          <w:szCs w:val="22"/>
          <w:shd w:val="clear" w:color="auto" w:fill="FFFFFF"/>
        </w:rPr>
        <w:t xml:space="preserve">Zagovornik je konec leta 2022 </w:t>
      </w:r>
      <w:r w:rsidRPr="00C81BB1">
        <w:rPr>
          <w:rFonts w:ascii="Arial" w:hAnsi="Arial" w:cs="Arial"/>
          <w:sz w:val="22"/>
          <w:szCs w:val="22"/>
        </w:rPr>
        <w:t xml:space="preserve">ministrstvom, vladnim službam in lokalnim skupnostim </w:t>
      </w:r>
      <w:r w:rsidRPr="00C81BB1">
        <w:rPr>
          <w:rFonts w:ascii="Arial" w:hAnsi="Arial" w:cs="Arial"/>
          <w:color w:val="000000"/>
          <w:sz w:val="22"/>
          <w:szCs w:val="22"/>
        </w:rPr>
        <w:t xml:space="preserve">priporočil, naj bodo pri pripravi posebnih ukrepov za odpravo slabšega položaja ranljivih skupin pozorni na zakonsko določena pravila za sprejemanje takih ukrepov. Posebne ukrepe je kot dopustno izjemo od prepovedi diskriminacije po </w:t>
      </w:r>
      <w:proofErr w:type="spellStart"/>
      <w:r w:rsidRPr="00C81BB1">
        <w:rPr>
          <w:rFonts w:ascii="Arial" w:hAnsi="Arial" w:cs="Arial"/>
          <w:color w:val="000000"/>
          <w:sz w:val="22"/>
          <w:szCs w:val="22"/>
        </w:rPr>
        <w:t>ZVarD</w:t>
      </w:r>
      <w:proofErr w:type="spellEnd"/>
      <w:r w:rsidRPr="00C81BB1">
        <w:rPr>
          <w:rFonts w:ascii="Arial" w:hAnsi="Arial" w:cs="Arial"/>
          <w:color w:val="000000"/>
          <w:sz w:val="22"/>
          <w:szCs w:val="22"/>
        </w:rPr>
        <w:t xml:space="preserve"> možno uvesti, če so izvedeni skladno z zakonskimi zahtevami. Zato jim je priporočil, da kot zavezanci za varstvo pred diskriminacijo in zagotavljanje enakih možnosti pri pripravi posebnih ukrepov, ki določenim skupinam v družbi zagotavljajo posebne ugodnosti ali oblike pomoči, dosledno upoštevajo 17. in 18. člen </w:t>
      </w:r>
      <w:proofErr w:type="spellStart"/>
      <w:r w:rsidRPr="00C81BB1">
        <w:rPr>
          <w:rFonts w:ascii="Arial" w:hAnsi="Arial" w:cs="Arial"/>
          <w:color w:val="000000"/>
          <w:sz w:val="22"/>
          <w:szCs w:val="22"/>
        </w:rPr>
        <w:t>ZVarD</w:t>
      </w:r>
      <w:proofErr w:type="spellEnd"/>
      <w:r w:rsidRPr="00C81BB1">
        <w:rPr>
          <w:rFonts w:ascii="Arial" w:hAnsi="Arial" w:cs="Arial"/>
          <w:color w:val="000000"/>
          <w:sz w:val="22"/>
          <w:szCs w:val="22"/>
        </w:rPr>
        <w:t>. Ker je to priporočilo sistemsko in splošno, ter je njegov cilj predvsem delovati preventivno in ozaveščati, statusa upoštevanja ni možno določiti.</w:t>
      </w:r>
    </w:p>
    <w:p w14:paraId="3B2D4997" w14:textId="77777777" w:rsidR="000B35DA" w:rsidRPr="00C81BB1" w:rsidRDefault="000B35DA" w:rsidP="000B35DA">
      <w:pPr>
        <w:spacing w:after="0" w:line="240" w:lineRule="auto"/>
        <w:jc w:val="both"/>
        <w:rPr>
          <w:rFonts w:ascii="Arial" w:eastAsia="Times New Roman" w:hAnsi="Arial" w:cs="Arial"/>
          <w:color w:val="000000"/>
          <w:lang w:eastAsia="sl-SI"/>
          <w14:ligatures w14:val="none"/>
        </w:rPr>
      </w:pPr>
    </w:p>
    <w:p w14:paraId="536CEADD" w14:textId="77777777" w:rsidR="000B35DA" w:rsidRPr="00C81BB1" w:rsidRDefault="000B35DA" w:rsidP="000B35DA">
      <w:pPr>
        <w:spacing w:after="0" w:line="240" w:lineRule="auto"/>
        <w:jc w:val="both"/>
        <w:rPr>
          <w:rFonts w:ascii="Arial" w:hAnsi="Arial" w:cs="Arial"/>
          <w:b/>
          <w:bCs/>
        </w:rPr>
      </w:pPr>
      <w:r>
        <w:rPr>
          <w:rFonts w:ascii="Arial" w:hAnsi="Arial" w:cs="Arial"/>
          <w:b/>
          <w:bCs/>
        </w:rPr>
        <w:lastRenderedPageBreak/>
        <w:t>Priporočilo v zvezi z u</w:t>
      </w:r>
      <w:r w:rsidRPr="00C81BB1">
        <w:rPr>
          <w:rFonts w:ascii="Arial" w:hAnsi="Arial" w:cs="Arial"/>
          <w:b/>
          <w:bCs/>
        </w:rPr>
        <w:t>poštevanje</w:t>
      </w:r>
      <w:r>
        <w:rPr>
          <w:rFonts w:ascii="Arial" w:hAnsi="Arial" w:cs="Arial"/>
          <w:b/>
          <w:bCs/>
        </w:rPr>
        <w:t>m</w:t>
      </w:r>
      <w:r w:rsidRPr="00C81BB1">
        <w:rPr>
          <w:rFonts w:ascii="Arial" w:hAnsi="Arial" w:cs="Arial"/>
          <w:b/>
          <w:bCs/>
        </w:rPr>
        <w:t xml:space="preserve"> </w:t>
      </w:r>
      <w:proofErr w:type="spellStart"/>
      <w:r w:rsidRPr="00C81BB1">
        <w:rPr>
          <w:rFonts w:ascii="Arial" w:hAnsi="Arial" w:cs="Arial"/>
          <w:b/>
          <w:bCs/>
        </w:rPr>
        <w:t>protidiskriminacijske</w:t>
      </w:r>
      <w:proofErr w:type="spellEnd"/>
      <w:r w:rsidRPr="00C81BB1">
        <w:rPr>
          <w:rFonts w:ascii="Arial" w:hAnsi="Arial" w:cs="Arial"/>
          <w:b/>
          <w:bCs/>
        </w:rPr>
        <w:t xml:space="preserve"> zakonodaje pri pripravi Nacionalnega programa vzgoje in izobraževanja za obdobje 2023–2033</w:t>
      </w:r>
      <w:r w:rsidRPr="00C81BB1">
        <w:rPr>
          <w:rStyle w:val="Sprotnaopomba-sklic"/>
          <w:rFonts w:ascii="Arial" w:hAnsi="Arial" w:cs="Arial"/>
        </w:rPr>
        <w:footnoteReference w:id="186"/>
      </w:r>
      <w:r w:rsidRPr="00C81BB1">
        <w:rPr>
          <w:rFonts w:ascii="Arial" w:hAnsi="Arial" w:cs="Arial"/>
          <w:b/>
          <w:bCs/>
        </w:rPr>
        <w:t xml:space="preserve"> </w:t>
      </w:r>
    </w:p>
    <w:p w14:paraId="147B10C1" w14:textId="77777777" w:rsidR="000B35DA" w:rsidRPr="00C81BB1" w:rsidRDefault="000B35DA" w:rsidP="000B35DA">
      <w:pPr>
        <w:pStyle w:val="Default"/>
        <w:jc w:val="both"/>
        <w:rPr>
          <w:sz w:val="22"/>
          <w:szCs w:val="22"/>
        </w:rPr>
      </w:pPr>
    </w:p>
    <w:p w14:paraId="503E883D" w14:textId="77777777" w:rsidR="000B35DA" w:rsidRDefault="000B35DA" w:rsidP="000B35DA">
      <w:pPr>
        <w:pStyle w:val="Default"/>
        <w:jc w:val="both"/>
        <w:rPr>
          <w:sz w:val="22"/>
          <w:szCs w:val="22"/>
        </w:rPr>
      </w:pPr>
      <w:r w:rsidRPr="00C81BB1">
        <w:rPr>
          <w:sz w:val="22"/>
          <w:szCs w:val="22"/>
        </w:rPr>
        <w:t xml:space="preserve">Zagovornik je aprila 2024 Delovni skupini za pripravo Nacionalnega programa vzgoje in izobraževanja za obdobje 2023–2033 priporočil, da pri pripravi predloga Nacionalnega programa vzgoje in izobraževanja za obdobje 2023–2033 upošteva vse ključne določbe </w:t>
      </w:r>
      <w:proofErr w:type="spellStart"/>
      <w:r w:rsidRPr="00C81BB1">
        <w:rPr>
          <w:sz w:val="22"/>
          <w:szCs w:val="22"/>
        </w:rPr>
        <w:t>ZVarD</w:t>
      </w:r>
      <w:proofErr w:type="spellEnd"/>
      <w:r w:rsidRPr="00C81BB1">
        <w:rPr>
          <w:sz w:val="22"/>
          <w:szCs w:val="22"/>
        </w:rPr>
        <w:t xml:space="preserve"> in naj te tematike smiselno vključi v vsebine poučevanja v vzgojno-izobraževalni vertikali in usposabljanja za strokovne in vodstvene delavce v vzgoji in izobraževanju. Upošteva naj tudi vse dosedanje ugotovitve in priporočila Zagovornika ter priporočila mednarodnih nadzornih mehanizmov za varstvo človekovih pravic na področju vzgoje in izobraževanja. V zvezi </w:t>
      </w:r>
      <w:r>
        <w:rPr>
          <w:sz w:val="22"/>
          <w:szCs w:val="22"/>
        </w:rPr>
        <w:t>z</w:t>
      </w:r>
      <w:r w:rsidRPr="00C81BB1">
        <w:rPr>
          <w:sz w:val="22"/>
          <w:szCs w:val="22"/>
        </w:rPr>
        <w:t xml:space="preserve"> </w:t>
      </w:r>
      <w:r>
        <w:rPr>
          <w:sz w:val="22"/>
          <w:szCs w:val="22"/>
        </w:rPr>
        <w:t>Romi</w:t>
      </w:r>
      <w:r w:rsidRPr="00C81BB1">
        <w:rPr>
          <w:sz w:val="22"/>
          <w:szCs w:val="22"/>
        </w:rPr>
        <w:t xml:space="preserve"> je izpostavil priporočila, ki jih je leta 2021 podal že ob pripravi Nacionalnega programa ukrepov Vlade Republike Slovenije za Rome za obdobje 2021–2030.</w:t>
      </w:r>
    </w:p>
    <w:p w14:paraId="09FD7AFC" w14:textId="77777777" w:rsidR="000B35DA" w:rsidRDefault="000B35DA" w:rsidP="000B35DA">
      <w:pPr>
        <w:pStyle w:val="Default"/>
        <w:jc w:val="both"/>
        <w:rPr>
          <w:sz w:val="22"/>
          <w:szCs w:val="22"/>
        </w:rPr>
      </w:pPr>
    </w:p>
    <w:p w14:paraId="5C63BB76" w14:textId="77777777" w:rsidR="000B35DA" w:rsidRPr="005B286F" w:rsidRDefault="000B35DA" w:rsidP="000B35DA">
      <w:pPr>
        <w:spacing w:after="0" w:line="240" w:lineRule="auto"/>
        <w:jc w:val="both"/>
        <w:rPr>
          <w:rFonts w:ascii="Arial" w:hAnsi="Arial" w:cs="Arial"/>
          <w:b/>
        </w:rPr>
      </w:pPr>
      <w:r w:rsidRPr="005B286F">
        <w:rPr>
          <w:rFonts w:ascii="Arial" w:hAnsi="Arial" w:cs="Arial"/>
          <w:b/>
        </w:rPr>
        <w:t>Priporočili Zagovornika načela enakosti glede predloga Zakona o spremembah in dopolnitvah Zakona o vrtcih</w:t>
      </w:r>
    </w:p>
    <w:p w14:paraId="791B7442" w14:textId="77777777" w:rsidR="000B35DA" w:rsidRPr="00C95814" w:rsidRDefault="000B35DA" w:rsidP="000B35DA">
      <w:pPr>
        <w:pStyle w:val="Default"/>
        <w:jc w:val="both"/>
        <w:rPr>
          <w:sz w:val="22"/>
          <w:szCs w:val="22"/>
        </w:rPr>
      </w:pPr>
    </w:p>
    <w:p w14:paraId="2D47F260" w14:textId="77777777" w:rsidR="000B35DA" w:rsidRPr="00C95814" w:rsidRDefault="000B35DA" w:rsidP="000B35DA">
      <w:pPr>
        <w:pStyle w:val="Navadensplet"/>
        <w:spacing w:before="0" w:beforeAutospacing="0" w:after="0" w:afterAutospacing="0"/>
        <w:jc w:val="both"/>
        <w:rPr>
          <w:rFonts w:ascii="Arial" w:hAnsi="Arial" w:cs="Arial"/>
          <w:sz w:val="22"/>
          <w:szCs w:val="22"/>
        </w:rPr>
      </w:pPr>
      <w:r w:rsidRPr="00C95814">
        <w:rPr>
          <w:rFonts w:ascii="Arial" w:hAnsi="Arial" w:cs="Arial"/>
          <w:sz w:val="22"/>
          <w:szCs w:val="22"/>
        </w:rPr>
        <w:t xml:space="preserve">Zagovornik </w:t>
      </w:r>
      <w:r>
        <w:rPr>
          <w:rFonts w:ascii="Arial" w:hAnsi="Arial" w:cs="Arial"/>
          <w:sz w:val="22"/>
          <w:szCs w:val="22"/>
        </w:rPr>
        <w:t>je marca 2025 MVI priporočil</w:t>
      </w:r>
      <w:r w:rsidRPr="00C95814">
        <w:rPr>
          <w:rFonts w:ascii="Arial" w:hAnsi="Arial" w:cs="Arial"/>
          <w:sz w:val="22"/>
          <w:szCs w:val="22"/>
        </w:rPr>
        <w:t>, naj obrazložitev ukrepa, ki uvaja obvezno vključevanje otrok iz romskih naselij v krajši program vrtca, dopolni s pojasnili in podatki, ki ukrep utemeljujejo.</w:t>
      </w:r>
      <w:r>
        <w:rPr>
          <w:rFonts w:ascii="Arial" w:hAnsi="Arial" w:cs="Arial"/>
          <w:sz w:val="22"/>
          <w:szCs w:val="22"/>
        </w:rPr>
        <w:t xml:space="preserve"> </w:t>
      </w:r>
      <w:r w:rsidRPr="00C95814">
        <w:rPr>
          <w:rFonts w:ascii="Arial" w:hAnsi="Arial" w:cs="Arial"/>
          <w:sz w:val="22"/>
          <w:szCs w:val="22"/>
        </w:rPr>
        <w:t>Ukrepi, ki posebej veljajo za romske otroke, morajo biti skladni z načelom enake obravnave. Ker predlog pomeni razlikovanje na podlagi etnične pripadnosti, mora biti zanj izkazano, da gre za zakonit cilj, in da je ukrep nujen, ustrezen ter sorazmeren.</w:t>
      </w:r>
    </w:p>
    <w:p w14:paraId="3C2A2404" w14:textId="77777777" w:rsidR="000B35DA" w:rsidRDefault="000B35DA" w:rsidP="000B35DA">
      <w:pPr>
        <w:pStyle w:val="Navadensplet"/>
        <w:spacing w:before="0" w:beforeAutospacing="0" w:after="0" w:afterAutospacing="0"/>
        <w:jc w:val="both"/>
        <w:rPr>
          <w:rFonts w:ascii="Arial" w:hAnsi="Arial" w:cs="Arial"/>
          <w:sz w:val="22"/>
          <w:szCs w:val="22"/>
        </w:rPr>
      </w:pPr>
    </w:p>
    <w:p w14:paraId="37B490CF" w14:textId="77777777" w:rsidR="000B35DA" w:rsidRDefault="000B35DA" w:rsidP="000B35DA">
      <w:pPr>
        <w:pStyle w:val="Navadensplet"/>
        <w:keepNext/>
        <w:keepLines/>
        <w:spacing w:before="0" w:beforeAutospacing="0" w:after="0" w:afterAutospacing="0"/>
        <w:jc w:val="both"/>
        <w:rPr>
          <w:rFonts w:ascii="Arial" w:hAnsi="Arial" w:cs="Arial"/>
          <w:sz w:val="22"/>
          <w:szCs w:val="22"/>
        </w:rPr>
      </w:pPr>
      <w:r>
        <w:rPr>
          <w:rFonts w:ascii="Arial" w:hAnsi="Arial" w:cs="Arial"/>
          <w:sz w:val="22"/>
          <w:szCs w:val="22"/>
        </w:rPr>
        <w:t>Zagovornik je priporočil, da se gradivo dopolni</w:t>
      </w:r>
      <w:r w:rsidRPr="00C95814">
        <w:rPr>
          <w:rFonts w:ascii="Arial" w:hAnsi="Arial" w:cs="Arial"/>
          <w:sz w:val="22"/>
          <w:szCs w:val="22"/>
        </w:rPr>
        <w:t xml:space="preserve"> s podatki o trenutni vključenosti romskih otrok v vrtec, razlogih za njihovo nizko udeležbo, posledicah </w:t>
      </w:r>
      <w:proofErr w:type="spellStart"/>
      <w:r w:rsidRPr="00C95814">
        <w:rPr>
          <w:rFonts w:ascii="Arial" w:hAnsi="Arial" w:cs="Arial"/>
          <w:sz w:val="22"/>
          <w:szCs w:val="22"/>
        </w:rPr>
        <w:t>nevključitve</w:t>
      </w:r>
      <w:proofErr w:type="spellEnd"/>
      <w:r w:rsidRPr="00C95814">
        <w:rPr>
          <w:rFonts w:ascii="Arial" w:hAnsi="Arial" w:cs="Arial"/>
          <w:sz w:val="22"/>
          <w:szCs w:val="22"/>
        </w:rPr>
        <w:t xml:space="preserve">, morebitnih milejših </w:t>
      </w:r>
      <w:r>
        <w:rPr>
          <w:rFonts w:ascii="Arial" w:hAnsi="Arial" w:cs="Arial"/>
          <w:sz w:val="22"/>
          <w:szCs w:val="22"/>
        </w:rPr>
        <w:t>ukrepih</w:t>
      </w:r>
      <w:r w:rsidRPr="00C95814">
        <w:rPr>
          <w:rFonts w:ascii="Arial" w:hAnsi="Arial" w:cs="Arial"/>
          <w:sz w:val="22"/>
          <w:szCs w:val="22"/>
        </w:rPr>
        <w:t xml:space="preserve"> ter učinkih dosedanjih spodbud. Brez teh utemeljitev obstaja tveganje, da bo ukrep </w:t>
      </w:r>
      <w:proofErr w:type="spellStart"/>
      <w:r w:rsidRPr="00C95814">
        <w:rPr>
          <w:rFonts w:ascii="Arial" w:hAnsi="Arial" w:cs="Arial"/>
          <w:sz w:val="22"/>
          <w:szCs w:val="22"/>
        </w:rPr>
        <w:t>diskriminatoren</w:t>
      </w:r>
      <w:proofErr w:type="spellEnd"/>
      <w:r w:rsidRPr="00C95814">
        <w:rPr>
          <w:rFonts w:ascii="Arial" w:hAnsi="Arial" w:cs="Arial"/>
          <w:sz w:val="22"/>
          <w:szCs w:val="22"/>
        </w:rPr>
        <w:t>.</w:t>
      </w:r>
      <w:r>
        <w:rPr>
          <w:rFonts w:ascii="Arial" w:hAnsi="Arial" w:cs="Arial"/>
          <w:sz w:val="22"/>
          <w:szCs w:val="22"/>
        </w:rPr>
        <w:t xml:space="preserve"> </w:t>
      </w:r>
    </w:p>
    <w:p w14:paraId="2524297F" w14:textId="77777777" w:rsidR="000B35DA" w:rsidRDefault="000B35DA" w:rsidP="000B35DA">
      <w:pPr>
        <w:pStyle w:val="Navadensplet"/>
        <w:spacing w:before="0" w:beforeAutospacing="0" w:after="0" w:afterAutospacing="0"/>
        <w:jc w:val="both"/>
        <w:rPr>
          <w:rFonts w:ascii="Arial" w:hAnsi="Arial" w:cs="Arial"/>
          <w:sz w:val="22"/>
          <w:szCs w:val="22"/>
        </w:rPr>
      </w:pPr>
    </w:p>
    <w:p w14:paraId="7758ADDF" w14:textId="77777777" w:rsidR="000B35DA" w:rsidRPr="00403172" w:rsidRDefault="000B35DA" w:rsidP="000B35DA">
      <w:pPr>
        <w:pStyle w:val="Navadensplet"/>
        <w:spacing w:before="0" w:beforeAutospacing="0" w:after="0" w:afterAutospacing="0"/>
        <w:jc w:val="both"/>
        <w:rPr>
          <w:rFonts w:ascii="Arial" w:hAnsi="Arial" w:cs="Arial"/>
          <w:sz w:val="22"/>
          <w:szCs w:val="22"/>
        </w:rPr>
      </w:pPr>
      <w:r w:rsidRPr="00C95814">
        <w:rPr>
          <w:rFonts w:ascii="Arial" w:hAnsi="Arial" w:cs="Arial"/>
          <w:sz w:val="22"/>
          <w:szCs w:val="22"/>
        </w:rPr>
        <w:t xml:space="preserve">Zagovornik </w:t>
      </w:r>
      <w:r>
        <w:rPr>
          <w:rFonts w:ascii="Arial" w:hAnsi="Arial" w:cs="Arial"/>
          <w:sz w:val="22"/>
          <w:szCs w:val="22"/>
        </w:rPr>
        <w:t xml:space="preserve">je tudi priporočil, da </w:t>
      </w:r>
      <w:r w:rsidRPr="00C95814">
        <w:rPr>
          <w:rFonts w:ascii="Arial" w:hAnsi="Arial" w:cs="Arial"/>
          <w:sz w:val="22"/>
          <w:szCs w:val="22"/>
        </w:rPr>
        <w:t>se v člen, ki določa zbiranje podatkov o otr</w:t>
      </w:r>
      <w:r>
        <w:rPr>
          <w:rFonts w:ascii="Arial" w:hAnsi="Arial" w:cs="Arial"/>
          <w:sz w:val="22"/>
          <w:szCs w:val="22"/>
        </w:rPr>
        <w:t>ocih na področju predšolske vzgoje</w:t>
      </w:r>
      <w:r w:rsidRPr="00C95814">
        <w:rPr>
          <w:rFonts w:ascii="Arial" w:hAnsi="Arial" w:cs="Arial"/>
          <w:sz w:val="22"/>
          <w:szCs w:val="22"/>
        </w:rPr>
        <w:t>, vključi tudi namen spremljanja in spodbujanja enake obravnave in enakih možnosti.</w:t>
      </w:r>
      <w:r>
        <w:rPr>
          <w:rFonts w:ascii="Arial" w:hAnsi="Arial" w:cs="Arial"/>
          <w:sz w:val="22"/>
          <w:szCs w:val="22"/>
        </w:rPr>
        <w:t xml:space="preserve"> </w:t>
      </w:r>
      <w:r w:rsidRPr="00C95814">
        <w:rPr>
          <w:rFonts w:ascii="Arial" w:hAnsi="Arial" w:cs="Arial"/>
          <w:sz w:val="22"/>
          <w:szCs w:val="22"/>
        </w:rPr>
        <w:t>Zbiranje podatkov o vključevanju otrok iz ranljivih skupin v predšolsko vzgojo je ključno za oblikovanje učinkovitih politik enakosti. Brez teh podatkov ni mogoče zaznati neenakosti, načrtovati ukrepov ali preverjati njihove uspešnosti.</w:t>
      </w:r>
      <w:r>
        <w:rPr>
          <w:rFonts w:ascii="Arial" w:hAnsi="Arial" w:cs="Arial"/>
          <w:sz w:val="22"/>
          <w:szCs w:val="22"/>
        </w:rPr>
        <w:t xml:space="preserve"> </w:t>
      </w:r>
      <w:r w:rsidRPr="00C95814">
        <w:rPr>
          <w:rFonts w:ascii="Arial" w:hAnsi="Arial" w:cs="Arial"/>
          <w:sz w:val="22"/>
          <w:szCs w:val="22"/>
        </w:rPr>
        <w:t xml:space="preserve">Na pomanjkanje t. i. podatkov o enakosti (ang. </w:t>
      </w:r>
      <w:proofErr w:type="spellStart"/>
      <w:r w:rsidRPr="00C95814">
        <w:rPr>
          <w:rStyle w:val="Poudarek"/>
          <w:rFonts w:ascii="Arial" w:eastAsiaTheme="majorEastAsia" w:hAnsi="Arial" w:cs="Arial"/>
          <w:sz w:val="22"/>
          <w:szCs w:val="22"/>
        </w:rPr>
        <w:t>equality</w:t>
      </w:r>
      <w:proofErr w:type="spellEnd"/>
      <w:r w:rsidRPr="00C95814">
        <w:rPr>
          <w:rStyle w:val="Poudarek"/>
          <w:rFonts w:ascii="Arial" w:eastAsiaTheme="majorEastAsia" w:hAnsi="Arial" w:cs="Arial"/>
          <w:sz w:val="22"/>
          <w:szCs w:val="22"/>
        </w:rPr>
        <w:t xml:space="preserve"> data</w:t>
      </w:r>
      <w:r w:rsidRPr="00C95814">
        <w:rPr>
          <w:rFonts w:ascii="Arial" w:hAnsi="Arial" w:cs="Arial"/>
          <w:sz w:val="22"/>
          <w:szCs w:val="22"/>
        </w:rPr>
        <w:t xml:space="preserve">) opozarjajo </w:t>
      </w:r>
      <w:r>
        <w:rPr>
          <w:rFonts w:ascii="Arial" w:hAnsi="Arial" w:cs="Arial"/>
          <w:sz w:val="22"/>
          <w:szCs w:val="22"/>
        </w:rPr>
        <w:t xml:space="preserve">številne </w:t>
      </w:r>
      <w:r w:rsidRPr="00C95814">
        <w:rPr>
          <w:rFonts w:ascii="Arial" w:hAnsi="Arial" w:cs="Arial"/>
          <w:sz w:val="22"/>
          <w:szCs w:val="22"/>
        </w:rPr>
        <w:t xml:space="preserve">mednarodne institucije in </w:t>
      </w:r>
      <w:r>
        <w:rPr>
          <w:rFonts w:ascii="Arial" w:hAnsi="Arial" w:cs="Arial"/>
          <w:sz w:val="22"/>
          <w:szCs w:val="22"/>
        </w:rPr>
        <w:t xml:space="preserve">tudi </w:t>
      </w:r>
      <w:r w:rsidRPr="00C95814">
        <w:rPr>
          <w:rFonts w:ascii="Arial" w:hAnsi="Arial" w:cs="Arial"/>
          <w:sz w:val="22"/>
          <w:szCs w:val="22"/>
        </w:rPr>
        <w:t xml:space="preserve">sam </w:t>
      </w:r>
      <w:r w:rsidRPr="00403172">
        <w:rPr>
          <w:rFonts w:ascii="Arial" w:hAnsi="Arial" w:cs="Arial"/>
          <w:sz w:val="22"/>
          <w:szCs w:val="22"/>
        </w:rPr>
        <w:t>Zagovornik. Z zakonsko določitvijo tega namena bi omogočili zakonito, ciljno in varno uporabo podatkov za preprečevanje diskriminacije in zagotavljanje enakih možnosti.</w:t>
      </w:r>
    </w:p>
    <w:p w14:paraId="201341D2" w14:textId="77777777" w:rsidR="000B35DA" w:rsidRPr="00403172" w:rsidRDefault="000B35DA" w:rsidP="000B35DA">
      <w:pPr>
        <w:pStyle w:val="Navadensplet"/>
        <w:spacing w:before="0" w:beforeAutospacing="0" w:after="0" w:afterAutospacing="0"/>
        <w:jc w:val="both"/>
        <w:rPr>
          <w:rFonts w:ascii="Arial" w:hAnsi="Arial" w:cs="Arial"/>
          <w:sz w:val="22"/>
          <w:szCs w:val="22"/>
        </w:rPr>
      </w:pPr>
    </w:p>
    <w:p w14:paraId="1DD0C7DE" w14:textId="77777777" w:rsidR="000B35DA" w:rsidRPr="005B55E6" w:rsidRDefault="000B35DA" w:rsidP="000B35DA">
      <w:pPr>
        <w:pStyle w:val="Navadensplet"/>
        <w:spacing w:before="0" w:beforeAutospacing="0" w:after="0" w:afterAutospacing="0"/>
        <w:jc w:val="both"/>
        <w:rPr>
          <w:rFonts w:ascii="Arial" w:hAnsi="Arial" w:cs="Arial"/>
          <w:b/>
          <w:bCs/>
          <w:sz w:val="22"/>
          <w:szCs w:val="22"/>
        </w:rPr>
      </w:pPr>
      <w:r w:rsidRPr="005B55E6">
        <w:rPr>
          <w:rFonts w:ascii="Arial" w:hAnsi="Arial" w:cs="Arial"/>
          <w:b/>
          <w:bCs/>
          <w:sz w:val="22"/>
          <w:szCs w:val="22"/>
        </w:rPr>
        <w:t>Ponovitev priporočila glede predloga Zakona o spremembah in dopolnitvah Zakona o vrtcih</w:t>
      </w:r>
    </w:p>
    <w:p w14:paraId="6D905A6D" w14:textId="77777777" w:rsidR="000B35DA" w:rsidRPr="005B55E6" w:rsidRDefault="000B35DA" w:rsidP="000B35DA">
      <w:pPr>
        <w:pStyle w:val="Navadensplet"/>
        <w:spacing w:before="0" w:beforeAutospacing="0" w:after="0" w:afterAutospacing="0"/>
        <w:jc w:val="both"/>
        <w:rPr>
          <w:rFonts w:ascii="Arial" w:hAnsi="Arial" w:cs="Arial"/>
          <w:sz w:val="22"/>
          <w:szCs w:val="22"/>
        </w:rPr>
      </w:pPr>
    </w:p>
    <w:p w14:paraId="55E9EC13" w14:textId="77777777" w:rsidR="000B35DA" w:rsidRPr="005B55E6" w:rsidRDefault="000B35DA" w:rsidP="000B35DA">
      <w:pPr>
        <w:pStyle w:val="Navadensplet"/>
        <w:shd w:val="clear" w:color="auto" w:fill="FFFFFF"/>
        <w:spacing w:before="0" w:beforeAutospacing="0" w:after="0" w:afterAutospacing="0"/>
        <w:jc w:val="both"/>
        <w:rPr>
          <w:rFonts w:ascii="Arial" w:hAnsi="Arial" w:cs="Arial"/>
          <w:color w:val="000000"/>
          <w:sz w:val="22"/>
          <w:szCs w:val="22"/>
        </w:rPr>
      </w:pPr>
      <w:r w:rsidRPr="005B55E6">
        <w:rPr>
          <w:rFonts w:ascii="Arial" w:hAnsi="Arial" w:cs="Arial"/>
          <w:sz w:val="22"/>
          <w:szCs w:val="22"/>
        </w:rPr>
        <w:t xml:space="preserve">Zagovornik je junija 2025 DZ priporočil </w:t>
      </w:r>
      <w:r w:rsidRPr="005B55E6">
        <w:rPr>
          <w:rFonts w:ascii="Arial" w:hAnsi="Arial" w:cs="Arial"/>
          <w:color w:val="000000"/>
          <w:sz w:val="22"/>
          <w:szCs w:val="22"/>
        </w:rPr>
        <w:t xml:space="preserve">dopolnitev zakonskega predloga novele Zakona o vrtcih z vidika </w:t>
      </w:r>
      <w:proofErr w:type="spellStart"/>
      <w:r w:rsidRPr="005B55E6">
        <w:rPr>
          <w:rFonts w:ascii="Arial" w:hAnsi="Arial" w:cs="Arial"/>
          <w:color w:val="000000"/>
          <w:sz w:val="22"/>
          <w:szCs w:val="22"/>
        </w:rPr>
        <w:t>nediskriminatornosti</w:t>
      </w:r>
      <w:proofErr w:type="spellEnd"/>
      <w:r w:rsidRPr="005B55E6">
        <w:rPr>
          <w:rFonts w:ascii="Arial" w:hAnsi="Arial" w:cs="Arial"/>
          <w:color w:val="000000"/>
          <w:sz w:val="22"/>
          <w:szCs w:val="22"/>
        </w:rPr>
        <w:t>, sorazmernosti in najboljših koristi otrok. Predlagal je, da se predlog zakona dopolni z dodatnimi obrazložitvami, ki bodo temeljile na teh načelih.</w:t>
      </w:r>
    </w:p>
    <w:p w14:paraId="0A128513" w14:textId="77777777" w:rsidR="000B35DA" w:rsidRPr="005B55E6" w:rsidRDefault="000B35DA" w:rsidP="000B35DA">
      <w:pPr>
        <w:shd w:val="clear" w:color="auto" w:fill="FFFFFF"/>
        <w:spacing w:after="0" w:line="240" w:lineRule="auto"/>
        <w:jc w:val="both"/>
        <w:rPr>
          <w:rFonts w:ascii="Arial" w:eastAsia="Times New Roman" w:hAnsi="Arial" w:cs="Arial"/>
          <w:color w:val="000000"/>
          <w:lang w:eastAsia="sl-SI"/>
          <w14:ligatures w14:val="none"/>
        </w:rPr>
      </w:pPr>
    </w:p>
    <w:p w14:paraId="0387DA29" w14:textId="77777777" w:rsidR="000B35DA" w:rsidRPr="005B55E6" w:rsidRDefault="000B35DA" w:rsidP="00916841">
      <w:pPr>
        <w:keepNext/>
        <w:keepLines/>
        <w:shd w:val="clear" w:color="auto" w:fill="FFFFFF"/>
        <w:spacing w:after="0" w:line="240" w:lineRule="auto"/>
        <w:jc w:val="both"/>
        <w:rPr>
          <w:rFonts w:ascii="Arial" w:eastAsia="Times New Roman" w:hAnsi="Arial" w:cs="Arial"/>
          <w:color w:val="000000"/>
          <w:lang w:eastAsia="sl-SI"/>
          <w14:ligatures w14:val="none"/>
        </w:rPr>
      </w:pPr>
      <w:r w:rsidRPr="005B55E6">
        <w:rPr>
          <w:rFonts w:ascii="Arial" w:eastAsia="Times New Roman" w:hAnsi="Arial" w:cs="Arial"/>
          <w:color w:val="000000"/>
          <w:lang w:eastAsia="sl-SI"/>
          <w14:ligatures w14:val="none"/>
        </w:rPr>
        <w:lastRenderedPageBreak/>
        <w:t xml:space="preserve">Zagovornik podpira prizadevanja za zgodnejšo vključitev otrok v predšolsko vzgojo, vendar je opozoril, da so predlagani ukrepi za ciljno skupino lahko tudi obremenjujoči in da obrazložitev predloga ne vsebuje dovolj podatkov, analiz in ocen, ki bi utemeljile njihovo nujnost. Zato je priporočil premislek o možnosti alternativnih, manj invazivnih ukrepih – npr. okrepitev že obstoječih spodbud, izboljšanje dostopnosti vrtcev in krepitev terenskega dela z družinami. </w:t>
      </w:r>
    </w:p>
    <w:p w14:paraId="0DC90979" w14:textId="77777777" w:rsidR="000B35DA" w:rsidRPr="005B55E6" w:rsidRDefault="000B35DA" w:rsidP="000B35DA">
      <w:pPr>
        <w:shd w:val="clear" w:color="auto" w:fill="FFFFFF"/>
        <w:spacing w:after="0" w:line="240" w:lineRule="auto"/>
        <w:jc w:val="both"/>
        <w:rPr>
          <w:rFonts w:ascii="Arial" w:eastAsia="Times New Roman" w:hAnsi="Arial" w:cs="Arial"/>
          <w:color w:val="000000"/>
          <w:lang w:eastAsia="sl-SI"/>
          <w14:ligatures w14:val="none"/>
        </w:rPr>
      </w:pPr>
    </w:p>
    <w:p w14:paraId="747D31BC" w14:textId="77777777" w:rsidR="000B35DA" w:rsidRPr="005B55E6" w:rsidRDefault="000B35DA" w:rsidP="000B35DA">
      <w:pPr>
        <w:shd w:val="clear" w:color="auto" w:fill="FFFFFF"/>
        <w:spacing w:after="0" w:line="240" w:lineRule="auto"/>
        <w:jc w:val="both"/>
        <w:rPr>
          <w:rFonts w:ascii="Arial" w:eastAsia="Times New Roman" w:hAnsi="Arial" w:cs="Arial"/>
          <w:color w:val="000000"/>
          <w:lang w:eastAsia="sl-SI"/>
          <w14:ligatures w14:val="none"/>
        </w:rPr>
      </w:pPr>
      <w:r w:rsidRPr="005B55E6">
        <w:rPr>
          <w:rFonts w:ascii="Arial" w:eastAsia="Times New Roman" w:hAnsi="Arial" w:cs="Arial"/>
          <w:color w:val="000000"/>
          <w:lang w:eastAsia="sl-SI"/>
          <w14:ligatures w14:val="none"/>
        </w:rPr>
        <w:t xml:space="preserve">Poudaril je tudi pomen upoštevanja otrokovih pravic, kulturnega in socialnega konteksta ter spoštovanja načela sorazmernosti. Ukrepi, ki temeljijo na nadzoru in prisili, so lahko manj učinkoviti in lahko povečajo nezaupanje ter stigmatizacijo. V ospredju bi moralo biti sodelovanje z družinami, podpora in </w:t>
      </w:r>
      <w:proofErr w:type="spellStart"/>
      <w:r w:rsidRPr="005B55E6">
        <w:rPr>
          <w:rFonts w:ascii="Arial" w:eastAsia="Times New Roman" w:hAnsi="Arial" w:cs="Arial"/>
          <w:color w:val="000000"/>
          <w:lang w:eastAsia="sl-SI"/>
          <w14:ligatures w14:val="none"/>
        </w:rPr>
        <w:t>opolnomočenje</w:t>
      </w:r>
      <w:proofErr w:type="spellEnd"/>
      <w:r w:rsidRPr="005B55E6">
        <w:rPr>
          <w:rFonts w:ascii="Arial" w:eastAsia="Times New Roman" w:hAnsi="Arial" w:cs="Arial"/>
          <w:color w:val="000000"/>
          <w:lang w:eastAsia="sl-SI"/>
          <w14:ligatures w14:val="none"/>
        </w:rPr>
        <w:t xml:space="preserve"> – kot način doseganja dolgoročnih učinkov in najboljših koristi otrok.</w:t>
      </w:r>
    </w:p>
    <w:p w14:paraId="01E9DDC8" w14:textId="77777777" w:rsidR="000B35DA" w:rsidRPr="00403172" w:rsidRDefault="000B35DA" w:rsidP="000B35DA">
      <w:pPr>
        <w:shd w:val="clear" w:color="auto" w:fill="FFFFFF"/>
        <w:spacing w:after="0" w:line="240" w:lineRule="auto"/>
        <w:jc w:val="both"/>
        <w:rPr>
          <w:rFonts w:ascii="Arial" w:eastAsia="Times New Roman" w:hAnsi="Arial" w:cs="Arial"/>
          <w:color w:val="000000"/>
          <w:highlight w:val="yellow"/>
          <w:lang w:eastAsia="sl-SI"/>
          <w14:ligatures w14:val="none"/>
        </w:rPr>
      </w:pPr>
    </w:p>
    <w:p w14:paraId="03EDE51A" w14:textId="77777777" w:rsidR="000B35DA" w:rsidRPr="00403172" w:rsidRDefault="000B35DA" w:rsidP="000B35DA">
      <w:pPr>
        <w:pStyle w:val="Default"/>
        <w:jc w:val="both"/>
        <w:rPr>
          <w:sz w:val="22"/>
          <w:szCs w:val="22"/>
        </w:rPr>
      </w:pPr>
    </w:p>
    <w:p w14:paraId="587AC6B3" w14:textId="77777777" w:rsidR="000B35DA" w:rsidRPr="00403172" w:rsidRDefault="000B35DA" w:rsidP="000B35DA">
      <w:pPr>
        <w:spacing w:after="0" w:line="240" w:lineRule="auto"/>
        <w:jc w:val="both"/>
        <w:rPr>
          <w:rFonts w:ascii="Arial" w:hAnsi="Arial" w:cs="Arial"/>
          <w:color w:val="000000"/>
        </w:rPr>
      </w:pPr>
    </w:p>
    <w:p w14:paraId="7925B0F5" w14:textId="77777777" w:rsidR="000B35DA" w:rsidRPr="00C95814" w:rsidRDefault="000B35DA" w:rsidP="000B35DA">
      <w:pPr>
        <w:spacing w:after="0" w:line="240" w:lineRule="auto"/>
        <w:jc w:val="both"/>
        <w:rPr>
          <w:rFonts w:ascii="Arial" w:hAnsi="Arial" w:cs="Arial"/>
          <w:b/>
          <w:bCs/>
          <w:color w:val="2F5496" w:themeColor="accent1" w:themeShade="BF"/>
          <w:lang w:eastAsia="sl-SI"/>
        </w:rPr>
      </w:pPr>
      <w:bookmarkStart w:id="66" w:name="_Toc198723813"/>
      <w:bookmarkStart w:id="67" w:name="_Toc198888742"/>
      <w:r w:rsidRPr="00C95814">
        <w:rPr>
          <w:rFonts w:ascii="Arial" w:hAnsi="Arial" w:cs="Arial"/>
        </w:rPr>
        <w:br w:type="page"/>
      </w:r>
    </w:p>
    <w:p w14:paraId="3602A628" w14:textId="77777777" w:rsidR="000B35DA" w:rsidRPr="00C81BB1" w:rsidRDefault="000B35DA" w:rsidP="000B35DA">
      <w:pPr>
        <w:pStyle w:val="Naslov1"/>
        <w:spacing w:after="0" w:line="240" w:lineRule="auto"/>
        <w:jc w:val="both"/>
      </w:pPr>
      <w:bookmarkStart w:id="68" w:name="_Toc212539855"/>
      <w:r w:rsidRPr="00C81BB1">
        <w:lastRenderedPageBreak/>
        <w:t xml:space="preserve">PRIPOROČILA VARUHA ČLOVEKOVIH PRAVIC </w:t>
      </w:r>
      <w:bookmarkEnd w:id="66"/>
      <w:bookmarkEnd w:id="67"/>
      <w:r>
        <w:t>V ZVEZI Z ROMI NA PODROČJU VZGOJE IN IZOBRAŽEVANJA</w:t>
      </w:r>
      <w:bookmarkStart w:id="69" w:name="Priloga"/>
      <w:bookmarkEnd w:id="68"/>
    </w:p>
    <w:p w14:paraId="1EAD2FD0" w14:textId="77777777" w:rsidR="000B35DA" w:rsidRPr="00C81BB1" w:rsidRDefault="000B35DA" w:rsidP="000B35DA">
      <w:pPr>
        <w:spacing w:after="0" w:line="240" w:lineRule="auto"/>
        <w:jc w:val="both"/>
        <w:rPr>
          <w:rFonts w:ascii="Arial" w:hAnsi="Arial" w:cs="Arial"/>
        </w:rPr>
      </w:pPr>
    </w:p>
    <w:p w14:paraId="75100BE3"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Na velike razlike, ki se kažejo na področju vzgoje in izobraževanja romskih otrok, v svojih rednih letnih poročilih vsako leto opozarja tudi </w:t>
      </w:r>
      <w:r w:rsidRPr="00A73D22">
        <w:rPr>
          <w:rFonts w:ascii="Arial" w:hAnsi="Arial" w:cs="Arial"/>
        </w:rPr>
        <w:t>Varuh človekovih pravic Republike Slovenije</w:t>
      </w:r>
      <w:r w:rsidRPr="00C81BB1">
        <w:rPr>
          <w:rFonts w:ascii="Arial" w:hAnsi="Arial" w:cs="Arial"/>
        </w:rPr>
        <w:t xml:space="preserve"> (Varuh).</w:t>
      </w:r>
      <w:r w:rsidRPr="00C81BB1">
        <w:rPr>
          <w:rStyle w:val="Sprotnaopomba-sklic"/>
          <w:rFonts w:ascii="Arial" w:hAnsi="Arial" w:cs="Arial"/>
        </w:rPr>
        <w:footnoteReference w:id="187"/>
      </w:r>
      <w:r w:rsidRPr="00C81BB1">
        <w:rPr>
          <w:rFonts w:ascii="Arial" w:hAnsi="Arial" w:cs="Arial"/>
        </w:rPr>
        <w:t xml:space="preserve"> Ti otroci se soočajo s težavami, kot so pomanjkanje osnovnih materialnih pogojev (npr. miza, stol, računalnik), elektrike in podpore staršev. Nekateri starši ne znajo brati ali ne razumejo jezika, kar otežuje njihov prispevek k šolskemu uspehu otrok.</w:t>
      </w:r>
    </w:p>
    <w:p w14:paraId="03A4EEB1" w14:textId="77777777" w:rsidR="000B35DA" w:rsidRPr="00C81BB1" w:rsidRDefault="000B35DA" w:rsidP="000B35DA">
      <w:pPr>
        <w:spacing w:after="0" w:line="240" w:lineRule="auto"/>
        <w:jc w:val="both"/>
        <w:rPr>
          <w:rFonts w:ascii="Arial" w:hAnsi="Arial" w:cs="Arial"/>
        </w:rPr>
      </w:pPr>
    </w:p>
    <w:p w14:paraId="6965AD14"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Od leta 2019 je Varuh podal več priporočil MVI. Ena izmed uresničenih pobud je bilo vprašanje organiziranosti brezplačnega prevoza za romske otroke v občini Šentjernej. </w:t>
      </w:r>
    </w:p>
    <w:p w14:paraId="7CADBB9E" w14:textId="77777777" w:rsidR="000B35DA" w:rsidRPr="00C81BB1" w:rsidRDefault="000B35DA" w:rsidP="000B35DA">
      <w:pPr>
        <w:spacing w:after="0" w:line="240" w:lineRule="auto"/>
        <w:jc w:val="both"/>
        <w:rPr>
          <w:rFonts w:ascii="Arial" w:hAnsi="Arial" w:cs="Arial"/>
        </w:rPr>
      </w:pPr>
    </w:p>
    <w:p w14:paraId="3003970F" w14:textId="77777777" w:rsidR="000B35DA" w:rsidRPr="00C81BB1" w:rsidRDefault="000B35DA" w:rsidP="000B35DA">
      <w:pPr>
        <w:spacing w:after="0" w:line="240" w:lineRule="auto"/>
        <w:jc w:val="both"/>
        <w:rPr>
          <w:rFonts w:ascii="Arial" w:hAnsi="Arial" w:cs="Arial"/>
        </w:rPr>
      </w:pPr>
      <w:r w:rsidRPr="00C81BB1">
        <w:rPr>
          <w:rFonts w:ascii="Arial" w:hAnsi="Arial" w:cs="Arial"/>
        </w:rPr>
        <w:t>Varuh je priporočil tudi sistemizacijo delovnega mesta romskega pomočnika v vrtcih in šolah. To je bilo deloma uresničeno, vendar je to delovno mesto v klasifikaciji delovnih mest zapisano kot »spremljevalec gibalno oviranih oseb,« kar po Varuhovem mnenju ne ustreza namenu in lahko dodatno stigmatizira Rome.</w:t>
      </w:r>
    </w:p>
    <w:p w14:paraId="14C6DB44" w14:textId="77777777" w:rsidR="000B35DA" w:rsidRPr="00C81BB1" w:rsidRDefault="000B35DA" w:rsidP="000B35DA">
      <w:pPr>
        <w:spacing w:after="0" w:line="240" w:lineRule="auto"/>
        <w:jc w:val="both"/>
        <w:rPr>
          <w:rFonts w:ascii="Arial" w:hAnsi="Arial" w:cs="Arial"/>
        </w:rPr>
      </w:pPr>
    </w:p>
    <w:p w14:paraId="2BD677C0" w14:textId="77777777" w:rsidR="000B35DA" w:rsidRPr="00C81BB1" w:rsidRDefault="000B35DA" w:rsidP="000B35DA">
      <w:pPr>
        <w:spacing w:after="0" w:line="240" w:lineRule="auto"/>
        <w:jc w:val="both"/>
        <w:rPr>
          <w:rFonts w:ascii="Arial" w:hAnsi="Arial" w:cs="Arial"/>
        </w:rPr>
      </w:pPr>
      <w:r w:rsidRPr="00C81BB1">
        <w:rPr>
          <w:rFonts w:ascii="Arial" w:hAnsi="Arial" w:cs="Arial"/>
        </w:rPr>
        <w:t>Varuh redno opozarja tudi na potrebo po zbiranju podatkov o romski skupnosti za učinkovitejše spremljanje napredka na področju bivalnih razmer in izobraževalnih rezultatov. Ocenil je, da je študija »Uspešnost romskih učencev v osnovnih šolah v Sloveniji v obdobju 2016/17–2021/22«,</w:t>
      </w:r>
      <w:r w:rsidRPr="00C81BB1">
        <w:rPr>
          <w:rStyle w:val="Sprotnaopomba-sklic"/>
          <w:rFonts w:ascii="Arial" w:hAnsi="Arial" w:cs="Arial"/>
        </w:rPr>
        <w:footnoteReference w:id="188"/>
      </w:r>
      <w:r w:rsidRPr="00C81BB1">
        <w:rPr>
          <w:rFonts w:ascii="Arial" w:hAnsi="Arial" w:cs="Arial"/>
        </w:rPr>
        <w:t xml:space="preserve"> ki jo je izvedel Inštitut za narodnostna vprašanja (INV), pripomogla k boljšemu razumevanju težav, s katerimi se soočajo romski učenci.</w:t>
      </w:r>
    </w:p>
    <w:p w14:paraId="5DBCD57E" w14:textId="77777777" w:rsidR="000B35DA" w:rsidRPr="00C81BB1" w:rsidRDefault="000B35DA" w:rsidP="000B35DA">
      <w:pPr>
        <w:spacing w:after="0" w:line="240" w:lineRule="auto"/>
        <w:jc w:val="both"/>
        <w:rPr>
          <w:rFonts w:ascii="Arial" w:hAnsi="Arial" w:cs="Arial"/>
        </w:rPr>
      </w:pPr>
    </w:p>
    <w:p w14:paraId="30572D53" w14:textId="77777777" w:rsidR="000B35DA" w:rsidRPr="00C81BB1" w:rsidRDefault="000B35DA" w:rsidP="000B35DA">
      <w:pPr>
        <w:spacing w:after="0" w:line="240" w:lineRule="auto"/>
        <w:jc w:val="both"/>
        <w:rPr>
          <w:rFonts w:ascii="Arial" w:hAnsi="Arial" w:cs="Arial"/>
        </w:rPr>
      </w:pPr>
      <w:r w:rsidRPr="00C81BB1">
        <w:rPr>
          <w:rFonts w:ascii="Arial" w:hAnsi="Arial" w:cs="Arial"/>
        </w:rPr>
        <w:t xml:space="preserve">Varuh poudarja tesno povezanost med bivalnimi razmerami otrok in njihovo izobraževalno uspešnostjo. Opozarja, da pomanjkanje dostopa do sanitarij resno ogroža zdravje romskih otrok in njihovih sošolcev. </w:t>
      </w:r>
    </w:p>
    <w:p w14:paraId="1B7287DF" w14:textId="77777777" w:rsidR="000B35DA" w:rsidRPr="00C81BB1" w:rsidRDefault="000B35DA" w:rsidP="000B35DA">
      <w:pPr>
        <w:spacing w:after="0" w:line="240" w:lineRule="auto"/>
        <w:jc w:val="both"/>
        <w:rPr>
          <w:rFonts w:ascii="Arial" w:hAnsi="Arial" w:cs="Arial"/>
        </w:rPr>
      </w:pPr>
    </w:p>
    <w:p w14:paraId="13D32AC4" w14:textId="77777777" w:rsidR="000B35DA" w:rsidRPr="00C81BB1" w:rsidRDefault="000B35DA" w:rsidP="000B35DA">
      <w:pPr>
        <w:spacing w:after="0" w:line="240" w:lineRule="auto"/>
        <w:jc w:val="both"/>
        <w:rPr>
          <w:rFonts w:ascii="Arial" w:hAnsi="Arial" w:cs="Arial"/>
        </w:rPr>
      </w:pPr>
      <w:r w:rsidRPr="00C81BB1">
        <w:rPr>
          <w:rFonts w:ascii="Arial" w:hAnsi="Arial" w:cs="Arial"/>
        </w:rPr>
        <w:t>V svojem poročilu za leto 2023 je ob prenovi nacionalnega programa vzgoje in izobraževanja izpostavil nujnost zagotavljanja enakih možnosti in ustrezne priprave šolskega prostora za boljšo vključenost romskih otrok.</w:t>
      </w:r>
    </w:p>
    <w:bookmarkEnd w:id="69"/>
    <w:p w14:paraId="271C4FE3" w14:textId="77777777" w:rsidR="000B35DA" w:rsidRDefault="000B35DA" w:rsidP="000B35DA"/>
    <w:p w14:paraId="4B9E8490" w14:textId="77777777" w:rsidR="00DA17BF" w:rsidRDefault="00DA17BF" w:rsidP="00531D2D">
      <w:pPr>
        <w:pStyle w:val="Naslov1"/>
        <w:numPr>
          <w:ilvl w:val="0"/>
          <w:numId w:val="0"/>
        </w:numPr>
        <w:spacing w:after="0" w:line="240" w:lineRule="auto"/>
        <w:jc w:val="both"/>
      </w:pPr>
    </w:p>
    <w:p w14:paraId="755F4903" w14:textId="77777777" w:rsidR="00DA17BF" w:rsidRDefault="00DA17BF" w:rsidP="00531D2D">
      <w:pPr>
        <w:pStyle w:val="Naslov1"/>
        <w:numPr>
          <w:ilvl w:val="0"/>
          <w:numId w:val="0"/>
        </w:numPr>
        <w:spacing w:after="0" w:line="240" w:lineRule="auto"/>
        <w:jc w:val="both"/>
      </w:pPr>
    </w:p>
    <w:p w14:paraId="61A61653" w14:textId="77777777" w:rsidR="00DA17BF" w:rsidRDefault="00DA17BF" w:rsidP="00531D2D">
      <w:pPr>
        <w:pStyle w:val="Naslov1"/>
        <w:numPr>
          <w:ilvl w:val="0"/>
          <w:numId w:val="0"/>
        </w:numPr>
        <w:spacing w:after="0" w:line="240" w:lineRule="auto"/>
        <w:jc w:val="both"/>
      </w:pPr>
    </w:p>
    <w:p w14:paraId="237FDB65" w14:textId="7CF5A459" w:rsidR="001B3A05" w:rsidRPr="000B35DA" w:rsidRDefault="00DA17BF" w:rsidP="000B35DA">
      <w:pPr>
        <w:rPr>
          <w:rFonts w:ascii="Arial" w:hAnsi="Arial" w:cs="Arial"/>
          <w:b/>
          <w:bCs/>
          <w:color w:val="2F5496" w:themeColor="accent1" w:themeShade="BF"/>
        </w:rPr>
      </w:pPr>
      <w:r>
        <w:br w:type="page"/>
      </w:r>
      <w:bookmarkEnd w:id="2"/>
      <w:bookmarkEnd w:id="3"/>
      <w:r w:rsidR="00264E30">
        <w:rPr>
          <w:rFonts w:ascii="Arial" w:eastAsia="Calibri" w:hAnsi="Arial" w:cs="Arial"/>
          <w:color w:val="000000"/>
          <w14:ligatures w14:val="none"/>
        </w:rPr>
        <w:lastRenderedPageBreak/>
        <w:t>Izzivi</w:t>
      </w:r>
      <w:r w:rsidR="003735CE">
        <w:rPr>
          <w:rFonts w:ascii="Arial" w:eastAsia="Calibri" w:hAnsi="Arial" w:cs="Arial"/>
          <w:color w:val="000000"/>
          <w14:ligatures w14:val="none"/>
        </w:rPr>
        <w:t xml:space="preserve"> </w:t>
      </w:r>
      <w:r w:rsidR="00146241">
        <w:rPr>
          <w:rFonts w:ascii="Arial" w:eastAsia="Calibri" w:hAnsi="Arial" w:cs="Arial"/>
          <w:color w:val="000000"/>
          <w14:ligatures w14:val="none"/>
        </w:rPr>
        <w:t xml:space="preserve">pri vzgoji in izobraževanju </w:t>
      </w:r>
      <w:r w:rsidR="00B25FE6">
        <w:rPr>
          <w:rFonts w:ascii="Arial" w:eastAsia="Calibri" w:hAnsi="Arial" w:cs="Arial"/>
          <w:color w:val="000000"/>
          <w14:ligatures w14:val="none"/>
        </w:rPr>
        <w:t xml:space="preserve">romskih otrok in mladostnikov – </w:t>
      </w:r>
      <w:r w:rsidR="000B35DA">
        <w:rPr>
          <w:rFonts w:ascii="Arial" w:eastAsia="Calibri" w:hAnsi="Arial" w:cs="Arial"/>
          <w:color w:val="000000"/>
          <w14:ligatures w14:val="none"/>
        </w:rPr>
        <w:t xml:space="preserve">priloga </w:t>
      </w:r>
      <w:r w:rsidR="001B3A05" w:rsidRPr="005511B2">
        <w:rPr>
          <w:rFonts w:ascii="Arial" w:eastAsia="Calibri" w:hAnsi="Arial" w:cs="Arial"/>
          <w14:ligatures w14:val="none"/>
        </w:rPr>
        <w:t>posebn</w:t>
      </w:r>
      <w:r w:rsidR="000B35DA">
        <w:rPr>
          <w:rFonts w:ascii="Arial" w:eastAsia="Calibri" w:hAnsi="Arial" w:cs="Arial"/>
          <w14:ligatures w14:val="none"/>
        </w:rPr>
        <w:t>ega</w:t>
      </w:r>
      <w:r w:rsidR="00B25FE6">
        <w:rPr>
          <w:rFonts w:ascii="Arial" w:eastAsia="Calibri" w:hAnsi="Arial" w:cs="Arial"/>
          <w14:ligatures w14:val="none"/>
        </w:rPr>
        <w:t xml:space="preserve"> </w:t>
      </w:r>
      <w:r w:rsidR="001B3A05" w:rsidRPr="005511B2">
        <w:rPr>
          <w:rFonts w:ascii="Arial" w:eastAsia="Calibri" w:hAnsi="Arial" w:cs="Arial"/>
          <w14:ligatures w14:val="none"/>
        </w:rPr>
        <w:t>poročil</w:t>
      </w:r>
      <w:r w:rsidR="000B35DA">
        <w:rPr>
          <w:rFonts w:ascii="Arial" w:eastAsia="Calibri" w:hAnsi="Arial" w:cs="Arial"/>
          <w14:ligatures w14:val="none"/>
        </w:rPr>
        <w:t>a</w:t>
      </w:r>
    </w:p>
    <w:p w14:paraId="7B10829C" w14:textId="77777777" w:rsidR="001B3A05" w:rsidRPr="00C64866" w:rsidRDefault="001B3A05" w:rsidP="00090087">
      <w:pPr>
        <w:spacing w:after="0" w:line="240" w:lineRule="auto"/>
        <w:jc w:val="both"/>
        <w:rPr>
          <w:rFonts w:ascii="Arial" w:eastAsia="Calibri" w:hAnsi="Arial" w:cs="Arial"/>
          <w14:ligatures w14:val="none"/>
        </w:rPr>
      </w:pPr>
    </w:p>
    <w:p w14:paraId="436FA178" w14:textId="77777777" w:rsidR="001B3A05" w:rsidRPr="00C64866" w:rsidRDefault="001B3A05" w:rsidP="00090087">
      <w:pPr>
        <w:spacing w:after="0" w:line="240" w:lineRule="auto"/>
        <w:jc w:val="both"/>
        <w:rPr>
          <w:rFonts w:ascii="Arial" w:eastAsia="Calibri" w:hAnsi="Arial" w:cs="Arial"/>
          <w14:ligatures w14:val="none"/>
        </w:rPr>
      </w:pPr>
    </w:p>
    <w:p w14:paraId="2C9249BE" w14:textId="77777777" w:rsidR="001B3A05" w:rsidRPr="00C64866" w:rsidRDefault="001B3A05" w:rsidP="00090087">
      <w:pPr>
        <w:spacing w:after="0" w:line="240" w:lineRule="auto"/>
        <w:jc w:val="both"/>
        <w:rPr>
          <w:rFonts w:ascii="Arial" w:eastAsia="Calibri" w:hAnsi="Arial" w:cs="Arial"/>
          <w:b/>
          <w:bCs/>
          <w14:ligatures w14:val="none"/>
        </w:rPr>
      </w:pPr>
      <w:r w:rsidRPr="00C64866">
        <w:rPr>
          <w:rFonts w:ascii="Arial" w:eastAsia="Calibri" w:hAnsi="Arial" w:cs="Arial"/>
          <w:b/>
          <w:bCs/>
          <w14:ligatures w14:val="none"/>
        </w:rPr>
        <w:t>Izdajatelj</w:t>
      </w:r>
    </w:p>
    <w:p w14:paraId="0323CD00" w14:textId="77777777" w:rsidR="001B3A05" w:rsidRPr="00C64866"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Zagovornik načela enakosti</w:t>
      </w:r>
    </w:p>
    <w:p w14:paraId="0F7C3DB6" w14:textId="77777777" w:rsidR="001B3A05" w:rsidRPr="00C64866" w:rsidRDefault="001B3A05" w:rsidP="00090087">
      <w:pPr>
        <w:spacing w:after="0" w:line="240" w:lineRule="auto"/>
        <w:jc w:val="both"/>
        <w:rPr>
          <w:rFonts w:ascii="Arial" w:eastAsia="Calibri" w:hAnsi="Arial" w:cs="Arial"/>
          <w14:ligatures w14:val="none"/>
        </w:rPr>
      </w:pPr>
    </w:p>
    <w:p w14:paraId="2C583840" w14:textId="77777777" w:rsidR="001B3A05" w:rsidRPr="00C64866" w:rsidRDefault="001B3A05" w:rsidP="00090087">
      <w:pPr>
        <w:spacing w:after="0" w:line="240" w:lineRule="auto"/>
        <w:jc w:val="both"/>
        <w:rPr>
          <w:rFonts w:ascii="Arial" w:eastAsia="Calibri" w:hAnsi="Arial" w:cs="Arial"/>
          <w:b/>
          <w:bCs/>
          <w14:ligatures w14:val="none"/>
        </w:rPr>
      </w:pPr>
    </w:p>
    <w:p w14:paraId="4F72C485" w14:textId="77777777" w:rsidR="001B3A05" w:rsidRPr="00C64866" w:rsidRDefault="001B3A05" w:rsidP="00090087">
      <w:pPr>
        <w:spacing w:after="0" w:line="240" w:lineRule="auto"/>
        <w:jc w:val="both"/>
        <w:rPr>
          <w:rFonts w:ascii="Arial" w:eastAsia="Calibri" w:hAnsi="Arial" w:cs="Arial"/>
          <w:b/>
          <w:bCs/>
          <w14:ligatures w14:val="none"/>
        </w:rPr>
      </w:pPr>
      <w:r w:rsidRPr="00C64866">
        <w:rPr>
          <w:rFonts w:ascii="Arial" w:eastAsia="Calibri" w:hAnsi="Arial" w:cs="Arial"/>
          <w:b/>
          <w:bCs/>
          <w14:ligatures w14:val="none"/>
        </w:rPr>
        <w:t xml:space="preserve">Zanj </w:t>
      </w:r>
    </w:p>
    <w:p w14:paraId="00E9F0EC" w14:textId="77777777" w:rsidR="001B3A05" w:rsidRPr="00C64866"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 xml:space="preserve">Miha Lobnik, zagovornik načela enakosti </w:t>
      </w:r>
    </w:p>
    <w:p w14:paraId="29CC2F9B" w14:textId="77777777" w:rsidR="001B3A05" w:rsidRPr="00C64866" w:rsidRDefault="001B3A05" w:rsidP="00090087">
      <w:pPr>
        <w:spacing w:after="0" w:line="240" w:lineRule="auto"/>
        <w:jc w:val="both"/>
        <w:rPr>
          <w:rFonts w:ascii="Arial" w:eastAsia="Calibri" w:hAnsi="Arial" w:cs="Arial"/>
          <w14:ligatures w14:val="none"/>
        </w:rPr>
      </w:pPr>
    </w:p>
    <w:p w14:paraId="194B04AF" w14:textId="77777777" w:rsidR="001B3A05" w:rsidRPr="00C64866" w:rsidRDefault="001B3A05" w:rsidP="00090087">
      <w:pPr>
        <w:spacing w:after="0" w:line="240" w:lineRule="auto"/>
        <w:jc w:val="both"/>
        <w:rPr>
          <w:rFonts w:ascii="Arial" w:eastAsia="Calibri" w:hAnsi="Arial" w:cs="Arial"/>
          <w:b/>
          <w:bCs/>
          <w14:ligatures w14:val="none"/>
        </w:rPr>
      </w:pPr>
    </w:p>
    <w:p w14:paraId="6DFF7577" w14:textId="77777777" w:rsidR="001B3A05" w:rsidRPr="00C64866" w:rsidRDefault="001B3A05" w:rsidP="00090087">
      <w:pPr>
        <w:spacing w:after="0" w:line="240" w:lineRule="auto"/>
        <w:jc w:val="both"/>
        <w:rPr>
          <w:rFonts w:ascii="Arial" w:eastAsia="Calibri" w:hAnsi="Arial" w:cs="Arial"/>
          <w:b/>
          <w:bCs/>
          <w14:ligatures w14:val="none"/>
        </w:rPr>
      </w:pPr>
      <w:r w:rsidRPr="00C64866">
        <w:rPr>
          <w:rFonts w:ascii="Arial" w:eastAsia="Calibri" w:hAnsi="Arial" w:cs="Arial"/>
          <w:b/>
          <w:bCs/>
          <w14:ligatures w14:val="none"/>
        </w:rPr>
        <w:t xml:space="preserve">Besedilo </w:t>
      </w:r>
    </w:p>
    <w:p w14:paraId="7C4A4E26" w14:textId="77777777" w:rsidR="001B3A05" w:rsidRPr="00C64866"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 xml:space="preserve">Zagovornik načela enakosti </w:t>
      </w:r>
    </w:p>
    <w:p w14:paraId="49A51066" w14:textId="77777777" w:rsidR="001B3A05" w:rsidRPr="00C64866" w:rsidRDefault="001B3A05" w:rsidP="00090087">
      <w:pPr>
        <w:spacing w:after="0" w:line="240" w:lineRule="auto"/>
        <w:jc w:val="both"/>
        <w:rPr>
          <w:rFonts w:ascii="Arial" w:eastAsia="Calibri" w:hAnsi="Arial" w:cs="Arial"/>
          <w14:ligatures w14:val="none"/>
        </w:rPr>
      </w:pPr>
    </w:p>
    <w:p w14:paraId="5C72F7FD" w14:textId="77777777" w:rsidR="001B3A05" w:rsidRPr="00C64866" w:rsidRDefault="001B3A05" w:rsidP="00090087">
      <w:pPr>
        <w:spacing w:after="0" w:line="240" w:lineRule="auto"/>
        <w:jc w:val="both"/>
        <w:rPr>
          <w:rFonts w:ascii="Arial" w:eastAsia="Calibri" w:hAnsi="Arial" w:cs="Arial"/>
          <w:b/>
          <w:bCs/>
          <w14:ligatures w14:val="none"/>
        </w:rPr>
      </w:pPr>
    </w:p>
    <w:p w14:paraId="41A08412" w14:textId="77777777" w:rsidR="001B3A05" w:rsidRPr="00C64866" w:rsidRDefault="001B3A05" w:rsidP="00090087">
      <w:pPr>
        <w:spacing w:after="0" w:line="240" w:lineRule="auto"/>
        <w:jc w:val="both"/>
        <w:rPr>
          <w:rFonts w:ascii="Arial" w:eastAsia="Calibri" w:hAnsi="Arial" w:cs="Arial"/>
          <w:b/>
          <w:bCs/>
          <w14:ligatures w14:val="none"/>
        </w:rPr>
      </w:pPr>
      <w:r w:rsidRPr="00C64866">
        <w:rPr>
          <w:rFonts w:ascii="Arial" w:eastAsia="Calibri" w:hAnsi="Arial" w:cs="Arial"/>
          <w:b/>
          <w:bCs/>
          <w14:ligatures w14:val="none"/>
        </w:rPr>
        <w:t xml:space="preserve">Pri pripravi besedila so sodelovali </w:t>
      </w:r>
    </w:p>
    <w:p w14:paraId="45F7743D" w14:textId="3739EC5E" w:rsidR="001B3A05" w:rsidRPr="00C64866" w:rsidRDefault="001B3A05" w:rsidP="00090087">
      <w:pPr>
        <w:spacing w:after="0" w:line="240" w:lineRule="auto"/>
        <w:jc w:val="both"/>
        <w:rPr>
          <w:rFonts w:ascii="Arial" w:eastAsia="Calibri" w:hAnsi="Arial" w:cs="Arial"/>
          <w14:ligatures w14:val="none"/>
        </w:rPr>
      </w:pPr>
      <w:r w:rsidRPr="00264E30">
        <w:rPr>
          <w:rFonts w:ascii="Arial" w:eastAsia="Calibri" w:hAnsi="Arial" w:cs="Arial"/>
          <w14:ligatures w14:val="none"/>
        </w:rPr>
        <w:t xml:space="preserve">Miha Lobnik, </w:t>
      </w:r>
      <w:r w:rsidR="00B76513" w:rsidRPr="00264E30">
        <w:rPr>
          <w:rFonts w:ascii="Arial" w:eastAsia="Calibri" w:hAnsi="Arial" w:cs="Arial"/>
          <w14:ligatures w14:val="none"/>
        </w:rPr>
        <w:t xml:space="preserve">Maja Mamlić, </w:t>
      </w:r>
      <w:r w:rsidRPr="00264E30">
        <w:rPr>
          <w:rFonts w:ascii="Arial" w:eastAsia="Calibri" w:hAnsi="Arial" w:cs="Arial"/>
          <w14:ligatures w14:val="none"/>
        </w:rPr>
        <w:t xml:space="preserve">Nevenka </w:t>
      </w:r>
      <w:proofErr w:type="spellStart"/>
      <w:r w:rsidRPr="00264E30">
        <w:rPr>
          <w:rFonts w:ascii="Arial" w:eastAsia="Calibri" w:hAnsi="Arial" w:cs="Arial"/>
          <w14:ligatures w14:val="none"/>
        </w:rPr>
        <w:t>Prešlenkova</w:t>
      </w:r>
      <w:proofErr w:type="spellEnd"/>
      <w:r w:rsidRPr="00264E30">
        <w:rPr>
          <w:rFonts w:ascii="Arial" w:eastAsia="Calibri" w:hAnsi="Arial" w:cs="Arial"/>
          <w14:ligatures w14:val="none"/>
        </w:rPr>
        <w:t xml:space="preserve">, </w:t>
      </w:r>
      <w:r w:rsidR="008F348E" w:rsidRPr="00264E30">
        <w:rPr>
          <w:rFonts w:ascii="Arial" w:eastAsia="Calibri" w:hAnsi="Arial" w:cs="Arial"/>
          <w14:ligatures w14:val="none"/>
        </w:rPr>
        <w:t>Boštjan Vernik-Šetinc,</w:t>
      </w:r>
      <w:r w:rsidR="005460C5" w:rsidRPr="00264E30">
        <w:rPr>
          <w:rFonts w:ascii="Arial" w:eastAsia="Calibri" w:hAnsi="Arial" w:cs="Arial"/>
          <w14:ligatures w14:val="none"/>
        </w:rPr>
        <w:t xml:space="preserve"> </w:t>
      </w:r>
      <w:r w:rsidR="00306917" w:rsidRPr="00264E30">
        <w:rPr>
          <w:rFonts w:ascii="Arial" w:eastAsia="Calibri" w:hAnsi="Arial" w:cs="Arial"/>
          <w14:ligatures w14:val="none"/>
        </w:rPr>
        <w:t xml:space="preserve">dr. Matevž Kokol, mag. Jelena </w:t>
      </w:r>
      <w:proofErr w:type="spellStart"/>
      <w:r w:rsidR="00306917" w:rsidRPr="00264E30">
        <w:rPr>
          <w:rFonts w:ascii="Arial" w:eastAsia="Calibri" w:hAnsi="Arial" w:cs="Arial"/>
          <w14:ligatures w14:val="none"/>
        </w:rPr>
        <w:t>Aleksić</w:t>
      </w:r>
      <w:proofErr w:type="spellEnd"/>
      <w:r w:rsidR="00306917" w:rsidRPr="00264E30">
        <w:rPr>
          <w:rFonts w:ascii="Arial" w:eastAsia="Calibri" w:hAnsi="Arial" w:cs="Arial"/>
          <w14:ligatures w14:val="none"/>
        </w:rPr>
        <w:t xml:space="preserve">, Denis Vičič, Jaka Vatovec, </w:t>
      </w:r>
      <w:r w:rsidR="002A2FB5" w:rsidRPr="00264E30">
        <w:rPr>
          <w:rFonts w:ascii="Arial" w:eastAsia="Calibri" w:hAnsi="Arial" w:cs="Arial"/>
          <w14:ligatures w14:val="none"/>
        </w:rPr>
        <w:t>mag. Karmen Merlov, Majda Hostnik</w:t>
      </w:r>
      <w:r w:rsidR="002A2FB5" w:rsidRPr="00306917">
        <w:rPr>
          <w:rFonts w:ascii="Arial" w:eastAsia="Calibri" w:hAnsi="Arial" w:cs="Arial"/>
          <w14:ligatures w14:val="none"/>
        </w:rPr>
        <w:t xml:space="preserve"> </w:t>
      </w:r>
    </w:p>
    <w:p w14:paraId="41332FDC" w14:textId="77777777" w:rsidR="001B3A05" w:rsidRPr="00C64866" w:rsidRDefault="001B3A05" w:rsidP="00090087">
      <w:pPr>
        <w:spacing w:after="0" w:line="240" w:lineRule="auto"/>
        <w:jc w:val="both"/>
        <w:rPr>
          <w:rFonts w:ascii="Arial" w:eastAsia="Calibri" w:hAnsi="Arial" w:cs="Arial"/>
          <w14:ligatures w14:val="none"/>
        </w:rPr>
      </w:pPr>
    </w:p>
    <w:p w14:paraId="63BFF3BF" w14:textId="77777777" w:rsidR="001B3A05" w:rsidRPr="00C64866" w:rsidRDefault="001B3A05" w:rsidP="00090087">
      <w:pPr>
        <w:spacing w:after="0" w:line="240" w:lineRule="auto"/>
        <w:jc w:val="both"/>
        <w:rPr>
          <w:rFonts w:ascii="Arial" w:eastAsia="Calibri" w:hAnsi="Arial" w:cs="Arial"/>
          <w14:ligatures w14:val="none"/>
        </w:rPr>
      </w:pPr>
    </w:p>
    <w:p w14:paraId="76E2DB1C" w14:textId="77777777" w:rsidR="001B3A05" w:rsidRPr="00C64866" w:rsidRDefault="001B3A05" w:rsidP="00090087">
      <w:pPr>
        <w:spacing w:after="0" w:line="240" w:lineRule="auto"/>
        <w:jc w:val="both"/>
        <w:rPr>
          <w:rFonts w:ascii="Arial" w:eastAsia="Calibri" w:hAnsi="Arial" w:cs="Arial"/>
          <w14:ligatures w14:val="none"/>
        </w:rPr>
      </w:pPr>
    </w:p>
    <w:p w14:paraId="77FCB3F5" w14:textId="77777777" w:rsidR="001B3A05" w:rsidRPr="00C64866" w:rsidRDefault="001B3A05" w:rsidP="00090087">
      <w:pPr>
        <w:spacing w:after="0" w:line="240" w:lineRule="auto"/>
        <w:jc w:val="both"/>
        <w:rPr>
          <w:rFonts w:ascii="Arial" w:eastAsia="Calibri" w:hAnsi="Arial" w:cs="Arial"/>
          <w14:ligatures w14:val="none"/>
        </w:rPr>
      </w:pPr>
    </w:p>
    <w:p w14:paraId="3490C8B2" w14:textId="67355B32" w:rsidR="001B3A05" w:rsidRPr="00C64866" w:rsidRDefault="001B3A05" w:rsidP="00090087">
      <w:pPr>
        <w:spacing w:after="0" w:line="240" w:lineRule="auto"/>
        <w:jc w:val="both"/>
        <w:rPr>
          <w:rFonts w:ascii="Arial" w:eastAsia="Calibri" w:hAnsi="Arial" w:cs="Arial"/>
          <w14:ligatures w14:val="none"/>
        </w:rPr>
      </w:pPr>
      <w:r w:rsidRPr="00264E30">
        <w:rPr>
          <w:rFonts w:ascii="Arial" w:eastAsia="Calibri" w:hAnsi="Arial" w:cs="Arial"/>
          <w14:ligatures w14:val="none"/>
        </w:rPr>
        <w:t xml:space="preserve">Ljubljana, </w:t>
      </w:r>
      <w:r w:rsidR="00425F82" w:rsidRPr="00264E30">
        <w:rPr>
          <w:rFonts w:ascii="Arial" w:eastAsia="Calibri" w:hAnsi="Arial" w:cs="Arial"/>
          <w14:ligatures w14:val="none"/>
        </w:rPr>
        <w:t xml:space="preserve">oktober </w:t>
      </w:r>
      <w:r w:rsidRPr="00264E30">
        <w:rPr>
          <w:rFonts w:ascii="Arial" w:eastAsia="Calibri" w:hAnsi="Arial" w:cs="Arial"/>
          <w14:ligatures w14:val="none"/>
        </w:rPr>
        <w:t>202</w:t>
      </w:r>
      <w:r w:rsidR="008E0C40" w:rsidRPr="00264E30">
        <w:rPr>
          <w:rFonts w:ascii="Arial" w:eastAsia="Calibri" w:hAnsi="Arial" w:cs="Arial"/>
          <w14:ligatures w14:val="none"/>
        </w:rPr>
        <w:t>5</w:t>
      </w:r>
    </w:p>
    <w:p w14:paraId="317036E5" w14:textId="77777777" w:rsidR="001B3A05" w:rsidRPr="00C64866" w:rsidRDefault="001B3A05" w:rsidP="00090087">
      <w:pPr>
        <w:spacing w:after="0" w:line="240" w:lineRule="auto"/>
        <w:jc w:val="both"/>
        <w:rPr>
          <w:rFonts w:ascii="Arial" w:eastAsia="Calibri" w:hAnsi="Arial" w:cs="Arial"/>
          <w14:ligatures w14:val="none"/>
        </w:rPr>
      </w:pPr>
    </w:p>
    <w:p w14:paraId="38F6CE0D" w14:textId="77777777" w:rsidR="001B3A05" w:rsidRPr="00C64866" w:rsidRDefault="001B3A05" w:rsidP="00090087">
      <w:pPr>
        <w:spacing w:after="0" w:line="240" w:lineRule="auto"/>
        <w:jc w:val="both"/>
        <w:rPr>
          <w:rFonts w:ascii="Arial" w:eastAsia="Calibri" w:hAnsi="Arial" w:cs="Arial"/>
          <w14:ligatures w14:val="none"/>
        </w:rPr>
      </w:pPr>
    </w:p>
    <w:p w14:paraId="6F4BA0E9" w14:textId="77777777" w:rsidR="001B3A05" w:rsidRPr="00C64866" w:rsidRDefault="001B3A05" w:rsidP="00090087">
      <w:pPr>
        <w:spacing w:after="0" w:line="240" w:lineRule="auto"/>
        <w:jc w:val="both"/>
        <w:rPr>
          <w:rFonts w:ascii="Arial" w:eastAsia="Calibri" w:hAnsi="Arial" w:cs="Arial"/>
          <w14:ligatures w14:val="none"/>
        </w:rPr>
      </w:pPr>
    </w:p>
    <w:p w14:paraId="436902D4" w14:textId="77777777" w:rsidR="001B3A05" w:rsidRPr="00C64866"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w:t>
      </w:r>
    </w:p>
    <w:p w14:paraId="2E9E6658" w14:textId="77777777" w:rsidR="001B3A05" w:rsidRPr="00C64866" w:rsidRDefault="001B3A05" w:rsidP="00090087">
      <w:pPr>
        <w:spacing w:after="0" w:line="240" w:lineRule="auto"/>
        <w:jc w:val="both"/>
        <w:rPr>
          <w:rFonts w:ascii="Arial" w:eastAsia="Calibri" w:hAnsi="Arial" w:cs="Arial"/>
          <w14:ligatures w14:val="none"/>
        </w:rPr>
      </w:pPr>
    </w:p>
    <w:p w14:paraId="0DC903F5" w14:textId="77777777" w:rsidR="001B3A05" w:rsidRPr="00C64866"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 xml:space="preserve">Uporaba vsebine poročila je dovoljena z navedbo vira. </w:t>
      </w:r>
    </w:p>
    <w:p w14:paraId="73A97424" w14:textId="77777777" w:rsidR="001B3A05" w:rsidRPr="00C64866"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 xml:space="preserve">Uporabljen slovnični spol v poročilu se nanaša na kateri koli spol. </w:t>
      </w:r>
    </w:p>
    <w:p w14:paraId="46D97460" w14:textId="06B9FF29" w:rsidR="001B3A05"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 xml:space="preserve">Publikacija je brezplačna in dostopna vsem. </w:t>
      </w:r>
    </w:p>
    <w:p w14:paraId="14AC3B94" w14:textId="77777777" w:rsidR="006A3763" w:rsidRPr="00C64866" w:rsidRDefault="006A3763" w:rsidP="006A3763">
      <w:pPr>
        <w:spacing w:after="0" w:line="240" w:lineRule="auto"/>
        <w:jc w:val="both"/>
        <w:rPr>
          <w:rFonts w:ascii="Arial" w:eastAsia="Calibri" w:hAnsi="Arial" w:cs="Arial"/>
          <w14:ligatures w14:val="none"/>
        </w:rPr>
      </w:pPr>
      <w:r>
        <w:rPr>
          <w:rFonts w:ascii="Arial" w:eastAsia="Calibri" w:hAnsi="Arial" w:cs="Arial"/>
          <w14:ligatures w14:val="none"/>
        </w:rPr>
        <w:t>Besedilo ni lektorirano.</w:t>
      </w:r>
    </w:p>
    <w:p w14:paraId="287E69C4" w14:textId="77777777" w:rsidR="006A3763" w:rsidRPr="00C64866" w:rsidRDefault="006A3763" w:rsidP="00090087">
      <w:pPr>
        <w:spacing w:after="0" w:line="240" w:lineRule="auto"/>
        <w:jc w:val="both"/>
        <w:rPr>
          <w:rFonts w:ascii="Arial" w:eastAsia="Calibri" w:hAnsi="Arial" w:cs="Arial"/>
          <w14:ligatures w14:val="none"/>
        </w:rPr>
      </w:pPr>
    </w:p>
    <w:p w14:paraId="1F5264EA" w14:textId="77777777" w:rsidR="001B3A05" w:rsidRPr="00C64866" w:rsidRDefault="001B3A05" w:rsidP="00090087">
      <w:pPr>
        <w:spacing w:after="0" w:line="240" w:lineRule="auto"/>
        <w:jc w:val="both"/>
        <w:rPr>
          <w:rFonts w:ascii="Arial" w:eastAsia="Calibri" w:hAnsi="Arial" w:cs="Arial"/>
          <w14:ligatures w14:val="none"/>
        </w:rPr>
      </w:pPr>
    </w:p>
    <w:p w14:paraId="36F616E9" w14:textId="746E0A2A" w:rsidR="001B3A05" w:rsidRPr="00C64866"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 xml:space="preserve">Vsa poročila Zagovornika načela enakosti so objavljena na spletni strani </w:t>
      </w:r>
      <w:hyperlink r:id="rId10" w:history="1">
        <w:r w:rsidR="005F7234" w:rsidRPr="0041493F">
          <w:rPr>
            <w:rStyle w:val="Hiperpovezava"/>
            <w:rFonts w:ascii="Arial" w:eastAsia="Calibri" w:hAnsi="Arial" w:cs="Arial"/>
            <w14:ligatures w14:val="none"/>
          </w:rPr>
          <w:t>www.zagovornik.si</w:t>
        </w:r>
      </w:hyperlink>
      <w:r w:rsidRPr="00C64866">
        <w:rPr>
          <w:rFonts w:ascii="Arial" w:eastAsia="Calibri" w:hAnsi="Arial" w:cs="Arial"/>
          <w14:ligatures w14:val="none"/>
        </w:rPr>
        <w:t xml:space="preserve"> </w:t>
      </w:r>
    </w:p>
    <w:p w14:paraId="19D9C170" w14:textId="77777777" w:rsidR="001B3A05" w:rsidRPr="00C64866" w:rsidRDefault="001B3A05" w:rsidP="00090087">
      <w:pPr>
        <w:spacing w:after="0" w:line="240" w:lineRule="auto"/>
        <w:jc w:val="both"/>
        <w:rPr>
          <w:rFonts w:ascii="Arial" w:eastAsia="Calibri" w:hAnsi="Arial" w:cs="Arial"/>
          <w14:ligatures w14:val="none"/>
        </w:rPr>
      </w:pPr>
    </w:p>
    <w:p w14:paraId="51DEA287" w14:textId="77777777" w:rsidR="001B3A05" w:rsidRPr="00C64866"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w:t>
      </w:r>
    </w:p>
    <w:p w14:paraId="650E01C3" w14:textId="77777777" w:rsidR="001B3A05" w:rsidRPr="00C64866" w:rsidRDefault="001B3A05" w:rsidP="00090087">
      <w:pPr>
        <w:spacing w:after="0" w:line="240" w:lineRule="auto"/>
        <w:jc w:val="both"/>
        <w:rPr>
          <w:rFonts w:ascii="Arial" w:eastAsia="Calibri" w:hAnsi="Arial" w:cs="Arial"/>
          <w14:ligatures w14:val="none"/>
        </w:rPr>
      </w:pPr>
    </w:p>
    <w:p w14:paraId="6566852E" w14:textId="04B91802" w:rsidR="001B3A05" w:rsidRDefault="001B3A05" w:rsidP="00090087">
      <w:pPr>
        <w:spacing w:after="0" w:line="240" w:lineRule="auto"/>
        <w:jc w:val="both"/>
        <w:rPr>
          <w:rFonts w:ascii="Arial" w:eastAsia="Calibri" w:hAnsi="Arial" w:cs="Arial"/>
          <w14:ligatures w14:val="none"/>
        </w:rPr>
      </w:pPr>
    </w:p>
    <w:p w14:paraId="4BDAA5FF" w14:textId="77777777" w:rsidR="00F71E4B" w:rsidRPr="00C64866" w:rsidRDefault="00F71E4B" w:rsidP="00090087">
      <w:pPr>
        <w:spacing w:after="0" w:line="240" w:lineRule="auto"/>
        <w:jc w:val="both"/>
        <w:rPr>
          <w:rFonts w:ascii="Arial" w:eastAsia="Calibri" w:hAnsi="Arial" w:cs="Arial"/>
          <w14:ligatures w14:val="none"/>
        </w:rPr>
      </w:pPr>
    </w:p>
    <w:p w14:paraId="5F55F477" w14:textId="77777777" w:rsidR="00F71E4B" w:rsidRPr="00C64866" w:rsidRDefault="00F71E4B" w:rsidP="00F71E4B">
      <w:pPr>
        <w:spacing w:after="0" w:line="240" w:lineRule="auto"/>
        <w:jc w:val="both"/>
        <w:rPr>
          <w:rFonts w:ascii="Arial" w:eastAsia="Calibri" w:hAnsi="Arial" w:cs="Arial"/>
          <w:b/>
          <w:bCs/>
          <w14:ligatures w14:val="none"/>
        </w:rPr>
      </w:pPr>
      <w:r w:rsidRPr="00C64866">
        <w:rPr>
          <w:rFonts w:ascii="Arial" w:eastAsia="Calibri" w:hAnsi="Arial" w:cs="Arial"/>
          <w:b/>
          <w:bCs/>
          <w14:ligatures w14:val="none"/>
        </w:rPr>
        <w:t>Spletna izdaja</w:t>
      </w:r>
    </w:p>
    <w:p w14:paraId="7F906B1E" w14:textId="77777777" w:rsidR="00F71E4B" w:rsidRPr="00C64866" w:rsidRDefault="00F71E4B" w:rsidP="00F71E4B">
      <w:pPr>
        <w:spacing w:after="0" w:line="240" w:lineRule="auto"/>
        <w:jc w:val="both"/>
        <w:rPr>
          <w:rFonts w:ascii="Arial" w:eastAsia="Calibri" w:hAnsi="Arial" w:cs="Arial"/>
          <w:color w:val="000000"/>
          <w14:ligatures w14:val="none"/>
        </w:rPr>
      </w:pPr>
    </w:p>
    <w:p w14:paraId="626A61B2" w14:textId="333F5D7F" w:rsidR="00F71E4B" w:rsidRPr="001A78EB" w:rsidRDefault="00F71E4B" w:rsidP="00F71E4B">
      <w:pPr>
        <w:spacing w:after="0" w:line="240" w:lineRule="auto"/>
        <w:rPr>
          <w:rFonts w:ascii="Arial" w:eastAsia="Calibri" w:hAnsi="Arial" w:cs="Arial"/>
          <w:color w:val="000000"/>
          <w14:ligatures w14:val="none"/>
        </w:rPr>
      </w:pPr>
      <w:proofErr w:type="spellStart"/>
      <w:r w:rsidRPr="001A78EB">
        <w:rPr>
          <w:rFonts w:ascii="Arial" w:eastAsia="Calibri" w:hAnsi="Arial" w:cs="Arial"/>
          <w:color w:val="000000"/>
          <w14:ligatures w14:val="none"/>
        </w:rPr>
        <w:t>Kataložni</w:t>
      </w:r>
      <w:proofErr w:type="spellEnd"/>
      <w:r w:rsidRPr="001A78EB">
        <w:rPr>
          <w:rFonts w:ascii="Arial" w:eastAsia="Calibri" w:hAnsi="Arial" w:cs="Arial"/>
          <w:color w:val="000000"/>
          <w14:ligatures w14:val="none"/>
        </w:rPr>
        <w:t xml:space="preserve"> zapis o publikaciji (CIP) pripravili v Narodni in univerzitetni knjižnici v Ljubljani.</w:t>
      </w:r>
      <w:r w:rsidRPr="001A78EB">
        <w:rPr>
          <w:rFonts w:ascii="Arial" w:eastAsia="Calibri" w:hAnsi="Arial" w:cs="Arial"/>
          <w:color w:val="0082BF"/>
          <w14:ligatures w14:val="none"/>
        </w:rPr>
        <w:br/>
      </w:r>
      <w:hyperlink r:id="rId11" w:tgtFrame="_blank" w:history="1">
        <w:r w:rsidR="001A78EB" w:rsidRPr="001A78EB">
          <w:rPr>
            <w:rStyle w:val="Hiperpovezava"/>
            <w:rFonts w:ascii="Arial" w:hAnsi="Arial" w:cs="Arial"/>
            <w:b/>
            <w:bCs/>
            <w:color w:val="006FBA"/>
            <w:u w:val="none"/>
          </w:rPr>
          <w:t>COBISS.SI</w:t>
        </w:r>
      </w:hyperlink>
      <w:r w:rsidR="001A78EB" w:rsidRPr="001A78EB">
        <w:rPr>
          <w:rFonts w:ascii="Arial" w:hAnsi="Arial" w:cs="Arial"/>
          <w:color w:val="000000"/>
          <w:shd w:val="clear" w:color="auto" w:fill="FFFFFF"/>
        </w:rPr>
        <w:t>-ID </w:t>
      </w:r>
      <w:hyperlink r:id="rId12" w:tgtFrame="_blank" w:history="1">
        <w:r w:rsidR="001A78EB" w:rsidRPr="001A78EB">
          <w:rPr>
            <w:rStyle w:val="Hiperpovezava"/>
            <w:rFonts w:ascii="Arial" w:hAnsi="Arial" w:cs="Arial"/>
            <w:b/>
            <w:bCs/>
            <w:color w:val="006FBA"/>
            <w:u w:val="none"/>
          </w:rPr>
          <w:t>255149315</w:t>
        </w:r>
      </w:hyperlink>
      <w:r w:rsidR="001A78EB" w:rsidRPr="001A78EB">
        <w:rPr>
          <w:rFonts w:ascii="Arial" w:hAnsi="Arial" w:cs="Arial"/>
          <w:color w:val="000000"/>
        </w:rPr>
        <w:br/>
      </w:r>
      <w:r w:rsidR="001A78EB" w:rsidRPr="001A78EB">
        <w:rPr>
          <w:rFonts w:ascii="Arial" w:hAnsi="Arial" w:cs="Arial"/>
          <w:color w:val="000000"/>
          <w:shd w:val="clear" w:color="auto" w:fill="FFFFFF"/>
        </w:rPr>
        <w:t>ISBN 978-961-96817-6-3 (PDF)</w:t>
      </w:r>
    </w:p>
    <w:p w14:paraId="291032C5" w14:textId="77777777" w:rsidR="001B3A05" w:rsidRPr="001A78EB" w:rsidRDefault="001B3A05" w:rsidP="00090087">
      <w:pPr>
        <w:spacing w:after="0" w:line="240" w:lineRule="auto"/>
        <w:jc w:val="both"/>
        <w:rPr>
          <w:rFonts w:ascii="Arial" w:eastAsia="Calibri" w:hAnsi="Arial" w:cs="Arial"/>
          <w14:ligatures w14:val="none"/>
        </w:rPr>
      </w:pPr>
    </w:p>
    <w:p w14:paraId="6D78691C" w14:textId="77777777" w:rsidR="001B3A05" w:rsidRPr="00C64866" w:rsidRDefault="001B3A05" w:rsidP="00090087">
      <w:pPr>
        <w:spacing w:after="0" w:line="240" w:lineRule="auto"/>
        <w:jc w:val="both"/>
        <w:rPr>
          <w:rFonts w:ascii="Arial" w:eastAsia="Calibri" w:hAnsi="Arial" w:cs="Arial"/>
          <w14:ligatures w14:val="none"/>
        </w:rPr>
      </w:pPr>
    </w:p>
    <w:p w14:paraId="3F654431" w14:textId="77777777" w:rsidR="001B3A05" w:rsidRPr="00C64866" w:rsidRDefault="001B3A05" w:rsidP="00090087">
      <w:pPr>
        <w:spacing w:after="0" w:line="240" w:lineRule="auto"/>
        <w:jc w:val="both"/>
        <w:rPr>
          <w:rFonts w:ascii="Arial" w:eastAsia="Calibri" w:hAnsi="Arial" w:cs="Arial"/>
          <w14:ligatures w14:val="none"/>
        </w:rPr>
      </w:pPr>
    </w:p>
    <w:p w14:paraId="26AD35D1" w14:textId="77777777" w:rsidR="001B3A05" w:rsidRPr="00C64866" w:rsidRDefault="001B3A05" w:rsidP="00090087">
      <w:pPr>
        <w:spacing w:after="0" w:line="240" w:lineRule="auto"/>
        <w:rPr>
          <w:rFonts w:ascii="Arial" w:eastAsia="Calibri" w:hAnsi="Arial" w:cs="Arial"/>
          <w:color w:val="000000"/>
          <w14:ligatures w14:val="none"/>
        </w:rPr>
      </w:pPr>
    </w:p>
    <w:p w14:paraId="5DF64833" w14:textId="77777777" w:rsidR="001B3A05" w:rsidRPr="00C64866" w:rsidRDefault="001B3A05" w:rsidP="00090087">
      <w:pPr>
        <w:spacing w:after="0" w:line="240" w:lineRule="auto"/>
        <w:rPr>
          <w:rFonts w:ascii="Arial" w:eastAsia="Calibri" w:hAnsi="Arial" w:cs="Arial"/>
          <w14:ligatures w14:val="none"/>
        </w:rPr>
      </w:pPr>
    </w:p>
    <w:p w14:paraId="15F64876" w14:textId="77777777" w:rsidR="001B3A05" w:rsidRPr="00C64866" w:rsidRDefault="001B3A05" w:rsidP="00090087">
      <w:pPr>
        <w:spacing w:after="0" w:line="240" w:lineRule="auto"/>
        <w:contextualSpacing/>
        <w:jc w:val="both"/>
        <w:rPr>
          <w:rFonts w:ascii="Arial" w:eastAsia="Calibri" w:hAnsi="Arial" w:cs="Arial"/>
          <w:highlight w:val="yellow"/>
          <w14:ligatures w14:val="none"/>
        </w:rPr>
      </w:pPr>
    </w:p>
    <w:p w14:paraId="1628737E" w14:textId="7F93FAF7" w:rsidR="00EA074A" w:rsidRDefault="00EA074A" w:rsidP="000B35DA">
      <w:pPr>
        <w:spacing w:after="0" w:line="240" w:lineRule="auto"/>
        <w:rPr>
          <w:rFonts w:ascii="Arial" w:hAnsi="Arial" w:cs="Arial"/>
        </w:rPr>
      </w:pPr>
    </w:p>
    <w:p w14:paraId="0716E914" w14:textId="14F8699D" w:rsidR="00EA074A" w:rsidRDefault="00EA074A" w:rsidP="00090087">
      <w:pPr>
        <w:tabs>
          <w:tab w:val="left" w:pos="3525"/>
        </w:tabs>
        <w:spacing w:after="0" w:line="240" w:lineRule="auto"/>
        <w:rPr>
          <w:rFonts w:ascii="Arial" w:hAnsi="Arial" w:cs="Arial"/>
        </w:rPr>
      </w:pPr>
    </w:p>
    <w:sectPr w:rsidR="00EA074A" w:rsidSect="00336B77">
      <w:footerReference w:type="default" r:id="rId13"/>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1255" w14:textId="77777777" w:rsidR="00E63E88" w:rsidRDefault="00E63E88" w:rsidP="001B3A05">
      <w:pPr>
        <w:spacing w:after="0" w:line="240" w:lineRule="auto"/>
      </w:pPr>
      <w:r>
        <w:separator/>
      </w:r>
    </w:p>
    <w:p w14:paraId="24162C1C" w14:textId="77777777" w:rsidR="00E63E88" w:rsidRDefault="00E63E88"/>
  </w:endnote>
  <w:endnote w:type="continuationSeparator" w:id="0">
    <w:p w14:paraId="7C72F4B8" w14:textId="77777777" w:rsidR="00E63E88" w:rsidRDefault="00E63E88" w:rsidP="001B3A05">
      <w:pPr>
        <w:spacing w:after="0" w:line="240" w:lineRule="auto"/>
      </w:pPr>
      <w:r>
        <w:continuationSeparator/>
      </w:r>
    </w:p>
    <w:p w14:paraId="61233E04" w14:textId="77777777" w:rsidR="00E63E88" w:rsidRDefault="00E63E88"/>
  </w:endnote>
  <w:endnote w:type="continuationNotice" w:id="1">
    <w:p w14:paraId="7961C535" w14:textId="77777777" w:rsidR="00E63E88" w:rsidRDefault="00E63E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labo 27px">
    <w:altName w:val="Cambria"/>
    <w:charset w:val="EE"/>
    <w:family w:val="roman"/>
    <w:pitch w:val="variable"/>
    <w:sig w:usb0="A000006F" w:usb1="4000004B" w:usb2="00000000" w:usb3="00000000" w:csb0="00000093"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532798080"/>
      <w:docPartObj>
        <w:docPartGallery w:val="Page Numbers (Bottom of Page)"/>
        <w:docPartUnique/>
      </w:docPartObj>
    </w:sdtPr>
    <w:sdtEndPr/>
    <w:sdtContent>
      <w:p w14:paraId="0B531672" w14:textId="16B2D89A" w:rsidR="00E17078" w:rsidRPr="00267E1B" w:rsidRDefault="00E17078">
        <w:pPr>
          <w:pStyle w:val="Noga"/>
          <w:jc w:val="center"/>
          <w:rPr>
            <w:rFonts w:ascii="Arial" w:hAnsi="Arial" w:cs="Arial"/>
            <w:sz w:val="18"/>
            <w:szCs w:val="18"/>
          </w:rPr>
        </w:pPr>
        <w:r w:rsidRPr="00267E1B">
          <w:rPr>
            <w:rFonts w:ascii="Arial" w:hAnsi="Arial" w:cs="Arial"/>
            <w:sz w:val="18"/>
            <w:szCs w:val="18"/>
          </w:rPr>
          <w:fldChar w:fldCharType="begin"/>
        </w:r>
        <w:r w:rsidRPr="00267E1B">
          <w:rPr>
            <w:rFonts w:ascii="Arial" w:hAnsi="Arial" w:cs="Arial"/>
            <w:sz w:val="18"/>
            <w:szCs w:val="18"/>
          </w:rPr>
          <w:instrText>PAGE   \* MERGEFORMAT</w:instrText>
        </w:r>
        <w:r w:rsidRPr="00267E1B">
          <w:rPr>
            <w:rFonts w:ascii="Arial" w:hAnsi="Arial" w:cs="Arial"/>
            <w:sz w:val="18"/>
            <w:szCs w:val="18"/>
          </w:rPr>
          <w:fldChar w:fldCharType="separate"/>
        </w:r>
        <w:r w:rsidR="003507C9">
          <w:rPr>
            <w:rFonts w:ascii="Arial" w:hAnsi="Arial" w:cs="Arial"/>
            <w:noProof/>
            <w:sz w:val="18"/>
            <w:szCs w:val="18"/>
          </w:rPr>
          <w:t>64</w:t>
        </w:r>
        <w:r w:rsidRPr="00267E1B">
          <w:rPr>
            <w:rFonts w:ascii="Arial" w:hAnsi="Arial" w:cs="Arial"/>
            <w:sz w:val="18"/>
            <w:szCs w:val="18"/>
          </w:rPr>
          <w:fldChar w:fldCharType="end"/>
        </w:r>
      </w:p>
    </w:sdtContent>
  </w:sdt>
  <w:p w14:paraId="6778FDA6" w14:textId="77777777" w:rsidR="00E17078" w:rsidRDefault="00E17078">
    <w:pPr>
      <w:pStyle w:val="Noga"/>
    </w:pPr>
  </w:p>
  <w:p w14:paraId="3F927475" w14:textId="77777777" w:rsidR="00E17078" w:rsidRDefault="00E170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7B7C2" w14:textId="77777777" w:rsidR="00E63E88" w:rsidRDefault="00E63E88" w:rsidP="001B3A05">
      <w:pPr>
        <w:spacing w:after="0" w:line="240" w:lineRule="auto"/>
      </w:pPr>
      <w:r>
        <w:separator/>
      </w:r>
    </w:p>
    <w:p w14:paraId="0C714D18" w14:textId="77777777" w:rsidR="00E63E88" w:rsidRDefault="00E63E88"/>
  </w:footnote>
  <w:footnote w:type="continuationSeparator" w:id="0">
    <w:p w14:paraId="3A4FB2BD" w14:textId="77777777" w:rsidR="00E63E88" w:rsidRDefault="00E63E88" w:rsidP="001B3A05">
      <w:pPr>
        <w:spacing w:after="0" w:line="240" w:lineRule="auto"/>
      </w:pPr>
      <w:r>
        <w:continuationSeparator/>
      </w:r>
    </w:p>
    <w:p w14:paraId="1E88E14B" w14:textId="77777777" w:rsidR="00E63E88" w:rsidRDefault="00E63E88"/>
  </w:footnote>
  <w:footnote w:type="continuationNotice" w:id="1">
    <w:p w14:paraId="66BD07A1" w14:textId="77777777" w:rsidR="00E63E88" w:rsidRDefault="00E63E88">
      <w:pPr>
        <w:spacing w:after="0" w:line="240" w:lineRule="auto"/>
      </w:pPr>
    </w:p>
  </w:footnote>
  <w:footnote w:id="2">
    <w:p w14:paraId="0431712A" w14:textId="77777777" w:rsidR="000B35DA" w:rsidRDefault="000B35DA" w:rsidP="000B35DA">
      <w:pPr>
        <w:pStyle w:val="Sprotnaopomba-besedilo"/>
        <w:rPr>
          <w:color w:val="333333"/>
          <w:szCs w:val="18"/>
          <w:shd w:val="clear" w:color="auto" w:fill="FFFFFF"/>
          <w:lang w:val="sl-SI"/>
        </w:rPr>
      </w:pPr>
      <w:r w:rsidRPr="00865FE1">
        <w:rPr>
          <w:rStyle w:val="Sprotnaopomba-sklic"/>
          <w:rFonts w:eastAsiaTheme="majorEastAsia"/>
          <w:lang w:val="sl-SI"/>
        </w:rPr>
        <w:footnoteRef/>
      </w:r>
      <w:r w:rsidRPr="00865FE1">
        <w:rPr>
          <w:szCs w:val="18"/>
          <w:lang w:val="sl-SI"/>
        </w:rPr>
        <w:t xml:space="preserve"> </w:t>
      </w:r>
      <w:r>
        <w:rPr>
          <w:szCs w:val="18"/>
          <w:lang w:val="sl-SI"/>
        </w:rPr>
        <w:t xml:space="preserve">To </w:t>
      </w:r>
      <w:r w:rsidRPr="00865FE1">
        <w:rPr>
          <w:color w:val="333333"/>
          <w:szCs w:val="18"/>
          <w:shd w:val="clear" w:color="auto" w:fill="FFFFFF"/>
          <w:lang w:val="sl-SI"/>
        </w:rPr>
        <w:t xml:space="preserve">so Romi, </w:t>
      </w:r>
      <w:proofErr w:type="spellStart"/>
      <w:r w:rsidRPr="00865FE1">
        <w:rPr>
          <w:color w:val="333333"/>
          <w:szCs w:val="18"/>
          <w:shd w:val="clear" w:color="auto" w:fill="FFFFFF"/>
          <w:lang w:val="sl-SI"/>
        </w:rPr>
        <w:t>Sinti</w:t>
      </w:r>
      <w:proofErr w:type="spellEnd"/>
      <w:r w:rsidRPr="00865FE1">
        <w:rPr>
          <w:color w:val="333333"/>
          <w:szCs w:val="18"/>
          <w:shd w:val="clear" w:color="auto" w:fill="FFFFFF"/>
          <w:lang w:val="sl-SI"/>
        </w:rPr>
        <w:t xml:space="preserve">, </w:t>
      </w:r>
      <w:proofErr w:type="spellStart"/>
      <w:r w:rsidRPr="00865FE1">
        <w:rPr>
          <w:color w:val="333333"/>
          <w:szCs w:val="18"/>
          <w:shd w:val="clear" w:color="auto" w:fill="FFFFFF"/>
          <w:lang w:val="sl-SI"/>
        </w:rPr>
        <w:t>Kaléji</w:t>
      </w:r>
      <w:proofErr w:type="spellEnd"/>
      <w:r w:rsidRPr="00865FE1">
        <w:rPr>
          <w:color w:val="333333"/>
          <w:szCs w:val="18"/>
          <w:shd w:val="clear" w:color="auto" w:fill="FFFFFF"/>
          <w:lang w:val="sl-SI"/>
        </w:rPr>
        <w:t xml:space="preserve">, </w:t>
      </w:r>
      <w:proofErr w:type="spellStart"/>
      <w:r w:rsidRPr="00865FE1">
        <w:rPr>
          <w:color w:val="333333"/>
          <w:szCs w:val="18"/>
          <w:shd w:val="clear" w:color="auto" w:fill="FFFFFF"/>
          <w:lang w:val="sl-SI"/>
        </w:rPr>
        <w:t>Romaničali</w:t>
      </w:r>
      <w:proofErr w:type="spellEnd"/>
      <w:r w:rsidRPr="00865FE1">
        <w:rPr>
          <w:color w:val="333333"/>
          <w:szCs w:val="18"/>
          <w:shd w:val="clear" w:color="auto" w:fill="FFFFFF"/>
          <w:lang w:val="sl-SI"/>
        </w:rPr>
        <w:t xml:space="preserve"> in </w:t>
      </w:r>
      <w:proofErr w:type="spellStart"/>
      <w:r w:rsidRPr="00865FE1">
        <w:rPr>
          <w:color w:val="333333"/>
          <w:szCs w:val="18"/>
          <w:shd w:val="clear" w:color="auto" w:fill="FFFFFF"/>
          <w:lang w:val="sl-SI"/>
        </w:rPr>
        <w:t>Bojaši</w:t>
      </w:r>
      <w:proofErr w:type="spellEnd"/>
      <w:r w:rsidRPr="00865FE1">
        <w:rPr>
          <w:color w:val="333333"/>
          <w:szCs w:val="18"/>
          <w:shd w:val="clear" w:color="auto" w:fill="FFFFFF"/>
          <w:lang w:val="sl-SI"/>
        </w:rPr>
        <w:t xml:space="preserve">/Rudari. </w:t>
      </w:r>
      <w:r>
        <w:rPr>
          <w:color w:val="333333"/>
          <w:szCs w:val="18"/>
          <w:shd w:val="clear" w:color="auto" w:fill="FFFFFF"/>
          <w:lang w:val="sl-SI"/>
        </w:rPr>
        <w:t>Izraz z</w:t>
      </w:r>
      <w:r w:rsidRPr="00865FE1">
        <w:rPr>
          <w:color w:val="333333"/>
          <w:szCs w:val="18"/>
          <w:shd w:val="clear" w:color="auto" w:fill="FFFFFF"/>
          <w:lang w:val="sl-SI"/>
        </w:rPr>
        <w:t xml:space="preserve">ajema tudi skupine, kot so </w:t>
      </w:r>
      <w:proofErr w:type="spellStart"/>
      <w:r w:rsidRPr="00865FE1">
        <w:rPr>
          <w:color w:val="333333"/>
          <w:szCs w:val="18"/>
          <w:shd w:val="clear" w:color="auto" w:fill="FFFFFF"/>
          <w:lang w:val="sl-SI"/>
        </w:rPr>
        <w:t>Aškali</w:t>
      </w:r>
      <w:proofErr w:type="spellEnd"/>
      <w:r w:rsidRPr="00865FE1">
        <w:rPr>
          <w:color w:val="333333"/>
          <w:szCs w:val="18"/>
          <w:shd w:val="clear" w:color="auto" w:fill="FFFFFF"/>
          <w:lang w:val="sl-SI"/>
        </w:rPr>
        <w:t xml:space="preserve">, Egipčani, </w:t>
      </w:r>
      <w:proofErr w:type="spellStart"/>
      <w:r w:rsidRPr="00865FE1">
        <w:rPr>
          <w:color w:val="333333"/>
          <w:szCs w:val="18"/>
          <w:shd w:val="clear" w:color="auto" w:fill="FFFFFF"/>
          <w:lang w:val="sl-SI"/>
        </w:rPr>
        <w:t>Jeniši</w:t>
      </w:r>
      <w:proofErr w:type="spellEnd"/>
      <w:r w:rsidRPr="00865FE1">
        <w:rPr>
          <w:color w:val="333333"/>
          <w:szCs w:val="18"/>
          <w:shd w:val="clear" w:color="auto" w:fill="FFFFFF"/>
          <w:lang w:val="sl-SI"/>
        </w:rPr>
        <w:t xml:space="preserve">, Domi, Lomi, Romi in </w:t>
      </w:r>
      <w:proofErr w:type="spellStart"/>
      <w:r w:rsidRPr="00865FE1">
        <w:rPr>
          <w:color w:val="333333"/>
          <w:szCs w:val="18"/>
          <w:shd w:val="clear" w:color="auto" w:fill="FFFFFF"/>
          <w:lang w:val="sl-SI"/>
        </w:rPr>
        <w:t>Abdali</w:t>
      </w:r>
      <w:proofErr w:type="spellEnd"/>
      <w:r w:rsidRPr="00865FE1">
        <w:rPr>
          <w:color w:val="333333"/>
          <w:szCs w:val="18"/>
          <w:shd w:val="clear" w:color="auto" w:fill="FFFFFF"/>
          <w:lang w:val="sl-SI"/>
        </w:rPr>
        <w:t xml:space="preserve">, pa tudi potujoče populacije, vključno z etničnimi </w:t>
      </w:r>
      <w:proofErr w:type="spellStart"/>
      <w:r w:rsidRPr="00865FE1">
        <w:rPr>
          <w:color w:val="333333"/>
          <w:szCs w:val="18"/>
          <w:shd w:val="clear" w:color="auto" w:fill="FFFFFF"/>
          <w:lang w:val="sl-SI"/>
        </w:rPr>
        <w:t>Travellers</w:t>
      </w:r>
      <w:proofErr w:type="spellEnd"/>
      <w:r w:rsidRPr="00865FE1">
        <w:rPr>
          <w:color w:val="333333"/>
          <w:szCs w:val="18"/>
          <w:shd w:val="clear" w:color="auto" w:fill="FFFFFF"/>
          <w:lang w:val="sl-SI"/>
        </w:rPr>
        <w:t xml:space="preserve"> (</w:t>
      </w:r>
      <w:r>
        <w:rPr>
          <w:color w:val="333333"/>
          <w:szCs w:val="18"/>
          <w:shd w:val="clear" w:color="auto" w:fill="FFFFFF"/>
          <w:lang w:val="sl-SI"/>
        </w:rPr>
        <w:t>»</w:t>
      </w:r>
      <w:r w:rsidRPr="00865FE1">
        <w:rPr>
          <w:color w:val="333333"/>
          <w:szCs w:val="18"/>
          <w:shd w:val="clear" w:color="auto" w:fill="FFFFFF"/>
          <w:lang w:val="sl-SI"/>
        </w:rPr>
        <w:t>popotniki</w:t>
      </w:r>
      <w:r>
        <w:rPr>
          <w:color w:val="333333"/>
          <w:szCs w:val="18"/>
          <w:shd w:val="clear" w:color="auto" w:fill="FFFFFF"/>
          <w:lang w:val="sl-SI"/>
        </w:rPr>
        <w:t>«</w:t>
      </w:r>
      <w:r w:rsidRPr="00865FE1">
        <w:rPr>
          <w:color w:val="333333"/>
          <w:szCs w:val="18"/>
          <w:shd w:val="clear" w:color="auto" w:fill="FFFFFF"/>
          <w:lang w:val="sl-SI"/>
        </w:rPr>
        <w:t xml:space="preserve">) ali osebami, imenovanimi z upravnim izrazom </w:t>
      </w:r>
      <w:r>
        <w:rPr>
          <w:color w:val="333333"/>
          <w:szCs w:val="18"/>
          <w:shd w:val="clear" w:color="auto" w:fill="FFFFFF"/>
          <w:lang w:val="sl-SI"/>
        </w:rPr>
        <w:t>»</w:t>
      </w:r>
      <w:r w:rsidRPr="00865FE1">
        <w:rPr>
          <w:color w:val="333333"/>
          <w:szCs w:val="18"/>
          <w:shd w:val="clear" w:color="auto" w:fill="FFFFFF"/>
          <w:lang w:val="sl-SI"/>
        </w:rPr>
        <w:t xml:space="preserve">Gens </w:t>
      </w:r>
      <w:proofErr w:type="spellStart"/>
      <w:r w:rsidRPr="00865FE1">
        <w:rPr>
          <w:color w:val="333333"/>
          <w:szCs w:val="18"/>
          <w:shd w:val="clear" w:color="auto" w:fill="FFFFFF"/>
          <w:lang w:val="sl-SI"/>
        </w:rPr>
        <w:t>du</w:t>
      </w:r>
      <w:proofErr w:type="spellEnd"/>
      <w:r w:rsidRPr="00865FE1">
        <w:rPr>
          <w:color w:val="333333"/>
          <w:szCs w:val="18"/>
          <w:shd w:val="clear" w:color="auto" w:fill="FFFFFF"/>
          <w:lang w:val="sl-SI"/>
        </w:rPr>
        <w:t xml:space="preserve"> </w:t>
      </w:r>
      <w:proofErr w:type="spellStart"/>
      <w:r w:rsidRPr="00865FE1">
        <w:rPr>
          <w:color w:val="333333"/>
          <w:szCs w:val="18"/>
          <w:shd w:val="clear" w:color="auto" w:fill="FFFFFF"/>
          <w:lang w:val="sl-SI"/>
        </w:rPr>
        <w:t>voyage</w:t>
      </w:r>
      <w:proofErr w:type="spellEnd"/>
      <w:r>
        <w:rPr>
          <w:color w:val="333333"/>
          <w:szCs w:val="18"/>
          <w:shd w:val="clear" w:color="auto" w:fill="FFFFFF"/>
          <w:lang w:val="sl-SI"/>
        </w:rPr>
        <w:t>«</w:t>
      </w:r>
      <w:r w:rsidRPr="00865FE1">
        <w:rPr>
          <w:color w:val="333333"/>
          <w:szCs w:val="18"/>
          <w:shd w:val="clear" w:color="auto" w:fill="FFFFFF"/>
          <w:lang w:val="sl-SI"/>
        </w:rPr>
        <w:t xml:space="preserve"> (</w:t>
      </w:r>
      <w:r>
        <w:rPr>
          <w:color w:val="333333"/>
          <w:szCs w:val="18"/>
          <w:shd w:val="clear" w:color="auto" w:fill="FFFFFF"/>
          <w:lang w:val="sl-SI"/>
        </w:rPr>
        <w:t>»</w:t>
      </w:r>
      <w:r w:rsidRPr="00865FE1">
        <w:rPr>
          <w:color w:val="333333"/>
          <w:szCs w:val="18"/>
          <w:shd w:val="clear" w:color="auto" w:fill="FFFFFF"/>
          <w:lang w:val="sl-SI"/>
        </w:rPr>
        <w:t>ljudje potovanja</w:t>
      </w:r>
      <w:r>
        <w:rPr>
          <w:color w:val="333333"/>
          <w:szCs w:val="18"/>
          <w:shd w:val="clear" w:color="auto" w:fill="FFFFFF"/>
          <w:lang w:val="sl-SI"/>
        </w:rPr>
        <w:t>«</w:t>
      </w:r>
      <w:r w:rsidRPr="00865FE1">
        <w:rPr>
          <w:color w:val="333333"/>
          <w:szCs w:val="18"/>
          <w:shd w:val="clear" w:color="auto" w:fill="FFFFFF"/>
          <w:lang w:val="sl-SI"/>
        </w:rPr>
        <w:t>), ter osebe, ki se identificirajo kot Cigani, ne da bi se zanikale njihove posebne značilnosti.</w:t>
      </w:r>
      <w:r>
        <w:rPr>
          <w:color w:val="333333"/>
          <w:szCs w:val="18"/>
          <w:shd w:val="clear" w:color="auto" w:fill="FFFFFF"/>
          <w:lang w:val="sl-SI"/>
        </w:rPr>
        <w:t xml:space="preserve"> </w:t>
      </w:r>
    </w:p>
    <w:p w14:paraId="77CF067C" w14:textId="77777777" w:rsidR="000B35DA" w:rsidRPr="00865FE1" w:rsidRDefault="000B35DA" w:rsidP="000B35DA">
      <w:pPr>
        <w:pStyle w:val="Sprotnaopomba-besedilo"/>
        <w:rPr>
          <w:szCs w:val="18"/>
          <w:lang w:val="sl-SI"/>
        </w:rPr>
      </w:pPr>
      <w:r>
        <w:rPr>
          <w:color w:val="333333"/>
          <w:szCs w:val="18"/>
          <w:shd w:val="clear" w:color="auto" w:fill="FFFFFF"/>
          <w:lang w:val="sl-SI"/>
        </w:rPr>
        <w:t xml:space="preserve">Dostopno na: </w:t>
      </w:r>
      <w:hyperlink r:id="rId1" w:history="1">
        <w:r w:rsidRPr="00F02AD6">
          <w:rPr>
            <w:rStyle w:val="Hiperpovezava"/>
            <w:lang w:val="it-IT"/>
          </w:rPr>
          <w:t>https://eur-lex.europa.eu/legal-content/SL/TXT/?uri=celex%3A52020DC0620</w:t>
        </w:r>
      </w:hyperlink>
      <w:r w:rsidRPr="00F02AD6">
        <w:rPr>
          <w:lang w:val="it-IT"/>
        </w:rPr>
        <w:t>.</w:t>
      </w:r>
      <w:r>
        <w:rPr>
          <w:color w:val="333333"/>
          <w:szCs w:val="18"/>
          <w:shd w:val="clear" w:color="auto" w:fill="FFFFFF"/>
          <w:lang w:val="sl-SI"/>
        </w:rPr>
        <w:t xml:space="preserve"> </w:t>
      </w:r>
    </w:p>
  </w:footnote>
  <w:footnote w:id="3">
    <w:p w14:paraId="5C38C605" w14:textId="77777777" w:rsidR="000B35DA" w:rsidRPr="003B0C78" w:rsidRDefault="000B35DA" w:rsidP="000B35DA">
      <w:pPr>
        <w:pStyle w:val="Sprotnaopomba-besedilo"/>
        <w:rPr>
          <w:lang w:val="sl-SI"/>
        </w:rPr>
      </w:pPr>
      <w:r w:rsidRPr="003B0C78">
        <w:rPr>
          <w:rStyle w:val="Sprotnaopomba-sklic"/>
          <w:rFonts w:eastAsiaTheme="majorEastAsia"/>
          <w:lang w:val="sl-SI"/>
        </w:rPr>
        <w:footnoteRef/>
      </w:r>
      <w:r w:rsidRPr="003B0C78">
        <w:rPr>
          <w:lang w:val="sl-SI"/>
        </w:rPr>
        <w:t xml:space="preserve"> Ustavni in zakonski termin romska skupnost ima namreč objektivno vsebino in vključuje tako Rome kot </w:t>
      </w:r>
      <w:proofErr w:type="spellStart"/>
      <w:r w:rsidRPr="003B0C78">
        <w:rPr>
          <w:lang w:val="sl-SI"/>
        </w:rPr>
        <w:t>Sinte</w:t>
      </w:r>
      <w:proofErr w:type="spellEnd"/>
      <w:r w:rsidRPr="003B0C78">
        <w:rPr>
          <w:lang w:val="sl-SI"/>
        </w:rPr>
        <w:t xml:space="preserve"> (ki se sicer medsebojno lahko dojemajo kot etnično in jezikovno različni), kot to izhaja tudi iz sklepa Ustavnega sodišča RS v zadevi U-I-134/07. Romska skupnost je torej širši pojem in ga ne gre enačiti s skupnostjo Romov. Enako velja za jezik romske skupnosti.</w:t>
      </w:r>
    </w:p>
  </w:footnote>
  <w:footnote w:id="4">
    <w:p w14:paraId="09119B24" w14:textId="77777777" w:rsidR="000B35DA" w:rsidRDefault="000B35DA" w:rsidP="000B35DA">
      <w:pPr>
        <w:pStyle w:val="Sprotnaopomba-besedilo"/>
        <w:rPr>
          <w:szCs w:val="18"/>
          <w:lang w:val="sl-SI"/>
        </w:rPr>
      </w:pPr>
      <w:r w:rsidRPr="00865FE1">
        <w:rPr>
          <w:rStyle w:val="Sprotnaopomba-sklic"/>
          <w:rFonts w:eastAsiaTheme="majorEastAsia"/>
          <w:lang w:val="sl-SI"/>
        </w:rPr>
        <w:footnoteRef/>
      </w:r>
      <w:r w:rsidRPr="00865FE1">
        <w:rPr>
          <w:szCs w:val="18"/>
          <w:lang w:val="sl-SI"/>
        </w:rPr>
        <w:t xml:space="preserve"> Statistični urad Republike Slovenije (2002). Rezultati Popisa 2002. </w:t>
      </w:r>
    </w:p>
    <w:p w14:paraId="03796815" w14:textId="77777777" w:rsidR="000B35DA" w:rsidRPr="0001757C" w:rsidRDefault="000B35DA" w:rsidP="000B35DA">
      <w:pPr>
        <w:pStyle w:val="Sprotnaopomba-besedilo"/>
        <w:rPr>
          <w:szCs w:val="18"/>
          <w:lang w:val="sl-SI"/>
        </w:rPr>
      </w:pPr>
      <w:r w:rsidRPr="00865FE1">
        <w:rPr>
          <w:szCs w:val="18"/>
          <w:lang w:val="sl-SI"/>
        </w:rPr>
        <w:t>Dostopno na:</w:t>
      </w:r>
      <w:r>
        <w:rPr>
          <w:szCs w:val="18"/>
          <w:lang w:val="sl-SI"/>
        </w:rPr>
        <w:t xml:space="preserve"> </w:t>
      </w:r>
      <w:hyperlink r:id="rId2" w:history="1">
        <w:r w:rsidRPr="000E1EAE">
          <w:rPr>
            <w:rStyle w:val="Hiperpovezava"/>
            <w:szCs w:val="18"/>
            <w:lang w:val="sl-SI"/>
          </w:rPr>
          <w:t>https://www.stat.si/popis2002/si/rezultati_slovenija_prebivalstvo_dz.htm</w:t>
        </w:r>
      </w:hyperlink>
      <w:r w:rsidRPr="0001757C">
        <w:rPr>
          <w:szCs w:val="18"/>
          <w:lang w:val="sl-SI"/>
        </w:rPr>
        <w:t>.</w:t>
      </w:r>
    </w:p>
  </w:footnote>
  <w:footnote w:id="5">
    <w:p w14:paraId="639AA35A" w14:textId="77777777" w:rsidR="000B35DA" w:rsidRDefault="000B35DA" w:rsidP="000B35DA">
      <w:pPr>
        <w:pStyle w:val="Sprotnaopomba-besedilo"/>
        <w:rPr>
          <w:rFonts w:cs="Arial"/>
          <w:szCs w:val="18"/>
          <w:lang w:val="sl-SI"/>
        </w:rPr>
      </w:pPr>
      <w:r w:rsidRPr="005550F1">
        <w:rPr>
          <w:rStyle w:val="Sprotnaopomba-sklic"/>
          <w:rFonts w:eastAsiaTheme="majorEastAsia"/>
          <w:lang w:val="sl-SI"/>
        </w:rPr>
        <w:footnoteRef/>
      </w:r>
      <w:r w:rsidRPr="005550F1">
        <w:rPr>
          <w:lang w:val="sl-SI"/>
        </w:rPr>
        <w:t xml:space="preserve"> </w:t>
      </w:r>
      <w:r w:rsidRPr="005550F1">
        <w:rPr>
          <w:rFonts w:cs="Arial"/>
          <w:szCs w:val="18"/>
          <w:lang w:val="sl-SI"/>
        </w:rPr>
        <w:t xml:space="preserve">Narat, T., </w:t>
      </w:r>
      <w:r w:rsidRPr="005550F1">
        <w:rPr>
          <w:lang w:val="sl-SI"/>
        </w:rPr>
        <w:t>Lebar, L., Kovač, N., Kobal Tomc, B. (</w:t>
      </w:r>
      <w:r w:rsidRPr="005550F1">
        <w:rPr>
          <w:rFonts w:cs="Arial"/>
          <w:szCs w:val="18"/>
          <w:lang w:val="sl-SI"/>
        </w:rPr>
        <w:t>2014). Prisilne poroke romskih deklic. Inštitut Republike Slovenije za socialno varstvo</w:t>
      </w:r>
      <w:r>
        <w:rPr>
          <w:rFonts w:cs="Arial"/>
          <w:szCs w:val="18"/>
          <w:lang w:val="sl-SI"/>
        </w:rPr>
        <w:t xml:space="preserve">. </w:t>
      </w:r>
    </w:p>
    <w:p w14:paraId="3E79969A" w14:textId="77777777" w:rsidR="000B35DA" w:rsidRPr="005550F1" w:rsidRDefault="000B35DA" w:rsidP="000B35DA">
      <w:pPr>
        <w:pStyle w:val="Sprotnaopomba-besedilo"/>
        <w:rPr>
          <w:lang w:val="sl-SI"/>
        </w:rPr>
      </w:pPr>
      <w:r>
        <w:rPr>
          <w:rFonts w:cs="Arial"/>
          <w:szCs w:val="18"/>
          <w:lang w:val="sl-SI"/>
        </w:rPr>
        <w:t>Dostopno na:</w:t>
      </w:r>
      <w:r w:rsidRPr="005550F1">
        <w:rPr>
          <w:rFonts w:cs="Arial"/>
          <w:szCs w:val="18"/>
          <w:lang w:val="sl-SI"/>
        </w:rPr>
        <w:t xml:space="preserve"> </w:t>
      </w:r>
      <w:hyperlink r:id="rId3" w:history="1">
        <w:r w:rsidRPr="00576C2C">
          <w:rPr>
            <w:rStyle w:val="Hiperpovezava"/>
            <w:lang w:val="sl-SI"/>
          </w:rPr>
          <w:t>https://www.gov.si/assets/vladne-sluzbe/UN/SIFOROMA-3/Prisilne-poroke-romskih-deklic.pdf</w:t>
        </w:r>
      </w:hyperlink>
      <w:r w:rsidRPr="005550F1">
        <w:rPr>
          <w:rFonts w:cs="Arial"/>
          <w:color w:val="333333"/>
          <w:szCs w:val="18"/>
          <w:shd w:val="clear" w:color="auto" w:fill="FFFFFF"/>
          <w:lang w:val="sl-SI"/>
        </w:rPr>
        <w:t>.</w:t>
      </w:r>
    </w:p>
  </w:footnote>
  <w:footnote w:id="6">
    <w:p w14:paraId="599362CB" w14:textId="77777777" w:rsidR="000B35DA" w:rsidRDefault="000B35DA" w:rsidP="000B35DA">
      <w:pPr>
        <w:pStyle w:val="Sprotnaopomba-besedilo"/>
        <w:rPr>
          <w:lang w:val="sl-SI"/>
        </w:rPr>
      </w:pPr>
      <w:r w:rsidRPr="005550F1">
        <w:rPr>
          <w:rStyle w:val="Sprotnaopomba-sklic"/>
          <w:rFonts w:eastAsiaTheme="majorEastAsia"/>
          <w:lang w:val="sl-SI"/>
        </w:rPr>
        <w:footnoteRef/>
      </w:r>
      <w:r w:rsidRPr="005550F1">
        <w:rPr>
          <w:lang w:val="sl-SI"/>
        </w:rPr>
        <w:t xml:space="preserve"> </w:t>
      </w:r>
      <w:r>
        <w:rPr>
          <w:lang w:val="sl-SI"/>
        </w:rPr>
        <w:t>Romski akademski klub. Projekt »</w:t>
      </w:r>
      <w:proofErr w:type="spellStart"/>
      <w:r>
        <w:rPr>
          <w:lang w:val="sl-SI"/>
        </w:rPr>
        <w:t>RomaSam</w:t>
      </w:r>
      <w:proofErr w:type="spellEnd"/>
      <w:r>
        <w:rPr>
          <w:lang w:val="sl-SI"/>
        </w:rPr>
        <w:t xml:space="preserve">«. </w:t>
      </w:r>
    </w:p>
    <w:p w14:paraId="0641DF37" w14:textId="77777777" w:rsidR="000B35DA" w:rsidRPr="005550F1" w:rsidRDefault="000B35DA" w:rsidP="000B35DA">
      <w:pPr>
        <w:pStyle w:val="Sprotnaopomba-besedilo"/>
        <w:rPr>
          <w:lang w:val="sl-SI"/>
        </w:rPr>
      </w:pPr>
      <w:r>
        <w:rPr>
          <w:lang w:val="sl-SI"/>
        </w:rPr>
        <w:t xml:space="preserve">Dostopno na: </w:t>
      </w:r>
      <w:hyperlink r:id="rId4" w:history="1">
        <w:r w:rsidRPr="00337B12">
          <w:rPr>
            <w:rStyle w:val="Hiperpovezava"/>
            <w:lang w:val="sl-SI"/>
          </w:rPr>
          <w:t>http://www.romasam.eu/o-romski-skupnosti/</w:t>
        </w:r>
      </w:hyperlink>
      <w:r w:rsidRPr="005550F1">
        <w:rPr>
          <w:lang w:val="sl-SI"/>
        </w:rPr>
        <w:t>.</w:t>
      </w:r>
    </w:p>
  </w:footnote>
  <w:footnote w:id="7">
    <w:p w14:paraId="281CEFD0" w14:textId="77777777" w:rsidR="000B35DA" w:rsidRPr="005550F1" w:rsidRDefault="000B35DA" w:rsidP="000B35DA">
      <w:pPr>
        <w:pStyle w:val="Sprotnaopomba-besedilo"/>
        <w:rPr>
          <w:lang w:val="sl-SI"/>
        </w:rPr>
      </w:pPr>
      <w:r w:rsidRPr="005550F1">
        <w:rPr>
          <w:rStyle w:val="Sprotnaopomba-sklic"/>
          <w:rFonts w:eastAsiaTheme="majorEastAsia"/>
          <w:lang w:val="sl-SI"/>
        </w:rPr>
        <w:footnoteRef/>
      </w:r>
      <w:r w:rsidRPr="005550F1">
        <w:rPr>
          <w:lang w:val="sl-SI"/>
        </w:rPr>
        <w:t xml:space="preserve"> Urh, Š. (2009). Etnično občutljivo socialno delo z Romi. Univerza v Ljubljani. Fakulteta za socialno delo. </w:t>
      </w:r>
      <w:r>
        <w:rPr>
          <w:lang w:val="sl-SI"/>
        </w:rPr>
        <w:t xml:space="preserve">Dostopno na: </w:t>
      </w:r>
      <w:hyperlink r:id="rId5" w:history="1">
        <w:r w:rsidRPr="004E5BCC">
          <w:rPr>
            <w:rStyle w:val="Hiperpovezava"/>
            <w:lang w:val="sl-SI"/>
          </w:rPr>
          <w:t>https://www.dlib.si/stream/URN:NBN:SI:DOC-VMTQFKSS/97973d67-853f-4d5d-8a1e-354d105d9b63/PDF</w:t>
        </w:r>
      </w:hyperlink>
      <w:r w:rsidRPr="005550F1">
        <w:rPr>
          <w:lang w:val="sl-SI"/>
        </w:rPr>
        <w:t xml:space="preserve">. </w:t>
      </w:r>
    </w:p>
  </w:footnote>
  <w:footnote w:id="8">
    <w:p w14:paraId="7928C631" w14:textId="77777777" w:rsidR="000B35DA" w:rsidRDefault="000B35DA" w:rsidP="000B35DA">
      <w:pPr>
        <w:pStyle w:val="Sprotnaopomba-besedilo"/>
        <w:rPr>
          <w:lang w:val="sl-SI"/>
        </w:rPr>
      </w:pPr>
      <w:r>
        <w:rPr>
          <w:rStyle w:val="Sprotnaopomba-sklic"/>
          <w:rFonts w:eastAsiaTheme="majorEastAsia"/>
        </w:rPr>
        <w:footnoteRef/>
      </w:r>
      <w:r w:rsidRPr="00F02AD6">
        <w:rPr>
          <w:lang w:val="it-IT"/>
        </w:rPr>
        <w:t xml:space="preserve"> </w:t>
      </w:r>
      <w:r>
        <w:rPr>
          <w:lang w:val="sl-SI"/>
        </w:rPr>
        <w:t>Strategija za Rome v Mestni občini Novo mesto za obdobje 2022–2030.</w:t>
      </w:r>
    </w:p>
    <w:p w14:paraId="2C483884" w14:textId="77777777" w:rsidR="000B35DA" w:rsidRPr="000B0AE5" w:rsidRDefault="000B35DA" w:rsidP="000B35DA">
      <w:pPr>
        <w:pStyle w:val="Sprotnaopomba-besedilo"/>
        <w:rPr>
          <w:lang w:val="sl-SI"/>
        </w:rPr>
      </w:pPr>
      <w:r>
        <w:rPr>
          <w:lang w:val="sl-SI"/>
        </w:rPr>
        <w:t xml:space="preserve">Dostopno na: </w:t>
      </w:r>
      <w:hyperlink r:id="rId6" w:history="1">
        <w:r w:rsidRPr="00F02AD6">
          <w:rPr>
            <w:rStyle w:val="Hiperpovezava"/>
            <w:lang w:val="it-IT"/>
          </w:rPr>
          <w:t>https://prostor.novomesto.si/mma/-/2022071111040183/</w:t>
        </w:r>
      </w:hyperlink>
      <w:r w:rsidRPr="00F02AD6">
        <w:rPr>
          <w:lang w:val="it-IT"/>
        </w:rPr>
        <w:t xml:space="preserve"> (</w:t>
      </w:r>
      <w:proofErr w:type="spellStart"/>
      <w:r w:rsidRPr="00F02AD6">
        <w:rPr>
          <w:lang w:val="it-IT"/>
        </w:rPr>
        <w:t>str</w:t>
      </w:r>
      <w:proofErr w:type="spellEnd"/>
      <w:r w:rsidRPr="00F02AD6">
        <w:rPr>
          <w:lang w:val="it-IT"/>
        </w:rPr>
        <w:t>. 7).</w:t>
      </w:r>
      <w:r>
        <w:rPr>
          <w:lang w:val="sl-SI"/>
        </w:rPr>
        <w:t xml:space="preserve"> </w:t>
      </w:r>
    </w:p>
  </w:footnote>
  <w:footnote w:id="9">
    <w:p w14:paraId="69ACFD63" w14:textId="77777777" w:rsidR="000B35DA" w:rsidRDefault="000B35DA" w:rsidP="000B35DA">
      <w:pPr>
        <w:pStyle w:val="Sprotnaopomba-besedilo"/>
        <w:rPr>
          <w:lang w:val="sl-SI"/>
        </w:rPr>
      </w:pPr>
      <w:r>
        <w:rPr>
          <w:rStyle w:val="Sprotnaopomba-sklic"/>
          <w:rFonts w:eastAsiaTheme="majorEastAsia"/>
        </w:rPr>
        <w:footnoteRef/>
      </w:r>
      <w:r w:rsidRPr="00F02AD6">
        <w:rPr>
          <w:lang w:val="it-IT"/>
        </w:rPr>
        <w:t xml:space="preserve"> </w:t>
      </w:r>
      <w:r>
        <w:rPr>
          <w:lang w:val="sl-SI"/>
        </w:rPr>
        <w:t>Strategija reševanja romske tematike v Občini Brežice 2022–2030.</w:t>
      </w:r>
    </w:p>
    <w:p w14:paraId="2C81AC36" w14:textId="77777777" w:rsidR="000B35DA" w:rsidRPr="000B0AE5" w:rsidRDefault="000B35DA" w:rsidP="000B35DA">
      <w:pPr>
        <w:pStyle w:val="Sprotnaopomba-besedilo"/>
        <w:rPr>
          <w:lang w:val="sl-SI"/>
        </w:rPr>
      </w:pPr>
      <w:r>
        <w:rPr>
          <w:lang w:val="sl-SI"/>
        </w:rPr>
        <w:t xml:space="preserve">Dostopno na: </w:t>
      </w:r>
      <w:hyperlink r:id="rId7" w:history="1">
        <w:r>
          <w:rPr>
            <w:rStyle w:val="Hiperpovezava"/>
          </w:rPr>
          <w:t>file:///C:/Users/majam/Downloads/Strategija%20re%C5%A1evanja%20romske%20tematike%20veljavna%208.7.2022.pdf</w:t>
        </w:r>
      </w:hyperlink>
      <w:r>
        <w:t xml:space="preserve"> (str. 13).</w:t>
      </w:r>
      <w:r>
        <w:rPr>
          <w:lang w:val="sl-SI"/>
        </w:rPr>
        <w:t xml:space="preserve"> </w:t>
      </w:r>
    </w:p>
  </w:footnote>
  <w:footnote w:id="10">
    <w:p w14:paraId="05B86704" w14:textId="77777777" w:rsidR="000B35DA" w:rsidRDefault="000B35DA" w:rsidP="000B35DA">
      <w:pPr>
        <w:pStyle w:val="Sprotnaopomba-besedilo"/>
        <w:rPr>
          <w:lang w:val="sl-SI"/>
        </w:rPr>
      </w:pPr>
      <w:r>
        <w:rPr>
          <w:rStyle w:val="Sprotnaopomba-sklic"/>
          <w:rFonts w:eastAsiaTheme="majorEastAsia"/>
        </w:rPr>
        <w:footnoteRef/>
      </w:r>
      <w:r w:rsidRPr="00F02AD6">
        <w:rPr>
          <w:lang w:val="sl-SI"/>
        </w:rPr>
        <w:t xml:space="preserve"> </w:t>
      </w:r>
      <w:r>
        <w:rPr>
          <w:lang w:val="sl-SI"/>
        </w:rPr>
        <w:t>Strategija reševanja romske problematike v Občini Krško za obdobje 20180–2022.</w:t>
      </w:r>
    </w:p>
    <w:p w14:paraId="0E54BE4D" w14:textId="77777777" w:rsidR="000B35DA" w:rsidRPr="002536DD" w:rsidRDefault="000B35DA" w:rsidP="000B35DA">
      <w:pPr>
        <w:pStyle w:val="Sprotnaopomba-besedilo"/>
        <w:rPr>
          <w:lang w:val="sl-SI"/>
        </w:rPr>
      </w:pPr>
      <w:r>
        <w:rPr>
          <w:lang w:val="sl-SI"/>
        </w:rPr>
        <w:t xml:space="preserve">Dostopno na: </w:t>
      </w:r>
      <w:hyperlink r:id="rId8" w:history="1">
        <w:r w:rsidRPr="00F02AD6">
          <w:rPr>
            <w:rStyle w:val="Hiperpovezava"/>
            <w:lang w:val="it-IT"/>
          </w:rPr>
          <w:t>https://www.krsko.si/DownloadFile?id=313089</w:t>
        </w:r>
      </w:hyperlink>
      <w:r w:rsidRPr="00F02AD6">
        <w:rPr>
          <w:lang w:val="it-IT"/>
        </w:rPr>
        <w:t xml:space="preserve"> (</w:t>
      </w:r>
      <w:proofErr w:type="spellStart"/>
      <w:r w:rsidRPr="00F02AD6">
        <w:rPr>
          <w:lang w:val="it-IT"/>
        </w:rPr>
        <w:t>str</w:t>
      </w:r>
      <w:proofErr w:type="spellEnd"/>
      <w:r w:rsidRPr="00F02AD6">
        <w:rPr>
          <w:lang w:val="it-IT"/>
        </w:rPr>
        <w:t>. 5).</w:t>
      </w:r>
      <w:r>
        <w:rPr>
          <w:lang w:val="sl-SI"/>
        </w:rPr>
        <w:t xml:space="preserve"> </w:t>
      </w:r>
    </w:p>
  </w:footnote>
  <w:footnote w:id="11">
    <w:p w14:paraId="64154C23" w14:textId="77777777" w:rsidR="000B35DA" w:rsidRDefault="000B35DA" w:rsidP="000B35DA">
      <w:pPr>
        <w:pStyle w:val="Sprotnaopomba-besedilo"/>
        <w:rPr>
          <w:lang w:val="sl-SI"/>
        </w:rPr>
      </w:pPr>
      <w:r>
        <w:rPr>
          <w:rStyle w:val="Sprotnaopomba-sklic"/>
          <w:rFonts w:eastAsiaTheme="majorEastAsia"/>
        </w:rPr>
        <w:footnoteRef/>
      </w:r>
      <w:r w:rsidRPr="00F02AD6">
        <w:rPr>
          <w:lang w:val="it-IT"/>
        </w:rPr>
        <w:t xml:space="preserve"> </w:t>
      </w:r>
      <w:r>
        <w:rPr>
          <w:lang w:val="sl-SI"/>
        </w:rPr>
        <w:t>Nabor ukrepov za Rome v občini Trebnje za obdobje 2022–2030.</w:t>
      </w:r>
    </w:p>
    <w:p w14:paraId="2016D573" w14:textId="77777777" w:rsidR="000B35DA" w:rsidRPr="000F59A7" w:rsidRDefault="000B35DA" w:rsidP="000B35DA">
      <w:pPr>
        <w:pStyle w:val="Sprotnaopomba-besedilo"/>
        <w:rPr>
          <w:lang w:val="sl-SI"/>
        </w:rPr>
      </w:pPr>
      <w:r>
        <w:rPr>
          <w:lang w:val="sl-SI"/>
        </w:rPr>
        <w:t xml:space="preserve">Dostopno na: </w:t>
      </w:r>
      <w:hyperlink r:id="rId9" w:history="1">
        <w:r w:rsidRPr="00F02AD6">
          <w:rPr>
            <w:rStyle w:val="Hiperpovezava"/>
            <w:lang w:val="it-IT"/>
          </w:rPr>
          <w:t>https://www.trebnje.si/media/uploads/2022_VSEBINSKE%20STRANI/ODGD/NABOR%20UKREPOV%20ZA%20ROME%20V%20OBCINI%20TREBNJE%20V%20OBDOBJU%202022-2030.pdf</w:t>
        </w:r>
      </w:hyperlink>
      <w:r w:rsidRPr="00F02AD6">
        <w:rPr>
          <w:lang w:val="it-IT"/>
        </w:rPr>
        <w:t xml:space="preserve"> (str.2).</w:t>
      </w:r>
      <w:r>
        <w:rPr>
          <w:lang w:val="sl-SI"/>
        </w:rPr>
        <w:t xml:space="preserve"> </w:t>
      </w:r>
    </w:p>
  </w:footnote>
  <w:footnote w:id="12">
    <w:p w14:paraId="2707647C" w14:textId="77777777" w:rsidR="000B35DA" w:rsidRDefault="000B35DA" w:rsidP="000B35DA">
      <w:pPr>
        <w:pStyle w:val="Sprotnaopomba-besedilo"/>
        <w:rPr>
          <w:lang w:val="sl-SI"/>
        </w:rPr>
      </w:pPr>
      <w:r>
        <w:rPr>
          <w:rStyle w:val="Sprotnaopomba-sklic"/>
          <w:rFonts w:eastAsiaTheme="majorEastAsia"/>
        </w:rPr>
        <w:footnoteRef/>
      </w:r>
      <w:r w:rsidRPr="00F02AD6">
        <w:rPr>
          <w:lang w:val="sl-SI"/>
        </w:rPr>
        <w:t xml:space="preserve"> </w:t>
      </w:r>
      <w:r>
        <w:rPr>
          <w:lang w:val="sl-SI"/>
        </w:rPr>
        <w:t>Strategija reševanja romske problematike v Občini Škocjan za obdobje 2023–2030+.</w:t>
      </w:r>
    </w:p>
    <w:p w14:paraId="61A6BC5E" w14:textId="77777777" w:rsidR="000B35DA" w:rsidRPr="00C15656" w:rsidRDefault="000B35DA" w:rsidP="000B35DA">
      <w:pPr>
        <w:pStyle w:val="Sprotnaopomba-besedilo"/>
        <w:rPr>
          <w:lang w:val="sl-SI"/>
        </w:rPr>
      </w:pPr>
      <w:r>
        <w:rPr>
          <w:lang w:val="sl-SI"/>
        </w:rPr>
        <w:t xml:space="preserve">Dostopno na: </w:t>
      </w:r>
      <w:hyperlink r:id="rId10" w:history="1">
        <w:r w:rsidRPr="00F02AD6">
          <w:rPr>
            <w:rStyle w:val="Hiperpovezava"/>
            <w:lang w:val="it-IT"/>
          </w:rPr>
          <w:t>http://www.lex-localis.info/files/860c5f5d-6133-42fd-8532-0c377a92ce6a/3830165127915170000_18_1%20Strategija%20resevanja%20romske%20tematike%20vObcini%20Skocjan%202023-2030_v2.pdf</w:t>
        </w:r>
      </w:hyperlink>
      <w:r w:rsidRPr="00F02AD6">
        <w:rPr>
          <w:lang w:val="it-IT"/>
        </w:rPr>
        <w:t xml:space="preserve"> (</w:t>
      </w:r>
      <w:proofErr w:type="spellStart"/>
      <w:r w:rsidRPr="00F02AD6">
        <w:rPr>
          <w:lang w:val="it-IT"/>
        </w:rPr>
        <w:t>str</w:t>
      </w:r>
      <w:proofErr w:type="spellEnd"/>
      <w:r w:rsidRPr="00F02AD6">
        <w:rPr>
          <w:lang w:val="it-IT"/>
        </w:rPr>
        <w:t>. 8).</w:t>
      </w:r>
    </w:p>
  </w:footnote>
  <w:footnote w:id="13">
    <w:p w14:paraId="54953B63" w14:textId="77777777" w:rsidR="000B35DA" w:rsidRDefault="000B35DA" w:rsidP="000B35DA">
      <w:pPr>
        <w:pStyle w:val="Sprotnaopomba-besedilo"/>
        <w:rPr>
          <w:lang w:val="sl-SI"/>
        </w:rPr>
      </w:pPr>
      <w:r w:rsidRPr="003372B9">
        <w:rPr>
          <w:rStyle w:val="Sprotnaopomba-sklic"/>
          <w:rFonts w:eastAsiaTheme="majorEastAsia"/>
          <w:lang w:val="sl-SI"/>
        </w:rPr>
        <w:footnoteRef/>
      </w:r>
      <w:r w:rsidRPr="003372B9">
        <w:rPr>
          <w:lang w:val="sl-SI"/>
        </w:rPr>
        <w:t xml:space="preserve"> Program ukrepov za reševanje položaja romske skupnosti v Občini </w:t>
      </w:r>
      <w:r>
        <w:rPr>
          <w:lang w:val="sl-SI"/>
        </w:rPr>
        <w:t>R</w:t>
      </w:r>
      <w:r w:rsidRPr="003372B9">
        <w:rPr>
          <w:lang w:val="sl-SI"/>
        </w:rPr>
        <w:t>ibnica za obdobje od 2024-2029</w:t>
      </w:r>
      <w:r>
        <w:rPr>
          <w:lang w:val="sl-SI"/>
        </w:rPr>
        <w:t>.</w:t>
      </w:r>
    </w:p>
    <w:p w14:paraId="7C142B9D" w14:textId="77777777" w:rsidR="000B35DA" w:rsidRPr="003372B9" w:rsidRDefault="000B35DA" w:rsidP="000B35DA">
      <w:pPr>
        <w:pStyle w:val="Sprotnaopomba-besedilo"/>
        <w:rPr>
          <w:lang w:val="sl-SI"/>
        </w:rPr>
      </w:pPr>
      <w:r>
        <w:rPr>
          <w:lang w:val="sl-SI"/>
        </w:rPr>
        <w:t xml:space="preserve">Dostopno na: </w:t>
      </w:r>
      <w:hyperlink r:id="rId11" w:history="1">
        <w:r w:rsidRPr="00F02AD6">
          <w:rPr>
            <w:rStyle w:val="Hiperpovezava"/>
            <w:lang w:val="it-IT"/>
          </w:rPr>
          <w:t>https://ribnica.si/DownloadFile?id=738419</w:t>
        </w:r>
      </w:hyperlink>
      <w:r w:rsidRPr="00F02AD6">
        <w:rPr>
          <w:lang w:val="it-IT"/>
        </w:rPr>
        <w:t xml:space="preserve"> (</w:t>
      </w:r>
      <w:proofErr w:type="spellStart"/>
      <w:r w:rsidRPr="00F02AD6">
        <w:rPr>
          <w:lang w:val="it-IT"/>
        </w:rPr>
        <w:t>str</w:t>
      </w:r>
      <w:proofErr w:type="spellEnd"/>
      <w:r w:rsidRPr="00F02AD6">
        <w:rPr>
          <w:lang w:val="it-IT"/>
        </w:rPr>
        <w:t>. 6).</w:t>
      </w:r>
      <w:r>
        <w:rPr>
          <w:lang w:val="sl-SI"/>
        </w:rPr>
        <w:t xml:space="preserve"> </w:t>
      </w:r>
    </w:p>
  </w:footnote>
  <w:footnote w:id="14">
    <w:p w14:paraId="2CDA2065" w14:textId="77777777" w:rsidR="000B35DA" w:rsidRDefault="000B35DA" w:rsidP="000B35DA">
      <w:pPr>
        <w:pStyle w:val="Sprotnaopomba-besedilo"/>
        <w:rPr>
          <w:lang w:val="sl-SI"/>
        </w:rPr>
      </w:pPr>
      <w:r>
        <w:rPr>
          <w:rStyle w:val="Sprotnaopomba-sklic"/>
          <w:rFonts w:eastAsiaTheme="majorEastAsia"/>
        </w:rPr>
        <w:footnoteRef/>
      </w:r>
      <w:r w:rsidRPr="00F02AD6">
        <w:rPr>
          <w:lang w:val="it-IT"/>
        </w:rPr>
        <w:t xml:space="preserve"> </w:t>
      </w:r>
      <w:r>
        <w:rPr>
          <w:lang w:val="sl-SI"/>
        </w:rPr>
        <w:t>Program ukrepov za Rome v Občini Črnomelj za obdobje 2022–2026.</w:t>
      </w:r>
    </w:p>
    <w:p w14:paraId="47198DFF" w14:textId="77777777" w:rsidR="000B35DA" w:rsidRPr="000F59A7" w:rsidRDefault="000B35DA" w:rsidP="000B35DA">
      <w:pPr>
        <w:pStyle w:val="Sprotnaopomba-besedilo"/>
        <w:rPr>
          <w:lang w:val="sl-SI"/>
        </w:rPr>
      </w:pPr>
      <w:r>
        <w:rPr>
          <w:lang w:val="sl-SI"/>
        </w:rPr>
        <w:t xml:space="preserve">Dostopno na: </w:t>
      </w:r>
      <w:hyperlink r:id="rId12" w:history="1">
        <w:r w:rsidRPr="00F02AD6">
          <w:rPr>
            <w:rStyle w:val="Hiperpovezava"/>
            <w:lang w:val="it-IT"/>
          </w:rPr>
          <w:t>https://crnomelj.si/mma/program_ukrepov_sprejet_sept_2022.pdf/2024100808551864/?m=1728370518</w:t>
        </w:r>
      </w:hyperlink>
      <w:r w:rsidRPr="00F02AD6">
        <w:rPr>
          <w:lang w:val="it-IT"/>
        </w:rPr>
        <w:t xml:space="preserve"> (</w:t>
      </w:r>
      <w:proofErr w:type="spellStart"/>
      <w:r w:rsidRPr="00F02AD6">
        <w:rPr>
          <w:lang w:val="it-IT"/>
        </w:rPr>
        <w:t>str</w:t>
      </w:r>
      <w:proofErr w:type="spellEnd"/>
      <w:r w:rsidRPr="00F02AD6">
        <w:rPr>
          <w:lang w:val="it-IT"/>
        </w:rPr>
        <w:t>. 2).</w:t>
      </w:r>
      <w:r>
        <w:rPr>
          <w:lang w:val="sl-SI"/>
        </w:rPr>
        <w:t xml:space="preserve"> </w:t>
      </w:r>
    </w:p>
  </w:footnote>
  <w:footnote w:id="15">
    <w:p w14:paraId="3A69382B" w14:textId="77777777" w:rsidR="000B35DA" w:rsidRDefault="000B35DA" w:rsidP="000B35DA">
      <w:pPr>
        <w:pStyle w:val="Sprotnaopomba-besedilo"/>
        <w:rPr>
          <w:lang w:val="sl-SI"/>
        </w:rPr>
      </w:pPr>
      <w:r>
        <w:rPr>
          <w:rStyle w:val="Sprotnaopomba-sklic"/>
          <w:rFonts w:eastAsiaTheme="majorEastAsia"/>
        </w:rPr>
        <w:footnoteRef/>
      </w:r>
      <w:r w:rsidRPr="00F02AD6">
        <w:rPr>
          <w:lang w:val="sl-SI"/>
        </w:rPr>
        <w:t xml:space="preserve"> </w:t>
      </w:r>
      <w:r>
        <w:rPr>
          <w:lang w:val="sl-SI"/>
        </w:rPr>
        <w:t>Akcijski načrt Občine Ivančna Gorica za vključevanje pripadnikov romske skupnosti na območju občine Ivančna Gorica v širšo družbeno skupnost.</w:t>
      </w:r>
    </w:p>
    <w:p w14:paraId="719C9CDD" w14:textId="77777777" w:rsidR="000B35DA" w:rsidRPr="00C15656" w:rsidRDefault="000B35DA" w:rsidP="000B35DA">
      <w:pPr>
        <w:pStyle w:val="Sprotnaopomba-besedilo"/>
        <w:rPr>
          <w:lang w:val="sl-SI"/>
        </w:rPr>
      </w:pPr>
      <w:r>
        <w:rPr>
          <w:lang w:val="sl-SI"/>
        </w:rPr>
        <w:t xml:space="preserve">Dostopno na: </w:t>
      </w:r>
      <w:hyperlink r:id="rId13" w:history="1">
        <w:r w:rsidRPr="00F02AD6">
          <w:rPr>
            <w:rStyle w:val="Hiperpovezava"/>
            <w:lang w:val="it-IT"/>
          </w:rPr>
          <w:t>https://ivancna-gorica.si/DownloadFile?id=654833</w:t>
        </w:r>
      </w:hyperlink>
      <w:r w:rsidRPr="00F02AD6">
        <w:rPr>
          <w:lang w:val="it-IT"/>
        </w:rPr>
        <w:t xml:space="preserve"> (</w:t>
      </w:r>
      <w:proofErr w:type="spellStart"/>
      <w:r w:rsidRPr="00F02AD6">
        <w:rPr>
          <w:lang w:val="it-IT"/>
        </w:rPr>
        <w:t>str</w:t>
      </w:r>
      <w:proofErr w:type="spellEnd"/>
      <w:r w:rsidRPr="00F02AD6">
        <w:rPr>
          <w:lang w:val="it-IT"/>
        </w:rPr>
        <w:t>. 5-6).</w:t>
      </w:r>
    </w:p>
  </w:footnote>
  <w:footnote w:id="16">
    <w:p w14:paraId="203AC2EC" w14:textId="77777777" w:rsidR="000B35DA" w:rsidRDefault="000B35DA" w:rsidP="000B35DA">
      <w:pPr>
        <w:pStyle w:val="Sprotnaopomba-besedilo"/>
        <w:rPr>
          <w:lang w:val="sl-SI"/>
        </w:rPr>
      </w:pPr>
      <w:r>
        <w:rPr>
          <w:rStyle w:val="Sprotnaopomba-sklic"/>
          <w:rFonts w:eastAsiaTheme="majorEastAsia"/>
        </w:rPr>
        <w:footnoteRef/>
      </w:r>
      <w:r w:rsidRPr="00F02AD6">
        <w:rPr>
          <w:lang w:val="sl-SI"/>
        </w:rPr>
        <w:t xml:space="preserve"> </w:t>
      </w:r>
      <w:r>
        <w:rPr>
          <w:lang w:val="sl-SI"/>
        </w:rPr>
        <w:t>Akcijski načrt za razvoj romske skupnosti v Mestni občini Murska Sobota za obdobje 2023–2030.</w:t>
      </w:r>
    </w:p>
    <w:p w14:paraId="09549C4C" w14:textId="77777777" w:rsidR="000B35DA" w:rsidRPr="0087756F" w:rsidRDefault="000B35DA" w:rsidP="000B35DA">
      <w:pPr>
        <w:pStyle w:val="Sprotnaopomba-besedilo"/>
        <w:rPr>
          <w:lang w:val="sl-SI"/>
        </w:rPr>
      </w:pPr>
      <w:r>
        <w:rPr>
          <w:lang w:val="sl-SI"/>
        </w:rPr>
        <w:t xml:space="preserve">Dostopno na: </w:t>
      </w:r>
      <w:hyperlink r:id="rId14" w:history="1">
        <w:r w:rsidRPr="00F02AD6">
          <w:rPr>
            <w:rStyle w:val="Hiperpovezava"/>
            <w:lang w:val="it-IT"/>
          </w:rPr>
          <w:t>https://murska-sobota.si/sites/default/files/2023-05/akcijski_nacrt_za_razvoj_romske_skupnosti_v_moms.pdf</w:t>
        </w:r>
      </w:hyperlink>
      <w:r w:rsidRPr="00F02AD6">
        <w:rPr>
          <w:lang w:val="it-IT"/>
        </w:rPr>
        <w:t xml:space="preserve"> (</w:t>
      </w:r>
      <w:proofErr w:type="spellStart"/>
      <w:r w:rsidRPr="00F02AD6">
        <w:rPr>
          <w:lang w:val="it-IT"/>
        </w:rPr>
        <w:t>str</w:t>
      </w:r>
      <w:proofErr w:type="spellEnd"/>
      <w:r w:rsidRPr="00F02AD6">
        <w:rPr>
          <w:lang w:val="it-IT"/>
        </w:rPr>
        <w:t>. 6-7).</w:t>
      </w:r>
      <w:r>
        <w:rPr>
          <w:lang w:val="sl-SI"/>
        </w:rPr>
        <w:t xml:space="preserve"> </w:t>
      </w:r>
    </w:p>
  </w:footnote>
  <w:footnote w:id="17">
    <w:p w14:paraId="0DFCCACE" w14:textId="77777777" w:rsidR="000B35DA" w:rsidRPr="0087756F" w:rsidRDefault="000B35DA" w:rsidP="000B35DA">
      <w:pPr>
        <w:pStyle w:val="Sprotnaopomba-besedilo"/>
        <w:rPr>
          <w:lang w:val="sl-SI"/>
        </w:rPr>
      </w:pPr>
      <w:r w:rsidRPr="0087756F">
        <w:rPr>
          <w:rStyle w:val="Sprotnaopomba-sklic"/>
          <w:rFonts w:eastAsiaTheme="majorEastAsia"/>
          <w:lang w:val="sl-SI"/>
        </w:rPr>
        <w:footnoteRef/>
      </w:r>
      <w:r w:rsidRPr="0087756F">
        <w:rPr>
          <w:lang w:val="sl-SI"/>
        </w:rPr>
        <w:t xml:space="preserve"> Akcijski načrt Občine Lendava za vključevanje pripadnikov romske skupnosti na območju občine Lendava v širšo družbeno skupnost za obdobje 2021–2027.</w:t>
      </w:r>
    </w:p>
    <w:p w14:paraId="35FD0758" w14:textId="77777777" w:rsidR="000B35DA" w:rsidRPr="0087756F" w:rsidRDefault="000B35DA" w:rsidP="000B35DA">
      <w:pPr>
        <w:pStyle w:val="Sprotnaopomba-besedilo"/>
        <w:rPr>
          <w:lang w:val="sl-SI"/>
        </w:rPr>
      </w:pPr>
      <w:r w:rsidRPr="0087756F">
        <w:rPr>
          <w:lang w:val="sl-SI"/>
        </w:rPr>
        <w:t xml:space="preserve">Dostopno na: </w:t>
      </w:r>
      <w:hyperlink r:id="rId15" w:history="1">
        <w:r w:rsidRPr="0087756F">
          <w:rPr>
            <w:rStyle w:val="Hiperpovezava"/>
            <w:lang w:val="sl-SI"/>
          </w:rPr>
          <w:t>https://lendava.si/DownloadFile?id=366430</w:t>
        </w:r>
      </w:hyperlink>
      <w:r w:rsidRPr="0087756F">
        <w:rPr>
          <w:lang w:val="sl-SI"/>
        </w:rPr>
        <w:t xml:space="preserve"> (str. 4). </w:t>
      </w:r>
    </w:p>
  </w:footnote>
  <w:footnote w:id="18">
    <w:p w14:paraId="470F91E3" w14:textId="77777777" w:rsidR="000B35DA" w:rsidRPr="003372B9" w:rsidRDefault="000B35DA" w:rsidP="000B35DA">
      <w:pPr>
        <w:pStyle w:val="Sprotnaopomba-besedilo"/>
        <w:rPr>
          <w:lang w:val="sl-SI"/>
        </w:rPr>
      </w:pPr>
      <w:r w:rsidRPr="003372B9">
        <w:rPr>
          <w:rStyle w:val="Sprotnaopomba-sklic"/>
          <w:rFonts w:eastAsiaTheme="majorEastAsia"/>
          <w:lang w:val="sl-SI"/>
        </w:rPr>
        <w:footnoteRef/>
      </w:r>
      <w:r w:rsidRPr="003372B9">
        <w:rPr>
          <w:lang w:val="sl-SI"/>
        </w:rPr>
        <w:t xml:space="preserve"> Akcijski načrt: Razvoj romske skupnosti Občine Dobrovnik.</w:t>
      </w:r>
    </w:p>
    <w:p w14:paraId="3B5C7FEA" w14:textId="77777777" w:rsidR="000B35DA" w:rsidRPr="003372B9" w:rsidRDefault="000B35DA" w:rsidP="000B35DA">
      <w:pPr>
        <w:pStyle w:val="Sprotnaopomba-besedilo"/>
        <w:rPr>
          <w:lang w:val="sl-SI"/>
        </w:rPr>
      </w:pPr>
      <w:r w:rsidRPr="003372B9">
        <w:rPr>
          <w:lang w:val="sl-SI"/>
        </w:rPr>
        <w:t xml:space="preserve">Dostopno na: </w:t>
      </w:r>
      <w:hyperlink r:id="rId16" w:history="1">
        <w:r w:rsidRPr="003372B9">
          <w:rPr>
            <w:rStyle w:val="Hiperpovezava"/>
            <w:lang w:val="sl-SI"/>
          </w:rPr>
          <w:t>https://dobrovnik.si/DownloadFile?id=638579</w:t>
        </w:r>
      </w:hyperlink>
      <w:r w:rsidRPr="003372B9">
        <w:rPr>
          <w:lang w:val="sl-SI"/>
        </w:rPr>
        <w:t xml:space="preserve"> (str. 7). </w:t>
      </w:r>
    </w:p>
  </w:footnote>
  <w:footnote w:id="19">
    <w:p w14:paraId="66A414AA" w14:textId="77777777" w:rsidR="000B35DA" w:rsidRPr="00C84E03" w:rsidRDefault="000B35DA" w:rsidP="000B35DA">
      <w:pPr>
        <w:pStyle w:val="Sprotnaopomba-besedilo"/>
        <w:rPr>
          <w:szCs w:val="18"/>
          <w:lang w:val="sl-SI"/>
        </w:rPr>
      </w:pPr>
      <w:r w:rsidRPr="00C84E03">
        <w:rPr>
          <w:rStyle w:val="Sprotnaopomba-sklic"/>
          <w:rFonts w:eastAsiaTheme="majorEastAsia"/>
        </w:rPr>
        <w:footnoteRef/>
      </w:r>
      <w:r w:rsidRPr="00F02AD6">
        <w:rPr>
          <w:szCs w:val="18"/>
          <w:lang w:val="sl-SI"/>
        </w:rPr>
        <w:t xml:space="preserve"> </w:t>
      </w:r>
      <w:r w:rsidRPr="00C84E03">
        <w:rPr>
          <w:szCs w:val="18"/>
          <w:lang w:val="sl-SI"/>
        </w:rPr>
        <w:t>Repič, J. (2002). Obstojnost romskih etničnih skupin kot posledica kontinuitete odnosov med Romi in okoliškimi prebivalci. Glasnik S.E.D. 42/3 2002, str. 28-34.</w:t>
      </w:r>
    </w:p>
  </w:footnote>
  <w:footnote w:id="20">
    <w:p w14:paraId="3FB9A3BC" w14:textId="77777777" w:rsidR="000B35DA" w:rsidRPr="006D2BAC" w:rsidRDefault="000B35DA" w:rsidP="000B35DA">
      <w:pPr>
        <w:pStyle w:val="Sprotnaopomba-besedilo"/>
        <w:rPr>
          <w:lang w:val="sl-SI"/>
        </w:rPr>
      </w:pPr>
      <w:r w:rsidRPr="006D2BAC">
        <w:rPr>
          <w:rStyle w:val="Sprotnaopomba-sklic"/>
          <w:rFonts w:eastAsiaTheme="majorEastAsia"/>
          <w:lang w:val="sl-SI"/>
        </w:rPr>
        <w:footnoteRef/>
      </w:r>
      <w:r w:rsidRPr="006D2BAC">
        <w:rPr>
          <w:lang w:val="sl-SI"/>
        </w:rPr>
        <w:t xml:space="preserve"> </w:t>
      </w:r>
      <w:r w:rsidRPr="006D2BAC">
        <w:rPr>
          <w:rFonts w:cs="Arial"/>
          <w:lang w:val="sl-SI"/>
        </w:rPr>
        <w:t>Prav tam.</w:t>
      </w:r>
    </w:p>
  </w:footnote>
  <w:footnote w:id="21">
    <w:p w14:paraId="4FCB454D" w14:textId="77777777" w:rsidR="000B35DA" w:rsidRPr="006D2BAC" w:rsidRDefault="000B35DA" w:rsidP="000B35DA">
      <w:pPr>
        <w:pStyle w:val="Sprotnaopomba-besedilo"/>
        <w:rPr>
          <w:lang w:val="sl-SI"/>
        </w:rPr>
      </w:pPr>
      <w:r w:rsidRPr="006D2BAC">
        <w:rPr>
          <w:rStyle w:val="Sprotnaopomba-sklic"/>
          <w:rFonts w:eastAsiaTheme="majorEastAsia"/>
          <w:lang w:val="sl-SI"/>
        </w:rPr>
        <w:footnoteRef/>
      </w:r>
      <w:r w:rsidRPr="006D2BAC">
        <w:rPr>
          <w:lang w:val="sl-SI"/>
        </w:rPr>
        <w:t xml:space="preserve"> Prav tam.</w:t>
      </w:r>
    </w:p>
  </w:footnote>
  <w:footnote w:id="22">
    <w:p w14:paraId="442E8B4A" w14:textId="77777777" w:rsidR="000B35DA" w:rsidRPr="006D2BAC" w:rsidRDefault="000B35DA" w:rsidP="000B35DA">
      <w:pPr>
        <w:pStyle w:val="Sprotnaopomba-besedilo"/>
        <w:rPr>
          <w:lang w:val="sl-SI"/>
        </w:rPr>
      </w:pPr>
      <w:r w:rsidRPr="006D2BAC">
        <w:rPr>
          <w:rStyle w:val="Sprotnaopomba-sklic"/>
          <w:rFonts w:eastAsiaTheme="majorEastAsia"/>
          <w:lang w:val="sl-SI"/>
        </w:rPr>
        <w:footnoteRef/>
      </w:r>
      <w:r w:rsidRPr="006D2BAC">
        <w:rPr>
          <w:lang w:val="sl-SI"/>
        </w:rPr>
        <w:t xml:space="preserve"> Prav tam.</w:t>
      </w:r>
    </w:p>
  </w:footnote>
  <w:footnote w:id="23">
    <w:p w14:paraId="48A27A70" w14:textId="77777777" w:rsidR="000B35DA" w:rsidRPr="002F7673" w:rsidRDefault="000B35DA" w:rsidP="000B35DA">
      <w:pPr>
        <w:pStyle w:val="Sprotnaopomba-besedilo"/>
        <w:rPr>
          <w:lang w:val="sl-SI"/>
        </w:rPr>
      </w:pPr>
    </w:p>
  </w:footnote>
  <w:footnote w:id="24">
    <w:p w14:paraId="1C3FEB63" w14:textId="77777777" w:rsidR="000B35DA" w:rsidRDefault="000B35DA" w:rsidP="000B35DA">
      <w:pPr>
        <w:pStyle w:val="Sprotnaopomba-besedilo"/>
        <w:rPr>
          <w:rFonts w:cs="Arial"/>
          <w:lang w:val="sl-SI"/>
        </w:rPr>
      </w:pPr>
      <w:r>
        <w:rPr>
          <w:rStyle w:val="Sprotnaopomba-sklic"/>
          <w:rFonts w:eastAsiaTheme="majorEastAsia"/>
        </w:rPr>
        <w:footnoteRef/>
      </w:r>
      <w:r w:rsidRPr="00F02AD6">
        <w:rPr>
          <w:lang w:val="sl-SI"/>
        </w:rPr>
        <w:t xml:space="preserve"> </w:t>
      </w:r>
      <w:r w:rsidRPr="002F7673">
        <w:rPr>
          <w:rFonts w:cs="Arial"/>
          <w:lang w:val="sl-SI"/>
        </w:rPr>
        <w:t xml:space="preserve">Zaviršek, D., </w:t>
      </w:r>
      <w:proofErr w:type="spellStart"/>
      <w:r w:rsidRPr="002F7673">
        <w:rPr>
          <w:rFonts w:cs="Arial"/>
          <w:lang w:val="sl-SI"/>
        </w:rPr>
        <w:t>Djoković</w:t>
      </w:r>
      <w:proofErr w:type="spellEnd"/>
      <w:r w:rsidRPr="002F7673">
        <w:rPr>
          <w:rFonts w:cs="Arial"/>
          <w:lang w:val="sl-SI"/>
        </w:rPr>
        <w:t xml:space="preserve">, N., </w:t>
      </w:r>
      <w:proofErr w:type="spellStart"/>
      <w:r w:rsidRPr="002F7673">
        <w:rPr>
          <w:rFonts w:cs="Arial"/>
          <w:lang w:val="sl-SI"/>
        </w:rPr>
        <w:t>Radešić</w:t>
      </w:r>
      <w:proofErr w:type="spellEnd"/>
      <w:r w:rsidRPr="002F7673">
        <w:rPr>
          <w:rFonts w:cs="Arial"/>
          <w:lang w:val="sl-SI"/>
        </w:rPr>
        <w:t xml:space="preserve">, L., Meden, K., </w:t>
      </w:r>
      <w:proofErr w:type="spellStart"/>
      <w:r w:rsidRPr="002F7673">
        <w:rPr>
          <w:rFonts w:cs="Arial"/>
          <w:lang w:val="sl-SI"/>
        </w:rPr>
        <w:t>Đogić</w:t>
      </w:r>
      <w:proofErr w:type="spellEnd"/>
      <w:r w:rsidRPr="002F7673">
        <w:rPr>
          <w:rFonts w:cs="Arial"/>
          <w:lang w:val="sl-SI"/>
        </w:rPr>
        <w:t xml:space="preserve">, K. in </w:t>
      </w:r>
      <w:proofErr w:type="spellStart"/>
      <w:r w:rsidRPr="002F7673">
        <w:rPr>
          <w:rFonts w:cs="Arial"/>
          <w:lang w:val="sl-SI"/>
        </w:rPr>
        <w:t>Kožman</w:t>
      </w:r>
      <w:proofErr w:type="spellEnd"/>
      <w:r w:rsidRPr="002F7673">
        <w:rPr>
          <w:rFonts w:cs="Arial"/>
          <w:lang w:val="sl-SI"/>
        </w:rPr>
        <w:t xml:space="preserve">, M. (2019). Romske družine: priročnik za razumevanje etične prakse v socialnem delu in drugih pomagajočih poklicih v podporo slovenskim Rominjam in Romom. Društvo MOZAIK – društvo otrok. </w:t>
      </w:r>
    </w:p>
    <w:p w14:paraId="5B36007E" w14:textId="77777777" w:rsidR="000B35DA" w:rsidRPr="0071495A" w:rsidRDefault="000B35DA" w:rsidP="000B35DA">
      <w:pPr>
        <w:pStyle w:val="Sprotnaopomba-besedilo"/>
        <w:rPr>
          <w:lang w:val="sl-SI"/>
        </w:rPr>
      </w:pPr>
      <w:r w:rsidRPr="002F7673">
        <w:rPr>
          <w:rFonts w:cs="Arial"/>
          <w:lang w:val="sl-SI"/>
        </w:rPr>
        <w:t xml:space="preserve">Dostopno na: </w:t>
      </w:r>
      <w:hyperlink r:id="rId17" w:history="1">
        <w:r w:rsidRPr="002F7673">
          <w:rPr>
            <w:rStyle w:val="Hiperpovezava"/>
            <w:rFonts w:cs="Arial"/>
            <w:lang w:val="sl-SI"/>
          </w:rPr>
          <w:t>http://www.dlib.si/stream/URN:NBN:SI:doc-X9LIMKMB/542c4a38-b62f-4a80-9e21-75b30d2cbd00/PDF</w:t>
        </w:r>
      </w:hyperlink>
      <w:r w:rsidRPr="002F7673">
        <w:rPr>
          <w:lang w:val="sl-SI"/>
        </w:rPr>
        <w:t>.</w:t>
      </w:r>
    </w:p>
  </w:footnote>
  <w:footnote w:id="25">
    <w:p w14:paraId="41BDBF36" w14:textId="77777777" w:rsidR="000B35DA" w:rsidRPr="0071495A" w:rsidRDefault="000B35DA" w:rsidP="000B35DA">
      <w:pPr>
        <w:pStyle w:val="Sprotnaopomba-besedilo"/>
        <w:rPr>
          <w:lang w:val="sl-SI"/>
        </w:rPr>
      </w:pPr>
      <w:r w:rsidRPr="0071495A">
        <w:rPr>
          <w:rStyle w:val="Sprotnaopomba-sklic"/>
          <w:rFonts w:eastAsiaTheme="majorEastAsia"/>
          <w:lang w:val="sl-SI"/>
        </w:rPr>
        <w:footnoteRef/>
      </w:r>
      <w:r w:rsidRPr="0071495A">
        <w:rPr>
          <w:lang w:val="sl-SI"/>
        </w:rPr>
        <w:t xml:space="preserve"> Odbor OZN za otrokove pravice (2013). Sklepne ugotovitve o združenem tretjem in četrtem rednem poročilu Republike Slovenije, ki jih je odbor sprejel na svojem triinšestdesetem zasedanju (27. maj–14. junij 2013).</w:t>
      </w:r>
    </w:p>
    <w:p w14:paraId="275D4180" w14:textId="77777777" w:rsidR="000B35DA" w:rsidRPr="0071495A" w:rsidRDefault="000B35DA" w:rsidP="000B35DA">
      <w:pPr>
        <w:pStyle w:val="Sprotnaopomba-besedilo"/>
        <w:rPr>
          <w:lang w:val="sl-SI"/>
        </w:rPr>
      </w:pPr>
      <w:r>
        <w:rPr>
          <w:lang w:val="sl-SI"/>
        </w:rPr>
        <w:t xml:space="preserve">Dostopno na: </w:t>
      </w:r>
      <w:hyperlink r:id="rId18" w:history="1">
        <w:r w:rsidRPr="00F02AD6">
          <w:rPr>
            <w:rStyle w:val="Hiperpovezava"/>
            <w:lang w:val="it-IT"/>
          </w:rPr>
          <w:t>https://www.gov.si/assets/ministrstva/MZZ/Dokumenti/multilaterala/clovekove-pravice/porocila-SLO-po-instrumentih-o-clovekovih-pravicah/212cdbcc79/Sklepne-ugotovitve-k-tretjemu-in-cetrtemu-porocilu-Slovenije-o-izvajanju-Konvencije-o-otrokovih-pravicah.pdf</w:t>
        </w:r>
      </w:hyperlink>
      <w:r w:rsidRPr="00F02AD6">
        <w:rPr>
          <w:lang w:val="it-IT"/>
        </w:rPr>
        <w:t>.</w:t>
      </w:r>
    </w:p>
  </w:footnote>
  <w:footnote w:id="26">
    <w:p w14:paraId="3FA69EE5" w14:textId="77777777" w:rsidR="000B35DA" w:rsidRPr="006D2BAC" w:rsidRDefault="000B35DA" w:rsidP="000B35DA">
      <w:pPr>
        <w:pStyle w:val="Sprotnaopomba-besedilo"/>
        <w:rPr>
          <w:lang w:val="sl-SI"/>
        </w:rPr>
      </w:pPr>
      <w:r w:rsidRPr="006D2BAC">
        <w:rPr>
          <w:rStyle w:val="Sprotnaopomba-sklic"/>
          <w:rFonts w:eastAsiaTheme="majorEastAsia"/>
          <w:lang w:val="sl-SI"/>
        </w:rPr>
        <w:footnoteRef/>
      </w:r>
      <w:r w:rsidRPr="006D2BAC">
        <w:rPr>
          <w:lang w:val="sl-SI"/>
        </w:rPr>
        <w:t xml:space="preserve"> Agencija EU za temeljne pravice (2016). Druga raziskava o manjšinah in diskriminaciji v Evropski uniji. Romi – izbrani rezultati. </w:t>
      </w:r>
    </w:p>
    <w:p w14:paraId="762A9765" w14:textId="77777777" w:rsidR="000B35DA" w:rsidRPr="006D2BAC" w:rsidRDefault="000B35DA" w:rsidP="000B35DA">
      <w:pPr>
        <w:pStyle w:val="Sprotnaopomba-besedilo"/>
        <w:rPr>
          <w:lang w:val="sl-SI"/>
        </w:rPr>
      </w:pPr>
      <w:r w:rsidRPr="006D2BAC">
        <w:rPr>
          <w:lang w:val="sl-SI"/>
        </w:rPr>
        <w:t xml:space="preserve">Dostopno na: </w:t>
      </w:r>
      <w:hyperlink r:id="rId19" w:history="1">
        <w:r w:rsidRPr="00F0151D">
          <w:rPr>
            <w:rStyle w:val="Hiperpovezava"/>
            <w:lang w:val="sl-SI"/>
          </w:rPr>
          <w:t>https://fra.europa.eu/sites/default/files/fra_uploads/fra-2016-eu-minorities-survey-roma-selected-findings_sl.pdf</w:t>
        </w:r>
      </w:hyperlink>
      <w:r w:rsidRPr="006D2BAC">
        <w:rPr>
          <w:lang w:val="sl-SI"/>
        </w:rPr>
        <w:t xml:space="preserve"> </w:t>
      </w:r>
      <w:r>
        <w:rPr>
          <w:lang w:val="sl-SI"/>
        </w:rPr>
        <w:t>(</w:t>
      </w:r>
      <w:r w:rsidRPr="006D2BAC">
        <w:rPr>
          <w:lang w:val="sl-SI"/>
        </w:rPr>
        <w:t>str. 9</w:t>
      </w:r>
      <w:r>
        <w:rPr>
          <w:lang w:val="sl-SI"/>
        </w:rPr>
        <w:t>).</w:t>
      </w:r>
    </w:p>
  </w:footnote>
  <w:footnote w:id="27">
    <w:p w14:paraId="5AFF0696" w14:textId="77777777" w:rsidR="000B35DA" w:rsidRDefault="000B35DA" w:rsidP="000B35DA">
      <w:pPr>
        <w:pStyle w:val="Sprotnaopomba-besedilo"/>
        <w:rPr>
          <w:rFonts w:cs="Arial"/>
          <w:lang w:val="sl-SI"/>
        </w:rPr>
      </w:pPr>
      <w:r>
        <w:rPr>
          <w:rStyle w:val="Sprotnaopomba-sklic"/>
          <w:rFonts w:eastAsiaTheme="majorEastAsia"/>
        </w:rPr>
        <w:footnoteRef/>
      </w:r>
      <w:r w:rsidRPr="00F02AD6">
        <w:rPr>
          <w:lang w:val="sl-SI"/>
        </w:rPr>
        <w:t xml:space="preserve"> </w:t>
      </w:r>
      <w:r w:rsidRPr="002F7673">
        <w:rPr>
          <w:rFonts w:cs="Arial"/>
          <w:lang w:val="sl-SI"/>
        </w:rPr>
        <w:t xml:space="preserve">Zaviršek, D., </w:t>
      </w:r>
      <w:proofErr w:type="spellStart"/>
      <w:r w:rsidRPr="002F7673">
        <w:rPr>
          <w:rFonts w:cs="Arial"/>
          <w:lang w:val="sl-SI"/>
        </w:rPr>
        <w:t>Djoković</w:t>
      </w:r>
      <w:proofErr w:type="spellEnd"/>
      <w:r w:rsidRPr="002F7673">
        <w:rPr>
          <w:rFonts w:cs="Arial"/>
          <w:lang w:val="sl-SI"/>
        </w:rPr>
        <w:t xml:space="preserve">, N., </w:t>
      </w:r>
      <w:proofErr w:type="spellStart"/>
      <w:r w:rsidRPr="002F7673">
        <w:rPr>
          <w:rFonts w:cs="Arial"/>
          <w:lang w:val="sl-SI"/>
        </w:rPr>
        <w:t>Radešić</w:t>
      </w:r>
      <w:proofErr w:type="spellEnd"/>
      <w:r w:rsidRPr="002F7673">
        <w:rPr>
          <w:rFonts w:cs="Arial"/>
          <w:lang w:val="sl-SI"/>
        </w:rPr>
        <w:t xml:space="preserve">, L., Meden, K., </w:t>
      </w:r>
      <w:proofErr w:type="spellStart"/>
      <w:r w:rsidRPr="002F7673">
        <w:rPr>
          <w:rFonts w:cs="Arial"/>
          <w:lang w:val="sl-SI"/>
        </w:rPr>
        <w:t>Đogić</w:t>
      </w:r>
      <w:proofErr w:type="spellEnd"/>
      <w:r w:rsidRPr="002F7673">
        <w:rPr>
          <w:rFonts w:cs="Arial"/>
          <w:lang w:val="sl-SI"/>
        </w:rPr>
        <w:t xml:space="preserve">, K. in </w:t>
      </w:r>
      <w:proofErr w:type="spellStart"/>
      <w:r w:rsidRPr="002F7673">
        <w:rPr>
          <w:rFonts w:cs="Arial"/>
          <w:lang w:val="sl-SI"/>
        </w:rPr>
        <w:t>Kožman</w:t>
      </w:r>
      <w:proofErr w:type="spellEnd"/>
      <w:r w:rsidRPr="002F7673">
        <w:rPr>
          <w:rFonts w:cs="Arial"/>
          <w:lang w:val="sl-SI"/>
        </w:rPr>
        <w:t xml:space="preserve">, M. (2019). Romske družine: priročnik za razumevanje etične prakse v socialnem delu in drugih pomagajočih poklicih v podporo slovenskim Rominjam in Romom. Društvo MOZAIK – društvo otrok. </w:t>
      </w:r>
    </w:p>
    <w:p w14:paraId="04AC7CF1" w14:textId="77777777" w:rsidR="000B35DA" w:rsidRPr="006D2BAC" w:rsidRDefault="000B35DA" w:rsidP="000B35DA">
      <w:pPr>
        <w:pStyle w:val="Sprotnaopomba-besedilo"/>
        <w:rPr>
          <w:lang w:val="sl-SI"/>
        </w:rPr>
      </w:pPr>
      <w:r w:rsidRPr="002F7673">
        <w:rPr>
          <w:rFonts w:cs="Arial"/>
          <w:lang w:val="sl-SI"/>
        </w:rPr>
        <w:t xml:space="preserve">Dostopno na: </w:t>
      </w:r>
      <w:hyperlink r:id="rId20" w:history="1">
        <w:r w:rsidRPr="002F7673">
          <w:rPr>
            <w:rStyle w:val="Hiperpovezava"/>
            <w:rFonts w:cs="Arial"/>
            <w:lang w:val="sl-SI"/>
          </w:rPr>
          <w:t>http://www.dlib.si/stream/URN:NBN:SI:doc-X9LIMKMB/542c4a38-b62f-4a80-9e21-75b30d2cbd00/PDF</w:t>
        </w:r>
      </w:hyperlink>
      <w:r w:rsidRPr="002F7673">
        <w:rPr>
          <w:lang w:val="sl-SI"/>
        </w:rPr>
        <w:t>.</w:t>
      </w:r>
    </w:p>
  </w:footnote>
  <w:footnote w:id="28">
    <w:p w14:paraId="6841D1DC" w14:textId="77777777" w:rsidR="000B35DA" w:rsidRPr="002F7673" w:rsidRDefault="000B35DA" w:rsidP="000B35DA">
      <w:pPr>
        <w:pStyle w:val="Sprotnaopomba-besedilo"/>
        <w:rPr>
          <w:lang w:val="sl-SI"/>
        </w:rPr>
      </w:pPr>
      <w:r w:rsidRPr="002F7673">
        <w:rPr>
          <w:rStyle w:val="Sprotnaopomba-sklic"/>
          <w:rFonts w:eastAsiaTheme="majorEastAsia"/>
          <w:lang w:val="sl-SI"/>
        </w:rPr>
        <w:footnoteRef/>
      </w:r>
      <w:r w:rsidRPr="002F7673">
        <w:rPr>
          <w:lang w:val="sl-SI"/>
        </w:rPr>
        <w:t xml:space="preserve"> </w:t>
      </w:r>
      <w:r>
        <w:rPr>
          <w:rFonts w:cs="Arial"/>
          <w:lang w:val="sl-SI"/>
        </w:rPr>
        <w:t>Prav tam</w:t>
      </w:r>
      <w:r w:rsidRPr="002F7673">
        <w:rPr>
          <w:lang w:val="sl-SI"/>
        </w:rPr>
        <w:t>.</w:t>
      </w:r>
    </w:p>
  </w:footnote>
  <w:footnote w:id="29">
    <w:p w14:paraId="401CDA7C" w14:textId="77777777" w:rsidR="000B35DA" w:rsidRPr="00013E1D" w:rsidRDefault="000B35DA" w:rsidP="000B35DA">
      <w:pPr>
        <w:pStyle w:val="Sprotnaopomba-besedilo"/>
        <w:rPr>
          <w:lang w:val="sl-SI"/>
        </w:rPr>
      </w:pPr>
      <w:r>
        <w:rPr>
          <w:rStyle w:val="Sprotnaopomba-sklic"/>
          <w:rFonts w:eastAsiaTheme="majorEastAsia"/>
        </w:rPr>
        <w:footnoteRef/>
      </w:r>
      <w:r w:rsidRPr="00F02AD6">
        <w:rPr>
          <w:lang w:val="sl-SI"/>
        </w:rPr>
        <w:t xml:space="preserve"> </w:t>
      </w:r>
      <w:r>
        <w:rPr>
          <w:lang w:val="sl-SI"/>
        </w:rPr>
        <w:t>Prav tam.</w:t>
      </w:r>
    </w:p>
  </w:footnote>
  <w:footnote w:id="30">
    <w:p w14:paraId="2DF6A0AA" w14:textId="77777777" w:rsidR="000B35DA" w:rsidRPr="00B94541" w:rsidRDefault="000B35DA" w:rsidP="000B35DA">
      <w:pPr>
        <w:spacing w:after="0" w:line="240" w:lineRule="auto"/>
        <w:rPr>
          <w:rFonts w:ascii="Arial" w:hAnsi="Arial" w:cs="Arial"/>
          <w:sz w:val="18"/>
          <w:szCs w:val="18"/>
        </w:rPr>
      </w:pPr>
      <w:r w:rsidRPr="00B94541">
        <w:rPr>
          <w:rStyle w:val="Sprotnaopomba-sklic"/>
          <w:rFonts w:ascii="Arial" w:hAnsi="Arial" w:cs="Arial"/>
        </w:rPr>
        <w:footnoteRef/>
      </w:r>
      <w:r w:rsidRPr="00B94541">
        <w:rPr>
          <w:rFonts w:ascii="Arial" w:hAnsi="Arial" w:cs="Arial"/>
          <w:sz w:val="18"/>
          <w:szCs w:val="18"/>
        </w:rPr>
        <w:t xml:space="preserve"> Segregacija je izraz za obliko sistemske diskriminacije, pri kateri predpisi, dejanja ali opustitve sistematično ločujejo posameznike ali skupine na podlagi njihovih osebnih okoliščin (npr. etnična pripadnost). Pri šolstvu se lahko kaže kot nameščanje otrok manjšin v ločene razrede ali šole, kar omejuje njihov dostop do kakovostnega izobraževanja in polne participacije v družbi. </w:t>
      </w:r>
    </w:p>
  </w:footnote>
  <w:footnote w:id="31">
    <w:p w14:paraId="697E5686" w14:textId="77777777" w:rsidR="000B35DA" w:rsidRPr="00B94541" w:rsidRDefault="000B35DA" w:rsidP="000B35DA">
      <w:pPr>
        <w:pStyle w:val="Sprotnaopomba-besedilo"/>
        <w:rPr>
          <w:rFonts w:cs="Arial"/>
          <w:szCs w:val="18"/>
          <w:lang w:val="sl-SI"/>
        </w:rPr>
      </w:pPr>
      <w:r w:rsidRPr="00B94541">
        <w:rPr>
          <w:rStyle w:val="Sprotnaopomba-sklic"/>
          <w:rFonts w:eastAsiaTheme="majorEastAsia" w:cs="Arial"/>
        </w:rPr>
        <w:footnoteRef/>
      </w:r>
      <w:r w:rsidRPr="00F02AD6">
        <w:rPr>
          <w:rFonts w:cs="Arial"/>
          <w:szCs w:val="18"/>
          <w:lang w:val="sl-SI"/>
        </w:rPr>
        <w:t xml:space="preserve"> </w:t>
      </w:r>
      <w:r w:rsidRPr="00B94541">
        <w:rPr>
          <w:rFonts w:cs="Arial"/>
          <w:szCs w:val="18"/>
          <w:lang w:val="sl-SI"/>
        </w:rPr>
        <w:t>Prav tam.</w:t>
      </w:r>
    </w:p>
  </w:footnote>
  <w:footnote w:id="32">
    <w:p w14:paraId="2ECA386F" w14:textId="77777777" w:rsidR="000B35DA" w:rsidRPr="00B94541" w:rsidRDefault="000B35DA" w:rsidP="000B35DA">
      <w:pPr>
        <w:pStyle w:val="Sprotnaopomba-besedilo"/>
        <w:rPr>
          <w:rFonts w:cs="Arial"/>
          <w:szCs w:val="18"/>
          <w:lang w:val="sl-SI"/>
        </w:rPr>
      </w:pPr>
      <w:r w:rsidRPr="00B94541">
        <w:rPr>
          <w:rStyle w:val="Sprotnaopomba-sklic"/>
          <w:rFonts w:eastAsiaTheme="majorEastAsia" w:cs="Arial"/>
          <w:lang w:val="sl-SI"/>
        </w:rPr>
        <w:footnoteRef/>
      </w:r>
      <w:r w:rsidRPr="00B94541">
        <w:rPr>
          <w:rFonts w:cs="Arial"/>
          <w:szCs w:val="18"/>
          <w:lang w:val="sl-SI"/>
        </w:rPr>
        <w:t xml:space="preserve"> </w:t>
      </w:r>
      <w:proofErr w:type="spellStart"/>
      <w:r w:rsidRPr="00B94541">
        <w:rPr>
          <w:rFonts w:cs="Arial"/>
          <w:szCs w:val="18"/>
          <w:lang w:val="sl-SI"/>
        </w:rPr>
        <w:t>Žnidarec</w:t>
      </w:r>
      <w:proofErr w:type="spellEnd"/>
      <w:r w:rsidRPr="00B94541">
        <w:rPr>
          <w:rFonts w:cs="Arial"/>
          <w:szCs w:val="18"/>
          <w:lang w:val="sl-SI"/>
        </w:rPr>
        <w:t xml:space="preserve"> Demšar, S., Urh, Š. (2005). Izključujoči mehanizmi vključevanja Romov. V: Krek, J. (2005). Če ne boš priden, te bomo dali Slovencem. Ljubljana. Mirovni inštitut. Str. 36-51. </w:t>
      </w:r>
    </w:p>
  </w:footnote>
  <w:footnote w:id="33">
    <w:p w14:paraId="1EE3C76E" w14:textId="77777777" w:rsidR="000B35DA" w:rsidRPr="00A800CB" w:rsidRDefault="000B35DA" w:rsidP="000B35DA">
      <w:pPr>
        <w:pStyle w:val="Sprotnaopomba-besedilo"/>
        <w:rPr>
          <w:lang w:val="sl-SI"/>
        </w:rPr>
      </w:pPr>
      <w:r w:rsidRPr="00A800CB">
        <w:rPr>
          <w:rStyle w:val="Sprotnaopomba-sklic"/>
          <w:rFonts w:eastAsiaTheme="majorEastAsia"/>
          <w:lang w:val="sl-SI"/>
        </w:rPr>
        <w:footnoteRef/>
      </w:r>
      <w:r w:rsidRPr="00A800CB">
        <w:rPr>
          <w:lang w:val="sl-SI"/>
        </w:rPr>
        <w:t xml:space="preserve"> Glej npr. redna letna poročila Varuha človekovih pravic Republike Slovenije, Posebno poročilo Varuha človekovih pravic Republike Slovenije o biva</w:t>
      </w:r>
      <w:r>
        <w:rPr>
          <w:lang w:val="sl-SI"/>
        </w:rPr>
        <w:t>njskih</w:t>
      </w:r>
      <w:r w:rsidRPr="00A800CB">
        <w:rPr>
          <w:lang w:val="sl-SI"/>
        </w:rPr>
        <w:t xml:space="preserve"> razmerah Romov na območju jugovzhodne Slovenije (2012), poročilo </w:t>
      </w:r>
      <w:proofErr w:type="spellStart"/>
      <w:r w:rsidRPr="00A800CB">
        <w:rPr>
          <w:lang w:val="sl-SI"/>
        </w:rPr>
        <w:t>Amnesty</w:t>
      </w:r>
      <w:proofErr w:type="spellEnd"/>
      <w:r w:rsidRPr="00A800CB">
        <w:rPr>
          <w:lang w:val="sl-SI"/>
        </w:rPr>
        <w:t xml:space="preserve"> </w:t>
      </w:r>
      <w:proofErr w:type="spellStart"/>
      <w:r w:rsidRPr="00A800CB">
        <w:rPr>
          <w:lang w:val="sl-SI"/>
        </w:rPr>
        <w:t>International</w:t>
      </w:r>
      <w:proofErr w:type="spellEnd"/>
      <w:r w:rsidRPr="00A800CB">
        <w:rPr>
          <w:lang w:val="sl-SI"/>
        </w:rPr>
        <w:t xml:space="preserve"> Slovenije Vzporedna življenja (2011), elaborat Strokovne skupine za reševanje prostorske problematike romskih naselij Prostorski problemi romskih naselij v Sloveniji (2010), zbornik Nacionalnega inštituta za javno zdravje Javnozdravstveni pristopi, namenjeni romski etnični skupnosti v Sloveniji in letna poročila Vlade RS.</w:t>
      </w:r>
    </w:p>
    <w:p w14:paraId="236676EB" w14:textId="77777777" w:rsidR="000B35DA" w:rsidRDefault="000B35DA" w:rsidP="000B35DA">
      <w:pPr>
        <w:pStyle w:val="Sprotnaopomba-besedilo"/>
        <w:rPr>
          <w:lang w:val="sl-SI"/>
        </w:rPr>
      </w:pPr>
      <w:r>
        <w:rPr>
          <w:lang w:val="sl-SI"/>
        </w:rPr>
        <w:t xml:space="preserve">Dostopno na: </w:t>
      </w:r>
    </w:p>
    <w:p w14:paraId="2CECD270" w14:textId="77777777" w:rsidR="000B35DA" w:rsidRPr="00F02AD6" w:rsidRDefault="00E63E88" w:rsidP="000B35DA">
      <w:pPr>
        <w:pStyle w:val="Sprotnaopomba-besedilo"/>
        <w:rPr>
          <w:lang w:val="it-IT"/>
        </w:rPr>
      </w:pPr>
      <w:hyperlink r:id="rId21" w:history="1">
        <w:r w:rsidR="000B35DA" w:rsidRPr="00F02AD6">
          <w:rPr>
            <w:rStyle w:val="Hiperpovezava"/>
            <w:lang w:val="it-IT"/>
          </w:rPr>
          <w:t>https://www.varuh-rs.si/porocila-projekti/publikacije-gradiva/letna-porocila-priporocila-dz-odzivna-porocila-vlade/</w:t>
        </w:r>
      </w:hyperlink>
      <w:r w:rsidR="000B35DA" w:rsidRPr="00F02AD6">
        <w:rPr>
          <w:lang w:val="it-IT"/>
        </w:rPr>
        <w:t>,</w:t>
      </w:r>
    </w:p>
    <w:p w14:paraId="1451EDF4" w14:textId="77777777" w:rsidR="000B35DA" w:rsidRPr="00F02AD6" w:rsidRDefault="00E63E88" w:rsidP="000B35DA">
      <w:pPr>
        <w:pStyle w:val="Sprotnaopomba-besedilo"/>
        <w:rPr>
          <w:lang w:val="it-IT"/>
        </w:rPr>
      </w:pPr>
      <w:hyperlink r:id="rId22" w:history="1">
        <w:r w:rsidR="000B35DA" w:rsidRPr="00F02AD6">
          <w:rPr>
            <w:rStyle w:val="Hiperpovezava"/>
            <w:lang w:val="it-IT"/>
          </w:rPr>
          <w:t>https://www.varuh-rs.si/fileadmin/user_upload/pdf/posebna_porocila/POSEBNO_POROCILO_ROMI_-_maj_2012_-_za_splet.pdf</w:t>
        </w:r>
      </w:hyperlink>
      <w:r w:rsidR="000B35DA" w:rsidRPr="00F02AD6">
        <w:rPr>
          <w:lang w:val="it-IT"/>
        </w:rPr>
        <w:t xml:space="preserve">, </w:t>
      </w:r>
    </w:p>
    <w:p w14:paraId="26226642" w14:textId="77777777" w:rsidR="000B35DA" w:rsidRPr="00F02AD6" w:rsidRDefault="00E63E88" w:rsidP="000B35DA">
      <w:pPr>
        <w:pStyle w:val="Sprotnaopomba-besedilo"/>
        <w:rPr>
          <w:lang w:val="it-IT"/>
        </w:rPr>
      </w:pPr>
      <w:hyperlink r:id="rId23" w:history="1">
        <w:r w:rsidR="000B35DA" w:rsidRPr="00F02AD6">
          <w:rPr>
            <w:rStyle w:val="Hiperpovezava"/>
            <w:lang w:val="it-IT"/>
          </w:rPr>
          <w:t>https://www.amnesty.si/media/uploads/files/vzporedna_zivljenja.pdf</w:t>
        </w:r>
      </w:hyperlink>
      <w:r w:rsidR="000B35DA" w:rsidRPr="00F02AD6">
        <w:rPr>
          <w:lang w:val="it-IT"/>
        </w:rPr>
        <w:t xml:space="preserve">, </w:t>
      </w:r>
    </w:p>
    <w:p w14:paraId="10B9C9CC" w14:textId="77777777" w:rsidR="000B35DA" w:rsidRPr="00F02AD6" w:rsidRDefault="00E63E88" w:rsidP="000B35DA">
      <w:pPr>
        <w:pStyle w:val="Sprotnaopomba-besedilo"/>
        <w:rPr>
          <w:rStyle w:val="Hiperpovezava"/>
          <w:lang w:val="it-IT"/>
        </w:rPr>
      </w:pPr>
      <w:hyperlink r:id="rId24" w:history="1">
        <w:r w:rsidR="000B35DA" w:rsidRPr="00F02AD6">
          <w:rPr>
            <w:rStyle w:val="Hiperpovezava"/>
            <w:lang w:val="it-IT"/>
          </w:rPr>
          <w:t>https://www.gov.si/assets/ministrstva/MOP/Publikacije/8c3a902c0a/prostorski_problemi_romskih_naselij_elaborat.pdf</w:t>
        </w:r>
      </w:hyperlink>
      <w:r w:rsidR="000B35DA" w:rsidRPr="00F02AD6">
        <w:rPr>
          <w:rStyle w:val="Hiperpovezava"/>
          <w:lang w:val="it-IT"/>
        </w:rPr>
        <w:t>,</w:t>
      </w:r>
    </w:p>
    <w:p w14:paraId="427F4617" w14:textId="77777777" w:rsidR="000B35DA" w:rsidRPr="007F420B" w:rsidRDefault="00E63E88" w:rsidP="000B35DA">
      <w:pPr>
        <w:pStyle w:val="Sprotnaopomba-besedilo"/>
        <w:rPr>
          <w:szCs w:val="18"/>
          <w:lang w:val="sl-SI"/>
        </w:rPr>
      </w:pPr>
      <w:hyperlink r:id="rId25" w:history="1">
        <w:r w:rsidR="000B35DA" w:rsidRPr="007F420B">
          <w:rPr>
            <w:rStyle w:val="Hiperpovezava"/>
            <w:szCs w:val="18"/>
            <w:lang w:val="sl-SI"/>
          </w:rPr>
          <w:t>https://nijz.si/wp-content/uploads/2022/07/javnozdravstveni_pristopi_romi.pdf</w:t>
        </w:r>
      </w:hyperlink>
      <w:r w:rsidR="000B35DA" w:rsidRPr="007F420B">
        <w:rPr>
          <w:szCs w:val="18"/>
          <w:lang w:val="sl-SI"/>
        </w:rPr>
        <w:t xml:space="preserve"> in </w:t>
      </w:r>
    </w:p>
    <w:p w14:paraId="27B0B5ED" w14:textId="77777777" w:rsidR="000B35DA" w:rsidRPr="007F420B" w:rsidRDefault="00E63E88" w:rsidP="000B35DA">
      <w:pPr>
        <w:pStyle w:val="Sprotnaopomba-besedilo"/>
        <w:rPr>
          <w:szCs w:val="18"/>
          <w:lang w:val="sl-SI"/>
        </w:rPr>
      </w:pPr>
      <w:hyperlink r:id="rId26" w:history="1">
        <w:r w:rsidR="000B35DA" w:rsidRPr="007F420B">
          <w:rPr>
            <w:rStyle w:val="Hiperpovezava"/>
            <w:szCs w:val="18"/>
            <w:lang w:val="sl-SI"/>
          </w:rPr>
          <w:t>https://www.gov.si/teme/romska-skupnost/</w:t>
        </w:r>
      </w:hyperlink>
      <w:r w:rsidR="000B35DA" w:rsidRPr="007F420B">
        <w:rPr>
          <w:szCs w:val="18"/>
          <w:lang w:val="sl-SI"/>
        </w:rPr>
        <w:t>.</w:t>
      </w:r>
    </w:p>
  </w:footnote>
  <w:footnote w:id="34">
    <w:p w14:paraId="41400935" w14:textId="77777777" w:rsidR="000B35DA" w:rsidRPr="007F420B" w:rsidRDefault="000B35DA" w:rsidP="000B35DA">
      <w:pPr>
        <w:pStyle w:val="Sprotnaopomba-besedilo"/>
        <w:rPr>
          <w:szCs w:val="18"/>
          <w:lang w:val="sl-SI"/>
        </w:rPr>
      </w:pPr>
      <w:r w:rsidRPr="007F420B">
        <w:rPr>
          <w:rStyle w:val="Sprotnaopomba-sklic"/>
          <w:rFonts w:eastAsiaTheme="majorEastAsia"/>
          <w:lang w:val="sl-SI"/>
        </w:rPr>
        <w:footnoteRef/>
      </w:r>
      <w:r w:rsidRPr="007F420B">
        <w:rPr>
          <w:szCs w:val="18"/>
          <w:lang w:val="sl-SI"/>
        </w:rPr>
        <w:t xml:space="preserve"> Javnozdravstveni pristopi, namenjeni romski etnični skupnosti v Sloveniji (2018). Nacionalni inštitut za javno zdravje.</w:t>
      </w:r>
    </w:p>
    <w:p w14:paraId="50AE145D" w14:textId="77777777" w:rsidR="000B35DA" w:rsidRPr="007F420B" w:rsidRDefault="000B35DA" w:rsidP="000B35DA">
      <w:pPr>
        <w:pStyle w:val="Sprotnaopomba-besedilo"/>
        <w:rPr>
          <w:szCs w:val="18"/>
          <w:lang w:val="sl-SI"/>
        </w:rPr>
      </w:pPr>
      <w:r w:rsidRPr="007F420B">
        <w:rPr>
          <w:szCs w:val="18"/>
          <w:lang w:val="sl-SI"/>
        </w:rPr>
        <w:t xml:space="preserve">Dostopno na: </w:t>
      </w:r>
      <w:hyperlink r:id="rId27" w:history="1">
        <w:r w:rsidRPr="007F420B">
          <w:rPr>
            <w:rStyle w:val="Hiperpovezava"/>
            <w:szCs w:val="18"/>
            <w:lang w:val="sl-SI"/>
          </w:rPr>
          <w:t>https://nijz.si/wp-content/uploads/2022/07/javnozdravstveni_pristopi_romi.pdf</w:t>
        </w:r>
      </w:hyperlink>
      <w:r>
        <w:rPr>
          <w:szCs w:val="18"/>
          <w:lang w:val="sl-SI"/>
        </w:rPr>
        <w:t>.</w:t>
      </w:r>
    </w:p>
  </w:footnote>
  <w:footnote w:id="35">
    <w:p w14:paraId="41501305" w14:textId="77777777" w:rsidR="000B35DA" w:rsidRPr="007F420B" w:rsidRDefault="000B35DA" w:rsidP="000B35DA">
      <w:pPr>
        <w:pStyle w:val="Sprotnaopomba-besedilo"/>
        <w:rPr>
          <w:szCs w:val="18"/>
          <w:lang w:val="sl-SI"/>
        </w:rPr>
      </w:pPr>
      <w:r w:rsidRPr="007F420B">
        <w:rPr>
          <w:rStyle w:val="Sprotnaopomba-sklic"/>
          <w:rFonts w:eastAsiaTheme="majorEastAsia"/>
          <w:lang w:val="sl-SI"/>
        </w:rPr>
        <w:footnoteRef/>
      </w:r>
      <w:r w:rsidRPr="007F420B">
        <w:rPr>
          <w:szCs w:val="18"/>
          <w:lang w:val="sl-SI"/>
        </w:rPr>
        <w:t xml:space="preserve"> Podrobnejše informacije o raziskavi v podpoglavju o raziskavah. </w:t>
      </w:r>
    </w:p>
  </w:footnote>
  <w:footnote w:id="36">
    <w:p w14:paraId="37F67B7C" w14:textId="77777777" w:rsidR="000B35DA" w:rsidRPr="007F420B" w:rsidRDefault="000B35DA" w:rsidP="000B35DA">
      <w:pPr>
        <w:pStyle w:val="Sprotnaopomba-besedilo"/>
        <w:rPr>
          <w:szCs w:val="18"/>
          <w:lang w:val="sl-SI"/>
        </w:rPr>
      </w:pPr>
      <w:r w:rsidRPr="007F420B">
        <w:rPr>
          <w:rStyle w:val="Sprotnaopomba-sklic"/>
          <w:rFonts w:eastAsiaTheme="majorEastAsia"/>
          <w:lang w:val="sl-SI"/>
        </w:rPr>
        <w:footnoteRef/>
      </w:r>
      <w:r w:rsidRPr="007F420B">
        <w:rPr>
          <w:szCs w:val="18"/>
          <w:lang w:val="sl-SI"/>
        </w:rPr>
        <w:t xml:space="preserve"> Rupnik Ženko, V. (2. 9. 2024). Integracija v getu? To je tako, kot da bi se na suhem učili plavanja. </w:t>
      </w:r>
      <w:r w:rsidRPr="007F420B">
        <w:rPr>
          <w:i/>
          <w:iCs/>
          <w:szCs w:val="18"/>
          <w:lang w:val="sl-SI"/>
        </w:rPr>
        <w:t>Dnevnik</w:t>
      </w:r>
      <w:r w:rsidRPr="007F420B">
        <w:rPr>
          <w:szCs w:val="18"/>
          <w:lang w:val="sl-SI"/>
        </w:rPr>
        <w:t xml:space="preserve">. Dostopno na: </w:t>
      </w:r>
      <w:hyperlink r:id="rId28" w:history="1">
        <w:r w:rsidRPr="00F02AD6">
          <w:rPr>
            <w:rStyle w:val="Hiperpovezava"/>
            <w:szCs w:val="18"/>
            <w:lang w:val="it-IT"/>
          </w:rPr>
          <w:t>https://www.dnevnik.si/novice/slovenija/integracija-v-getu-to-je-tako-kot-da-bi-se-na-suhem-ucili-plavanja-2689899/</w:t>
        </w:r>
      </w:hyperlink>
      <w:r w:rsidRPr="00F02AD6">
        <w:rPr>
          <w:szCs w:val="18"/>
          <w:lang w:val="it-IT"/>
        </w:rPr>
        <w:t>.</w:t>
      </w:r>
    </w:p>
  </w:footnote>
  <w:footnote w:id="37">
    <w:p w14:paraId="05EC27A1" w14:textId="77777777" w:rsidR="000B35DA" w:rsidRPr="0041557F" w:rsidRDefault="000B35DA" w:rsidP="000B35DA">
      <w:pPr>
        <w:pStyle w:val="Sprotnaopomba-besedilo"/>
        <w:rPr>
          <w:lang w:val="sl-SI"/>
        </w:rPr>
      </w:pPr>
      <w:r>
        <w:rPr>
          <w:rStyle w:val="Sprotnaopomba-sklic"/>
          <w:rFonts w:eastAsiaTheme="majorEastAsia"/>
        </w:rPr>
        <w:footnoteRef/>
      </w:r>
      <w:r w:rsidRPr="00F02AD6">
        <w:rPr>
          <w:lang w:val="sl-SI"/>
        </w:rPr>
        <w:t xml:space="preserve"> </w:t>
      </w:r>
      <w:r>
        <w:rPr>
          <w:lang w:val="sl-SI"/>
        </w:rPr>
        <w:t>Prav tam.</w:t>
      </w:r>
    </w:p>
  </w:footnote>
  <w:footnote w:id="38">
    <w:p w14:paraId="4FB90E53" w14:textId="77777777" w:rsidR="000B35DA" w:rsidRPr="001E7D63" w:rsidRDefault="000B35DA" w:rsidP="000B35DA">
      <w:pPr>
        <w:pStyle w:val="Sprotnaopomba-besedilo"/>
        <w:rPr>
          <w:lang w:val="sl-SI"/>
        </w:rPr>
      </w:pPr>
      <w:r w:rsidRPr="001E7D63">
        <w:rPr>
          <w:rStyle w:val="Sprotnaopomba-sklic"/>
          <w:rFonts w:eastAsiaTheme="majorEastAsia"/>
          <w:lang w:val="sl-SI"/>
        </w:rPr>
        <w:footnoteRef/>
      </w:r>
      <w:r w:rsidRPr="001E7D63">
        <w:rPr>
          <w:lang w:val="sl-SI"/>
        </w:rPr>
        <w:t xml:space="preserve"> Npr. </w:t>
      </w:r>
      <w:r w:rsidRPr="001E7D63">
        <w:rPr>
          <w:rFonts w:cs="Arial"/>
          <w:bCs/>
          <w:lang w:val="sl-SI"/>
        </w:rPr>
        <w:t xml:space="preserve">Konvencija o otrokovih pravicah, </w:t>
      </w:r>
      <w:r w:rsidRPr="001E7D63">
        <w:rPr>
          <w:lang w:val="sl-SI"/>
        </w:rPr>
        <w:t xml:space="preserve">Mednarodni pakt </w:t>
      </w:r>
      <w:r w:rsidRPr="001E7D63">
        <w:rPr>
          <w:rFonts w:cs="Arial"/>
          <w:bCs/>
          <w:lang w:val="sl-SI"/>
        </w:rPr>
        <w:t>o ekonomskih, socialnih in kulturnih pravicah, Konvencija proti diskriminaciji v izobraževanju itd.</w:t>
      </w:r>
    </w:p>
  </w:footnote>
  <w:footnote w:id="39">
    <w:p w14:paraId="096760E5" w14:textId="77777777" w:rsidR="000B35DA" w:rsidRDefault="000B35DA" w:rsidP="000B35DA">
      <w:pPr>
        <w:pStyle w:val="Sprotnaopomba-besedilo"/>
        <w:rPr>
          <w:lang w:val="sl-SI"/>
        </w:rPr>
      </w:pPr>
      <w:r w:rsidRPr="00C165BB">
        <w:rPr>
          <w:rStyle w:val="Sprotnaopomba-sklic"/>
          <w:rFonts w:eastAsiaTheme="majorEastAsia"/>
          <w:lang w:val="sl-SI"/>
        </w:rPr>
        <w:footnoteRef/>
      </w:r>
      <w:r w:rsidRPr="00C165BB">
        <w:rPr>
          <w:lang w:val="sl-SI"/>
        </w:rPr>
        <w:t xml:space="preserve"> </w:t>
      </w:r>
      <w:r w:rsidRPr="00985D37">
        <w:rPr>
          <w:lang w:val="sl-SI"/>
        </w:rPr>
        <w:t>Ustav</w:t>
      </w:r>
      <w:r>
        <w:rPr>
          <w:lang w:val="sl-SI"/>
        </w:rPr>
        <w:t>a</w:t>
      </w:r>
      <w:r w:rsidRPr="00985D37">
        <w:rPr>
          <w:lang w:val="sl-SI"/>
        </w:rPr>
        <w:t xml:space="preserve"> Republike Slovenije</w:t>
      </w:r>
      <w:r>
        <w:rPr>
          <w:lang w:val="sl-SI"/>
        </w:rPr>
        <w:t>.</w:t>
      </w:r>
      <w:r w:rsidRPr="00985D37">
        <w:rPr>
          <w:lang w:val="sl-SI"/>
        </w:rPr>
        <w:t xml:space="preserve"> </w:t>
      </w:r>
      <w:r w:rsidRPr="00C165BB">
        <w:rPr>
          <w:lang w:val="sl-SI"/>
        </w:rPr>
        <w:t>Uradni list RS, št. 33/91-I, 42/97 – UZS68, 66/00 – UZ80, 24/03 – UZ3a, 47, 68, 69/04 – UZ14, 69/04 – UZ43,</w:t>
      </w:r>
      <w:r>
        <w:rPr>
          <w:lang w:val="sl-SI"/>
        </w:rPr>
        <w:t xml:space="preserve"> </w:t>
      </w:r>
      <w:r w:rsidRPr="00C165BB">
        <w:rPr>
          <w:lang w:val="sl-SI"/>
        </w:rPr>
        <w:t>69/04 – UZ50, 68/06 – UZ121,140,143, 47/13 – UZ148, 47/13 – UZ90,97,99 in 75/16 – UZ70a.</w:t>
      </w:r>
      <w:r>
        <w:rPr>
          <w:lang w:val="sl-SI"/>
        </w:rPr>
        <w:t xml:space="preserve"> </w:t>
      </w:r>
    </w:p>
    <w:p w14:paraId="5DFCE364" w14:textId="77777777" w:rsidR="000B35DA" w:rsidRPr="00C165BB" w:rsidRDefault="000B35DA" w:rsidP="000B35DA">
      <w:pPr>
        <w:pStyle w:val="Sprotnaopomba-besedilo"/>
        <w:rPr>
          <w:lang w:val="sl-SI"/>
        </w:rPr>
      </w:pPr>
      <w:r>
        <w:rPr>
          <w:lang w:val="sl-SI"/>
        </w:rPr>
        <w:t xml:space="preserve">Dostopno na: </w:t>
      </w:r>
      <w:hyperlink r:id="rId29" w:history="1">
        <w:r w:rsidRPr="00F02AD6">
          <w:rPr>
            <w:rStyle w:val="Hiperpovezava"/>
            <w:lang w:val="it-IT"/>
          </w:rPr>
          <w:t>https://pisrs.si/pregledPredpisa?id=USTA1</w:t>
        </w:r>
      </w:hyperlink>
      <w:r w:rsidRPr="00F02AD6">
        <w:rPr>
          <w:lang w:val="it-IT"/>
        </w:rPr>
        <w:t>.</w:t>
      </w:r>
    </w:p>
  </w:footnote>
  <w:footnote w:id="40">
    <w:p w14:paraId="49AC67FE" w14:textId="77777777" w:rsidR="000B35DA" w:rsidRDefault="000B35DA" w:rsidP="000B35DA">
      <w:pPr>
        <w:pStyle w:val="Sprotnaopomba-besedilo"/>
        <w:rPr>
          <w:rFonts w:cs="Arial"/>
          <w:szCs w:val="18"/>
          <w:shd w:val="clear" w:color="auto" w:fill="FFFFFF"/>
        </w:rPr>
      </w:pPr>
      <w:r w:rsidRPr="00586D91">
        <w:rPr>
          <w:rStyle w:val="Sprotnaopomba-sklic"/>
          <w:rFonts w:eastAsiaTheme="majorEastAsia" w:cs="Arial"/>
        </w:rPr>
        <w:footnoteRef/>
      </w:r>
      <w:r w:rsidRPr="00F02AD6">
        <w:rPr>
          <w:rFonts w:cs="Arial"/>
          <w:szCs w:val="18"/>
          <w:lang w:val="it-IT"/>
        </w:rPr>
        <w:t xml:space="preserve"> </w:t>
      </w:r>
      <w:r w:rsidRPr="00586D91">
        <w:rPr>
          <w:rFonts w:cs="Arial"/>
          <w:szCs w:val="18"/>
          <w:lang w:val="sl-SI"/>
        </w:rPr>
        <w:t xml:space="preserve">Zakon o varstvu pred diskriminacijo. Uradni list RS, št. </w:t>
      </w:r>
      <w:r w:rsidRPr="00586D91">
        <w:rPr>
          <w:rFonts w:cs="Arial"/>
          <w:szCs w:val="18"/>
          <w:shd w:val="clear" w:color="auto" w:fill="FFFFFF"/>
        </w:rPr>
        <w:t xml:space="preserve">. 33/16 in 21/18 – </w:t>
      </w:r>
      <w:proofErr w:type="spellStart"/>
      <w:r w:rsidRPr="00586D91">
        <w:rPr>
          <w:rFonts w:cs="Arial"/>
          <w:szCs w:val="18"/>
          <w:shd w:val="clear" w:color="auto" w:fill="FFFFFF"/>
        </w:rPr>
        <w:t>ZNOrg</w:t>
      </w:r>
      <w:proofErr w:type="spellEnd"/>
      <w:r>
        <w:rPr>
          <w:rFonts w:cs="Arial"/>
          <w:szCs w:val="18"/>
          <w:shd w:val="clear" w:color="auto" w:fill="FFFFFF"/>
        </w:rPr>
        <w:t>.</w:t>
      </w:r>
    </w:p>
    <w:p w14:paraId="761E4DFE" w14:textId="77777777" w:rsidR="000B35DA" w:rsidRPr="00586D91" w:rsidRDefault="000B35DA" w:rsidP="000B35DA">
      <w:pPr>
        <w:pStyle w:val="Sprotnaopomba-besedilo"/>
        <w:rPr>
          <w:rFonts w:cs="Arial"/>
          <w:szCs w:val="18"/>
          <w:lang w:val="sl-SI"/>
        </w:rPr>
      </w:pPr>
      <w:r w:rsidRPr="00586D91">
        <w:rPr>
          <w:rFonts w:cs="Arial"/>
          <w:szCs w:val="18"/>
          <w:shd w:val="clear" w:color="auto" w:fill="FFFFFF"/>
          <w:lang w:val="sl-SI"/>
        </w:rPr>
        <w:t xml:space="preserve">Dostopno na: </w:t>
      </w:r>
      <w:hyperlink r:id="rId30" w:history="1">
        <w:r w:rsidRPr="00586D91">
          <w:rPr>
            <w:rStyle w:val="Hiperpovezava"/>
            <w:lang w:val="sl-SI"/>
          </w:rPr>
          <w:t>https://pisrs.si/pregledPredpisa?id=ZAKO7273</w:t>
        </w:r>
      </w:hyperlink>
      <w:r w:rsidRPr="00586D91">
        <w:rPr>
          <w:lang w:val="sl-SI"/>
        </w:rPr>
        <w:t>.</w:t>
      </w:r>
    </w:p>
  </w:footnote>
  <w:footnote w:id="41">
    <w:p w14:paraId="03A2F77F" w14:textId="77777777" w:rsidR="000B35DA" w:rsidRPr="00D316C1" w:rsidRDefault="000B35DA" w:rsidP="000B35DA">
      <w:pPr>
        <w:pStyle w:val="Sprotnaopomba-besedilo"/>
        <w:rPr>
          <w:lang w:val="sl-SI"/>
        </w:rPr>
      </w:pPr>
      <w:r>
        <w:rPr>
          <w:rStyle w:val="Sprotnaopomba-sklic"/>
          <w:rFonts w:eastAsiaTheme="majorEastAsia"/>
        </w:rPr>
        <w:footnoteRef/>
      </w:r>
      <w:r>
        <w:t xml:space="preserve"> </w:t>
      </w:r>
      <w:r w:rsidRPr="00713645">
        <w:rPr>
          <w:rFonts w:cs="Arial"/>
          <w:szCs w:val="18"/>
          <w:lang w:val="sl-SI"/>
        </w:rPr>
        <w:t>Avbelj, M. (ur.</w:t>
      </w:r>
      <w:r>
        <w:rPr>
          <w:rFonts w:cs="Arial"/>
          <w:szCs w:val="18"/>
          <w:lang w:val="sl-SI"/>
        </w:rPr>
        <w:t xml:space="preserve">, </w:t>
      </w:r>
      <w:r w:rsidRPr="00713645">
        <w:rPr>
          <w:rFonts w:cs="Arial"/>
          <w:szCs w:val="18"/>
          <w:lang w:val="sl-SI"/>
        </w:rPr>
        <w:t xml:space="preserve">2019). Komentar Ustave Republike Slovenije. </w:t>
      </w:r>
      <w:r w:rsidRPr="00713645">
        <w:rPr>
          <w:rFonts w:cs="Arial"/>
          <w:color w:val="333333"/>
          <w:szCs w:val="18"/>
          <w:shd w:val="clear" w:color="auto" w:fill="FFFFFF"/>
          <w:lang w:val="sl-SI"/>
        </w:rPr>
        <w:t>Nova</w:t>
      </w:r>
      <w:r>
        <w:rPr>
          <w:rFonts w:cs="Arial"/>
          <w:color w:val="333333"/>
          <w:szCs w:val="18"/>
          <w:shd w:val="clear" w:color="auto" w:fill="FFFFFF"/>
          <w:lang w:val="sl-SI"/>
        </w:rPr>
        <w:t xml:space="preserve"> Gorica.</w:t>
      </w:r>
      <w:r w:rsidRPr="00713645">
        <w:rPr>
          <w:rFonts w:cs="Arial"/>
          <w:color w:val="333333"/>
          <w:szCs w:val="18"/>
          <w:shd w:val="clear" w:color="auto" w:fill="FFFFFF"/>
          <w:lang w:val="sl-SI"/>
        </w:rPr>
        <w:t xml:space="preserve"> Evropska pravna fakulteta</w:t>
      </w:r>
      <w:r>
        <w:rPr>
          <w:rFonts w:cs="Arial"/>
          <w:color w:val="333333"/>
          <w:szCs w:val="18"/>
          <w:shd w:val="clear" w:color="auto" w:fill="FFFFFF"/>
          <w:lang w:val="sl-SI"/>
        </w:rPr>
        <w:t>.</w:t>
      </w:r>
    </w:p>
  </w:footnote>
  <w:footnote w:id="42">
    <w:p w14:paraId="1DFD7E1C" w14:textId="77777777" w:rsidR="000B35DA" w:rsidRDefault="000B35DA" w:rsidP="000B35DA">
      <w:pPr>
        <w:pStyle w:val="Sprotnaopomba-besedilo"/>
        <w:rPr>
          <w:lang w:val="sl-SI"/>
        </w:rPr>
      </w:pPr>
      <w:r w:rsidRPr="00352077">
        <w:rPr>
          <w:rStyle w:val="Sprotnaopomba-sklic"/>
          <w:rFonts w:eastAsiaTheme="majorEastAsia"/>
          <w:lang w:val="sl-SI"/>
        </w:rPr>
        <w:footnoteRef/>
      </w:r>
      <w:r w:rsidRPr="00352077">
        <w:rPr>
          <w:lang w:val="sl-SI"/>
        </w:rPr>
        <w:t xml:space="preserve"> Zakon o romski skupnosti v Republiki Sloveniji. Uradni list RS, št. 33/07. </w:t>
      </w:r>
    </w:p>
    <w:p w14:paraId="20DBA9C7" w14:textId="77777777" w:rsidR="000B35DA" w:rsidRPr="00352077" w:rsidRDefault="000B35DA" w:rsidP="000B35DA">
      <w:pPr>
        <w:pStyle w:val="Sprotnaopomba-besedilo"/>
        <w:rPr>
          <w:lang w:val="sl-SI"/>
        </w:rPr>
      </w:pPr>
      <w:r w:rsidRPr="00352077">
        <w:rPr>
          <w:lang w:val="sl-SI"/>
        </w:rPr>
        <w:t xml:space="preserve">Dostopno na: </w:t>
      </w:r>
      <w:hyperlink r:id="rId31" w:history="1">
        <w:r w:rsidRPr="00352077">
          <w:rPr>
            <w:rStyle w:val="Hiperpovezava"/>
            <w:lang w:val="sl-SI"/>
          </w:rPr>
          <w:t>https://pisrs.si/pregledPredpisa?id=ZAKO4405</w:t>
        </w:r>
      </w:hyperlink>
      <w:r w:rsidRPr="00352077">
        <w:rPr>
          <w:lang w:val="sl-SI"/>
        </w:rPr>
        <w:t>.</w:t>
      </w:r>
    </w:p>
  </w:footnote>
  <w:footnote w:id="43">
    <w:p w14:paraId="260CF436" w14:textId="77777777" w:rsidR="000B35DA" w:rsidRDefault="000B35DA" w:rsidP="000B35DA">
      <w:pPr>
        <w:pStyle w:val="Sprotnaopomba-besedilo"/>
        <w:rPr>
          <w:rFonts w:cs="Arial"/>
          <w:szCs w:val="18"/>
          <w:shd w:val="clear" w:color="auto" w:fill="FFFFFF"/>
          <w:lang w:val="sl-SI"/>
        </w:rPr>
      </w:pPr>
      <w:r w:rsidRPr="00352077">
        <w:rPr>
          <w:rStyle w:val="Sprotnaopomba-sklic"/>
          <w:rFonts w:eastAsiaTheme="majorEastAsia" w:cs="Arial"/>
          <w:lang w:val="sl-SI"/>
        </w:rPr>
        <w:footnoteRef/>
      </w:r>
      <w:r w:rsidRPr="00352077">
        <w:rPr>
          <w:rFonts w:cs="Arial"/>
          <w:szCs w:val="18"/>
          <w:lang w:val="sl-SI"/>
        </w:rPr>
        <w:t xml:space="preserve"> </w:t>
      </w:r>
      <w:r w:rsidRPr="00352077">
        <w:rPr>
          <w:rFonts w:cs="Arial"/>
          <w:lang w:val="sl-SI"/>
        </w:rPr>
        <w:t>Zakon o organizaciji in financiranju vzgoje in izobraževanja</w:t>
      </w:r>
      <w:r w:rsidRPr="00352077">
        <w:rPr>
          <w:rFonts w:cs="Arial"/>
          <w:szCs w:val="18"/>
          <w:shd w:val="clear" w:color="auto" w:fill="FFFFFF"/>
          <w:lang w:val="sl-SI"/>
        </w:rPr>
        <w:t>. Uradni list RS, št. 16/07 – uradno prečiščeno</w:t>
      </w:r>
      <w:r w:rsidRPr="001F0D8E">
        <w:rPr>
          <w:rFonts w:cs="Arial"/>
          <w:szCs w:val="18"/>
          <w:shd w:val="clear" w:color="auto" w:fill="FFFFFF"/>
          <w:lang w:val="sl-SI"/>
        </w:rPr>
        <w:t xml:space="preserve"> besedilo, 36/08, 58/09, 64/09 – </w:t>
      </w:r>
      <w:proofErr w:type="spellStart"/>
      <w:r w:rsidRPr="001F0D8E">
        <w:rPr>
          <w:rFonts w:cs="Arial"/>
          <w:szCs w:val="18"/>
          <w:shd w:val="clear" w:color="auto" w:fill="FFFFFF"/>
          <w:lang w:val="sl-SI"/>
        </w:rPr>
        <w:t>popr</w:t>
      </w:r>
      <w:proofErr w:type="spellEnd"/>
      <w:r w:rsidRPr="001F0D8E">
        <w:rPr>
          <w:rFonts w:cs="Arial"/>
          <w:szCs w:val="18"/>
          <w:shd w:val="clear" w:color="auto" w:fill="FFFFFF"/>
          <w:lang w:val="sl-SI"/>
        </w:rPr>
        <w:t xml:space="preserve">., 65/09 – </w:t>
      </w:r>
      <w:proofErr w:type="spellStart"/>
      <w:r w:rsidRPr="001F0D8E">
        <w:rPr>
          <w:rFonts w:cs="Arial"/>
          <w:szCs w:val="18"/>
          <w:shd w:val="clear" w:color="auto" w:fill="FFFFFF"/>
          <w:lang w:val="sl-SI"/>
        </w:rPr>
        <w:t>popr</w:t>
      </w:r>
      <w:proofErr w:type="spellEnd"/>
      <w:r w:rsidRPr="001F0D8E">
        <w:rPr>
          <w:rFonts w:cs="Arial"/>
          <w:szCs w:val="18"/>
          <w:shd w:val="clear" w:color="auto" w:fill="FFFFFF"/>
          <w:lang w:val="sl-SI"/>
        </w:rPr>
        <w:t xml:space="preserve">., 20/11, 40/12 – ZUJF, 57/12 – ZPCP-2D, 47/15, 46/16, 49/16 – </w:t>
      </w:r>
      <w:proofErr w:type="spellStart"/>
      <w:r w:rsidRPr="001F0D8E">
        <w:rPr>
          <w:rFonts w:cs="Arial"/>
          <w:szCs w:val="18"/>
          <w:shd w:val="clear" w:color="auto" w:fill="FFFFFF"/>
          <w:lang w:val="sl-SI"/>
        </w:rPr>
        <w:t>popr</w:t>
      </w:r>
      <w:proofErr w:type="spellEnd"/>
      <w:r w:rsidRPr="001F0D8E">
        <w:rPr>
          <w:rFonts w:cs="Arial"/>
          <w:szCs w:val="18"/>
          <w:shd w:val="clear" w:color="auto" w:fill="FFFFFF"/>
          <w:lang w:val="sl-SI"/>
        </w:rPr>
        <w:t xml:space="preserve">., 25/17 – </w:t>
      </w:r>
      <w:proofErr w:type="spellStart"/>
      <w:r w:rsidRPr="001F0D8E">
        <w:rPr>
          <w:rFonts w:cs="Arial"/>
          <w:szCs w:val="18"/>
          <w:shd w:val="clear" w:color="auto" w:fill="FFFFFF"/>
          <w:lang w:val="sl-SI"/>
        </w:rPr>
        <w:t>ZVaj</w:t>
      </w:r>
      <w:proofErr w:type="spellEnd"/>
      <w:r w:rsidRPr="001F0D8E">
        <w:rPr>
          <w:rFonts w:cs="Arial"/>
          <w:szCs w:val="18"/>
          <w:shd w:val="clear" w:color="auto" w:fill="FFFFFF"/>
          <w:lang w:val="sl-SI"/>
        </w:rPr>
        <w:t>, 123/21, 172/21, 207/21, 105/22 – ZZNŠPP, 141/22, 158/22 – ZDoh-2AA in 71/23</w:t>
      </w:r>
      <w:r>
        <w:rPr>
          <w:rFonts w:cs="Arial"/>
          <w:szCs w:val="18"/>
          <w:shd w:val="clear" w:color="auto" w:fill="FFFFFF"/>
          <w:lang w:val="sl-SI"/>
        </w:rPr>
        <w:t>).</w:t>
      </w:r>
      <w:r w:rsidRPr="001F0D8E">
        <w:rPr>
          <w:rFonts w:cs="Arial"/>
          <w:szCs w:val="18"/>
          <w:shd w:val="clear" w:color="auto" w:fill="FFFFFF"/>
          <w:lang w:val="sl-SI"/>
        </w:rPr>
        <w:t xml:space="preserve"> </w:t>
      </w:r>
    </w:p>
    <w:p w14:paraId="5A0188F1" w14:textId="77777777" w:rsidR="000B35DA" w:rsidRPr="001F0D8E" w:rsidRDefault="000B35DA" w:rsidP="000B35DA">
      <w:pPr>
        <w:pStyle w:val="Sprotnaopomba-besedilo"/>
        <w:rPr>
          <w:rFonts w:cs="Arial"/>
          <w:szCs w:val="18"/>
          <w:lang w:val="sl-SI"/>
        </w:rPr>
      </w:pPr>
      <w:r w:rsidRPr="001F0D8E">
        <w:rPr>
          <w:rFonts w:cs="Arial"/>
          <w:szCs w:val="18"/>
          <w:shd w:val="clear" w:color="auto" w:fill="FFFFFF"/>
          <w:lang w:val="sl-SI"/>
        </w:rPr>
        <w:t xml:space="preserve">Dostopno </w:t>
      </w:r>
      <w:r>
        <w:rPr>
          <w:rFonts w:cs="Arial"/>
          <w:szCs w:val="18"/>
          <w:shd w:val="clear" w:color="auto" w:fill="FFFFFF"/>
          <w:lang w:val="sl-SI"/>
        </w:rPr>
        <w:t>na</w:t>
      </w:r>
      <w:r w:rsidRPr="001F0D8E">
        <w:rPr>
          <w:rFonts w:cs="Arial"/>
          <w:szCs w:val="18"/>
          <w:shd w:val="clear" w:color="auto" w:fill="FFFFFF"/>
          <w:lang w:val="sl-SI"/>
        </w:rPr>
        <w:t xml:space="preserve">: </w:t>
      </w:r>
      <w:hyperlink r:id="rId32" w:history="1">
        <w:r>
          <w:rPr>
            <w:rStyle w:val="Hiperpovezava"/>
            <w:rFonts w:cs="Arial"/>
            <w:szCs w:val="18"/>
            <w:lang w:val="sl-SI"/>
          </w:rPr>
          <w:t>https://pisrs.si/pregledPredpisa?id=ZAKO445</w:t>
        </w:r>
      </w:hyperlink>
      <w:r w:rsidRPr="00352077">
        <w:rPr>
          <w:lang w:val="sl-SI"/>
        </w:rPr>
        <w:t>.</w:t>
      </w:r>
    </w:p>
  </w:footnote>
  <w:footnote w:id="44">
    <w:p w14:paraId="07EF70C7" w14:textId="77777777" w:rsidR="000B35DA" w:rsidRDefault="000B35DA" w:rsidP="000B35DA">
      <w:pPr>
        <w:pStyle w:val="Sprotnaopomba-besedilo"/>
        <w:rPr>
          <w:rFonts w:cs="Arial"/>
          <w:szCs w:val="18"/>
          <w:shd w:val="clear" w:color="auto" w:fill="FFFFFF"/>
          <w:lang w:val="sl-SI"/>
        </w:rPr>
      </w:pPr>
      <w:r w:rsidRPr="001F0D8E">
        <w:rPr>
          <w:rStyle w:val="Sprotnaopomba-sklic"/>
          <w:rFonts w:eastAsiaTheme="majorEastAsia" w:cs="Arial"/>
          <w:lang w:val="sl-SI"/>
        </w:rPr>
        <w:footnoteRef/>
      </w:r>
      <w:r w:rsidRPr="001F0D8E">
        <w:rPr>
          <w:rFonts w:cs="Arial"/>
          <w:szCs w:val="18"/>
          <w:lang w:val="sl-SI"/>
        </w:rPr>
        <w:t xml:space="preserve"> </w:t>
      </w:r>
      <w:r>
        <w:rPr>
          <w:rFonts w:cs="Arial"/>
          <w:szCs w:val="18"/>
          <w:lang w:val="sl-SI"/>
        </w:rPr>
        <w:t xml:space="preserve">Zakon o vrtcih. </w:t>
      </w:r>
      <w:r w:rsidRPr="001F0D8E">
        <w:rPr>
          <w:rFonts w:cs="Arial"/>
          <w:szCs w:val="18"/>
          <w:shd w:val="clear" w:color="auto" w:fill="FFFFFF"/>
          <w:lang w:val="sl-SI"/>
        </w:rPr>
        <w:t xml:space="preserve">Uradni list RS, št. 100/05 – uradno prečiščeno besedilo, 25/08, 98/09 – ZIUZGK, 36/10, 62/10 – ZUPJS, 94/10 – ZIU, 40/12 – ZUJF, 14/15 – ZUUJFO, 55/17 in 18/21. </w:t>
      </w:r>
    </w:p>
    <w:p w14:paraId="07C63300" w14:textId="77777777" w:rsidR="000B35DA" w:rsidRPr="001F0D8E" w:rsidRDefault="000B35DA" w:rsidP="000B35DA">
      <w:pPr>
        <w:pStyle w:val="Sprotnaopomba-besedilo"/>
        <w:rPr>
          <w:rFonts w:cs="Arial"/>
          <w:szCs w:val="18"/>
          <w:lang w:val="sl-SI"/>
        </w:rPr>
      </w:pPr>
      <w:r w:rsidRPr="001F0D8E">
        <w:rPr>
          <w:rFonts w:cs="Arial"/>
          <w:szCs w:val="18"/>
          <w:shd w:val="clear" w:color="auto" w:fill="FFFFFF"/>
          <w:lang w:val="sl-SI"/>
        </w:rPr>
        <w:t xml:space="preserve">Dostopno </w:t>
      </w:r>
      <w:r>
        <w:rPr>
          <w:rFonts w:cs="Arial"/>
          <w:szCs w:val="18"/>
          <w:shd w:val="clear" w:color="auto" w:fill="FFFFFF"/>
          <w:lang w:val="sl-SI"/>
        </w:rPr>
        <w:t>na</w:t>
      </w:r>
      <w:r w:rsidRPr="001F0D8E">
        <w:rPr>
          <w:rFonts w:cs="Arial"/>
          <w:szCs w:val="18"/>
          <w:shd w:val="clear" w:color="auto" w:fill="FFFFFF"/>
          <w:lang w:val="sl-SI"/>
        </w:rPr>
        <w:t xml:space="preserve">: </w:t>
      </w:r>
      <w:hyperlink r:id="rId33" w:history="1">
        <w:r>
          <w:rPr>
            <w:rStyle w:val="Hiperpovezava"/>
            <w:lang w:val="sl-SI"/>
          </w:rPr>
          <w:t>https://pisrs.si/pregledPredpisa?id=ZAKO447</w:t>
        </w:r>
      </w:hyperlink>
      <w:r w:rsidRPr="00352077">
        <w:rPr>
          <w:lang w:val="sl-SI"/>
        </w:rPr>
        <w:t>.</w:t>
      </w:r>
    </w:p>
  </w:footnote>
  <w:footnote w:id="45">
    <w:p w14:paraId="599F3D06" w14:textId="77777777" w:rsidR="000B35DA" w:rsidRDefault="000B35DA" w:rsidP="000B35DA">
      <w:pPr>
        <w:pStyle w:val="Sprotnaopomba-besedilo"/>
        <w:rPr>
          <w:rFonts w:cs="Arial"/>
          <w:szCs w:val="18"/>
          <w:shd w:val="clear" w:color="auto" w:fill="FFFFFF"/>
          <w:lang w:val="sl-SI"/>
        </w:rPr>
      </w:pPr>
      <w:r w:rsidRPr="001F0D8E">
        <w:rPr>
          <w:rStyle w:val="Sprotnaopomba-sklic"/>
          <w:rFonts w:eastAsiaTheme="majorEastAsia" w:cs="Arial"/>
          <w:lang w:val="sl-SI"/>
        </w:rPr>
        <w:footnoteRef/>
      </w:r>
      <w:r w:rsidRPr="001F0D8E">
        <w:rPr>
          <w:rFonts w:cs="Arial"/>
          <w:szCs w:val="18"/>
          <w:lang w:val="sl-SI"/>
        </w:rPr>
        <w:t xml:space="preserve"> </w:t>
      </w:r>
      <w:r>
        <w:rPr>
          <w:rFonts w:cs="Arial"/>
          <w:szCs w:val="18"/>
          <w:lang w:val="sl-SI"/>
        </w:rPr>
        <w:t xml:space="preserve">Zakon o osnovni šoli. </w:t>
      </w:r>
      <w:r w:rsidRPr="001F0D8E">
        <w:rPr>
          <w:rFonts w:cs="Arial"/>
          <w:szCs w:val="18"/>
          <w:shd w:val="clear" w:color="auto" w:fill="FFFFFF"/>
          <w:lang w:val="sl-SI"/>
        </w:rPr>
        <w:t>Uradni list RS, št. 81/06 – uradno prečiščeno besedilo, 102/07, 107/10, 87/11, 40/12 – ZUJF, 63/13, 46/16 – ZOFVI-K, 76/23</w:t>
      </w:r>
      <w:r w:rsidRPr="00FF2386">
        <w:rPr>
          <w:rFonts w:cs="Arial"/>
          <w:szCs w:val="18"/>
          <w:shd w:val="clear" w:color="auto" w:fill="FFFFFF"/>
          <w:lang w:val="sl-SI"/>
        </w:rPr>
        <w:t>, 16/24 in</w:t>
      </w:r>
      <w:r>
        <w:rPr>
          <w:rFonts w:cs="Arial"/>
          <w:szCs w:val="18"/>
          <w:shd w:val="clear" w:color="auto" w:fill="FFFFFF"/>
          <w:lang w:val="sl-SI"/>
        </w:rPr>
        <w:t xml:space="preserve"> </w:t>
      </w:r>
      <w:r w:rsidRPr="00F02AD6">
        <w:rPr>
          <w:rFonts w:cs="Arial"/>
          <w:szCs w:val="18"/>
          <w:shd w:val="clear" w:color="auto" w:fill="FFFFFF"/>
          <w:lang w:val="sl-SI"/>
        </w:rPr>
        <w:t>54/25</w:t>
      </w:r>
      <w:r w:rsidRPr="00FF2386">
        <w:rPr>
          <w:rFonts w:cs="Arial"/>
          <w:szCs w:val="18"/>
          <w:shd w:val="clear" w:color="auto" w:fill="FFFFFF"/>
          <w:lang w:val="sl-SI"/>
        </w:rPr>
        <w:t xml:space="preserve">. </w:t>
      </w:r>
    </w:p>
    <w:p w14:paraId="4CF4E798" w14:textId="77777777" w:rsidR="000B35DA" w:rsidRPr="001F0D8E" w:rsidRDefault="000B35DA" w:rsidP="000B35DA">
      <w:pPr>
        <w:pStyle w:val="Sprotnaopomba-besedilo"/>
        <w:rPr>
          <w:rFonts w:cs="Arial"/>
          <w:szCs w:val="18"/>
          <w:lang w:val="sl-SI"/>
        </w:rPr>
      </w:pPr>
      <w:r w:rsidRPr="001F0D8E">
        <w:rPr>
          <w:rFonts w:cs="Arial"/>
          <w:szCs w:val="18"/>
          <w:shd w:val="clear" w:color="auto" w:fill="FFFFFF"/>
          <w:lang w:val="sl-SI"/>
        </w:rPr>
        <w:t xml:space="preserve">Dostopno </w:t>
      </w:r>
      <w:r>
        <w:rPr>
          <w:rFonts w:cs="Arial"/>
          <w:szCs w:val="18"/>
          <w:shd w:val="clear" w:color="auto" w:fill="FFFFFF"/>
          <w:lang w:val="sl-SI"/>
        </w:rPr>
        <w:t>na</w:t>
      </w:r>
      <w:r w:rsidRPr="001F0D8E">
        <w:rPr>
          <w:rFonts w:cs="Arial"/>
          <w:szCs w:val="18"/>
          <w:shd w:val="clear" w:color="auto" w:fill="FFFFFF"/>
          <w:lang w:val="sl-SI"/>
        </w:rPr>
        <w:t xml:space="preserve">: </w:t>
      </w:r>
      <w:hyperlink r:id="rId34" w:history="1">
        <w:r>
          <w:rPr>
            <w:rStyle w:val="Hiperpovezava"/>
            <w:lang w:val="sl-SI"/>
          </w:rPr>
          <w:t>https://pisrs.si/pregledPredpisa?id=ZAKO448</w:t>
        </w:r>
      </w:hyperlink>
      <w:r w:rsidRPr="00352077">
        <w:rPr>
          <w:lang w:val="sl-SI"/>
        </w:rPr>
        <w:t>.</w:t>
      </w:r>
    </w:p>
  </w:footnote>
  <w:footnote w:id="46">
    <w:p w14:paraId="6A6598F1" w14:textId="77777777" w:rsidR="000B35DA" w:rsidRDefault="000B35DA" w:rsidP="000B35DA">
      <w:pPr>
        <w:pStyle w:val="Sprotnaopomba-besedilo"/>
        <w:rPr>
          <w:lang w:val="sl-SI"/>
        </w:rPr>
      </w:pPr>
      <w:r>
        <w:rPr>
          <w:rStyle w:val="Sprotnaopomba-sklic"/>
          <w:rFonts w:eastAsiaTheme="majorEastAsia"/>
        </w:rPr>
        <w:footnoteRef/>
      </w:r>
      <w:r w:rsidRPr="00F02AD6">
        <w:rPr>
          <w:lang w:val="it-IT"/>
        </w:rPr>
        <w:t xml:space="preserve"> </w:t>
      </w:r>
      <w:r>
        <w:rPr>
          <w:lang w:val="sl-SI"/>
        </w:rPr>
        <w:t>Zakon o spremembah in dopolnitvah Zakona o osnovni šoli. Uradni list RS, št. 54/25.</w:t>
      </w:r>
    </w:p>
    <w:p w14:paraId="56A956E0" w14:textId="77777777" w:rsidR="000B35DA" w:rsidRPr="00FF2386" w:rsidRDefault="000B35DA" w:rsidP="000B35DA">
      <w:pPr>
        <w:pStyle w:val="Sprotnaopomba-besedilo"/>
        <w:rPr>
          <w:lang w:val="sl-SI"/>
        </w:rPr>
      </w:pPr>
      <w:r>
        <w:rPr>
          <w:lang w:val="sl-SI"/>
        </w:rPr>
        <w:t xml:space="preserve">Dostopno na: </w:t>
      </w:r>
      <w:hyperlink r:id="rId35" w:history="1">
        <w:r w:rsidRPr="00F02AD6">
          <w:rPr>
            <w:rStyle w:val="Hiperpovezava"/>
            <w:lang w:val="it-IT"/>
          </w:rPr>
          <w:t>https://www.uradni-list.si/glasilo-uradni-list-rs/vsebina/2025-01-2215</w:t>
        </w:r>
      </w:hyperlink>
      <w:r w:rsidRPr="00F02AD6">
        <w:rPr>
          <w:lang w:val="it-IT"/>
        </w:rPr>
        <w:t>.</w:t>
      </w:r>
    </w:p>
  </w:footnote>
  <w:footnote w:id="47">
    <w:p w14:paraId="3976BCD9" w14:textId="77777777" w:rsidR="000B35DA" w:rsidRDefault="000B35DA" w:rsidP="000B35DA">
      <w:pPr>
        <w:pStyle w:val="Sprotnaopomba-besedilo"/>
        <w:rPr>
          <w:rFonts w:cs="Arial"/>
          <w:szCs w:val="18"/>
          <w:shd w:val="clear" w:color="auto" w:fill="FFFFFF"/>
          <w:lang w:val="sl-SI"/>
        </w:rPr>
      </w:pPr>
      <w:r w:rsidRPr="00537D88">
        <w:rPr>
          <w:rStyle w:val="Sprotnaopomba-sklic"/>
          <w:rFonts w:eastAsiaTheme="majorEastAsia" w:cs="Arial"/>
          <w:lang w:val="sl-SI"/>
        </w:rPr>
        <w:footnoteRef/>
      </w:r>
      <w:r w:rsidRPr="00537D88">
        <w:rPr>
          <w:rFonts w:cs="Arial"/>
          <w:szCs w:val="18"/>
          <w:lang w:val="sl-SI"/>
        </w:rPr>
        <w:t xml:space="preserve"> </w:t>
      </w:r>
      <w:r>
        <w:rPr>
          <w:rFonts w:cs="Arial"/>
          <w:szCs w:val="18"/>
          <w:lang w:val="sl-SI"/>
        </w:rPr>
        <w:t xml:space="preserve">Zakon o izobraževanju odraslih. </w:t>
      </w:r>
      <w:r w:rsidRPr="00537D88">
        <w:rPr>
          <w:rFonts w:cs="Arial"/>
          <w:szCs w:val="18"/>
          <w:shd w:val="clear" w:color="auto" w:fill="FFFFFF"/>
          <w:lang w:val="sl-SI"/>
        </w:rPr>
        <w:t>Uradni list RS, št. 6/18, 189/20 – ZFRO in 16/24 – ZOsn-K</w:t>
      </w:r>
      <w:r>
        <w:rPr>
          <w:rFonts w:cs="Arial"/>
          <w:szCs w:val="18"/>
          <w:shd w:val="clear" w:color="auto" w:fill="FFFFFF"/>
          <w:lang w:val="sl-SI"/>
        </w:rPr>
        <w:t xml:space="preserve">. </w:t>
      </w:r>
    </w:p>
    <w:p w14:paraId="1B3792C6" w14:textId="77777777" w:rsidR="000B35DA" w:rsidRPr="00537D88" w:rsidRDefault="000B35DA" w:rsidP="000B35DA">
      <w:pPr>
        <w:pStyle w:val="Sprotnaopomba-besedilo"/>
        <w:rPr>
          <w:rFonts w:cs="Arial"/>
          <w:szCs w:val="18"/>
          <w:lang w:val="sl-SI"/>
        </w:rPr>
      </w:pPr>
      <w:r>
        <w:rPr>
          <w:rFonts w:cs="Arial"/>
          <w:szCs w:val="18"/>
          <w:shd w:val="clear" w:color="auto" w:fill="FFFFFF"/>
          <w:lang w:val="sl-SI"/>
        </w:rPr>
        <w:t xml:space="preserve">Dostopno na: </w:t>
      </w:r>
      <w:hyperlink r:id="rId36" w:history="1">
        <w:r w:rsidRPr="00F02AD6">
          <w:rPr>
            <w:rStyle w:val="Hiperpovezava"/>
            <w:lang w:val="it-IT"/>
          </w:rPr>
          <w:t>https://pisrs.si/pregledPredpisa?id=ZAKO7641</w:t>
        </w:r>
      </w:hyperlink>
      <w:r w:rsidRPr="00F02AD6">
        <w:rPr>
          <w:lang w:val="it-IT"/>
        </w:rPr>
        <w:t>.</w:t>
      </w:r>
    </w:p>
  </w:footnote>
  <w:footnote w:id="48">
    <w:p w14:paraId="3E066369" w14:textId="77777777" w:rsidR="000B35DA" w:rsidRPr="00FE5287" w:rsidRDefault="000B35DA" w:rsidP="000B35DA">
      <w:pPr>
        <w:pStyle w:val="Sprotnaopomba-besedilo"/>
        <w:rPr>
          <w:lang w:val="sl-SI"/>
        </w:rPr>
      </w:pPr>
      <w:r w:rsidRPr="00FE5287">
        <w:rPr>
          <w:rStyle w:val="Sprotnaopomba-sklic"/>
          <w:rFonts w:eastAsiaTheme="majorEastAsia"/>
          <w:lang w:val="sl-SI"/>
        </w:rPr>
        <w:footnoteRef/>
      </w:r>
      <w:r w:rsidRPr="00FE5287">
        <w:rPr>
          <w:lang w:val="sl-SI"/>
        </w:rPr>
        <w:t xml:space="preserve"> Vlada Republike Slovenije je 23. decembra 2021 na podlagi 6. člena ZRomS-1 sprejela NPUR 2021–2030. Pred tem sta bila sprejeta že dva vladna programa ukrepov, in sicer za obdobje 2010–2015 in 2017–2021. Veljavni program ukrepov </w:t>
      </w:r>
      <w:r>
        <w:rPr>
          <w:lang w:val="sl-SI"/>
        </w:rPr>
        <w:t xml:space="preserve">in tudi oba pretekla programa so dostopni na: </w:t>
      </w:r>
      <w:hyperlink r:id="rId37" w:history="1">
        <w:r>
          <w:rPr>
            <w:rStyle w:val="Hiperpovezava"/>
            <w:lang w:val="sl-SI"/>
          </w:rPr>
          <w:t>https://www.gov.si/teme/romska-skupnost/</w:t>
        </w:r>
      </w:hyperlink>
      <w:r>
        <w:rPr>
          <w:lang w:val="sl-SI"/>
        </w:rPr>
        <w:t>.</w:t>
      </w:r>
    </w:p>
  </w:footnote>
  <w:footnote w:id="49">
    <w:p w14:paraId="162096CD" w14:textId="77777777" w:rsidR="000B35DA" w:rsidRDefault="000B35DA" w:rsidP="000B35DA">
      <w:pPr>
        <w:pStyle w:val="Sprotnaopomba-besedilo"/>
        <w:rPr>
          <w:lang w:val="sl-SI"/>
        </w:rPr>
      </w:pPr>
      <w:r w:rsidRPr="003C1D25">
        <w:rPr>
          <w:rStyle w:val="Sprotnaopomba-sklic"/>
          <w:rFonts w:eastAsiaTheme="majorEastAsia"/>
          <w:lang w:val="sl-SI"/>
        </w:rPr>
        <w:footnoteRef/>
      </w:r>
      <w:r w:rsidRPr="003C1D25">
        <w:rPr>
          <w:lang w:val="sl-SI"/>
        </w:rPr>
        <w:t xml:space="preserve"> Ministrstvo za vzgojo in izobraževanje. Str</w:t>
      </w:r>
      <w:r>
        <w:rPr>
          <w:lang w:val="sl-SI"/>
        </w:rPr>
        <w:t>a</w:t>
      </w:r>
      <w:r w:rsidRPr="003C1D25">
        <w:rPr>
          <w:lang w:val="sl-SI"/>
        </w:rPr>
        <w:t xml:space="preserve">tegija vzgoje in izobraževanja Romov v Republiki Sloveniji 2021–2030. </w:t>
      </w:r>
    </w:p>
    <w:p w14:paraId="7B460046" w14:textId="77777777" w:rsidR="000B35DA" w:rsidRPr="003C1D25" w:rsidRDefault="000B35DA" w:rsidP="000B35DA">
      <w:pPr>
        <w:pStyle w:val="Sprotnaopomba-besedilo"/>
        <w:rPr>
          <w:lang w:val="sl-SI"/>
        </w:rPr>
      </w:pPr>
      <w:r w:rsidRPr="003C1D25">
        <w:rPr>
          <w:lang w:val="sl-SI"/>
        </w:rPr>
        <w:t>Dostopn</w:t>
      </w:r>
      <w:r>
        <w:rPr>
          <w:lang w:val="sl-SI"/>
        </w:rPr>
        <w:t>o</w:t>
      </w:r>
      <w:r w:rsidRPr="003C1D25">
        <w:rPr>
          <w:lang w:val="sl-SI"/>
        </w:rPr>
        <w:t xml:space="preserve"> na: </w:t>
      </w:r>
      <w:hyperlink r:id="rId38" w:history="1">
        <w:r w:rsidRPr="00F02AD6">
          <w:rPr>
            <w:rStyle w:val="Hiperpovezava"/>
            <w:lang w:val="it-IT"/>
          </w:rPr>
          <w:t>https://view.officeapps.live.com/op/view.aspx?src=https%3A%2F%2Fwww.gov.si%2Fassets%2Fministrstva%2FMIZS%2FSRI%2FRomi%2FStrategija-VIZ-Romov-2021-2030.docx&amp;wdOrigin=BROWSELINK</w:t>
        </w:r>
      </w:hyperlink>
      <w:r w:rsidRPr="003C1D25">
        <w:rPr>
          <w:lang w:val="sl-SI"/>
        </w:rPr>
        <w:t xml:space="preserve">. </w:t>
      </w:r>
    </w:p>
  </w:footnote>
  <w:footnote w:id="50">
    <w:p w14:paraId="47857A69" w14:textId="77777777" w:rsidR="000B35DA" w:rsidRPr="00A73CAD" w:rsidRDefault="000B35DA" w:rsidP="000B35DA">
      <w:pPr>
        <w:pStyle w:val="Sprotnaopomba-besedilo"/>
        <w:rPr>
          <w:lang w:val="sl-SI"/>
        </w:rPr>
      </w:pPr>
      <w:r w:rsidRPr="00A73CAD">
        <w:rPr>
          <w:rStyle w:val="Sprotnaopomba-sklic"/>
          <w:rFonts w:eastAsiaTheme="majorEastAsia"/>
          <w:lang w:val="sl-SI"/>
        </w:rPr>
        <w:footnoteRef/>
      </w:r>
      <w:r w:rsidRPr="00A73CAD">
        <w:rPr>
          <w:lang w:val="sl-SI"/>
        </w:rPr>
        <w:t xml:space="preserve"> Bela knjiga o vzgoji in izobraževanju v Republiki Sloveniji (2011). </w:t>
      </w:r>
    </w:p>
    <w:p w14:paraId="66B5E715" w14:textId="77777777" w:rsidR="000B35DA" w:rsidRPr="00A73CAD" w:rsidRDefault="000B35DA" w:rsidP="000B35DA">
      <w:pPr>
        <w:pStyle w:val="Sprotnaopomba-besedilo"/>
        <w:rPr>
          <w:lang w:val="sl-SI"/>
        </w:rPr>
      </w:pPr>
      <w:r w:rsidRPr="00A73CAD">
        <w:rPr>
          <w:lang w:val="sl-SI"/>
        </w:rPr>
        <w:t xml:space="preserve">Dostopno na: </w:t>
      </w:r>
      <w:hyperlink r:id="rId39" w:history="1">
        <w:r w:rsidRPr="00A73CAD">
          <w:rPr>
            <w:rStyle w:val="Hiperpovezava"/>
            <w:lang w:val="sl-SI"/>
          </w:rPr>
          <w:t>http://pefprints.pef.uni-lj.si/1195/1/bela_knjiga_2011.pdf</w:t>
        </w:r>
      </w:hyperlink>
      <w:r w:rsidRPr="00A73CAD">
        <w:rPr>
          <w:lang w:val="sl-SI"/>
        </w:rPr>
        <w:t>.</w:t>
      </w:r>
    </w:p>
  </w:footnote>
  <w:footnote w:id="51">
    <w:p w14:paraId="6B6F01C5" w14:textId="77777777" w:rsidR="000B35DA" w:rsidRPr="00A73CAD" w:rsidRDefault="000B35DA" w:rsidP="000B35DA">
      <w:pPr>
        <w:pStyle w:val="Sprotnaopomba-besedilo"/>
        <w:rPr>
          <w:lang w:val="sl-SI"/>
        </w:rPr>
      </w:pPr>
      <w:r w:rsidRPr="00A73CAD">
        <w:rPr>
          <w:rStyle w:val="Sprotnaopomba-sklic"/>
          <w:rFonts w:eastAsiaTheme="majorEastAsia"/>
          <w:lang w:val="sl-SI"/>
        </w:rPr>
        <w:footnoteRef/>
      </w:r>
      <w:r w:rsidRPr="00A73CAD">
        <w:rPr>
          <w:lang w:val="sl-SI"/>
        </w:rPr>
        <w:t xml:space="preserve"> Strategije razvoja Slovenije 2030 (2017).</w:t>
      </w:r>
    </w:p>
    <w:p w14:paraId="1CA3C70C" w14:textId="77777777" w:rsidR="000B35DA" w:rsidRPr="000F5501" w:rsidRDefault="000B35DA" w:rsidP="000B35DA">
      <w:pPr>
        <w:pStyle w:val="Sprotnaopomba-besedilo"/>
        <w:rPr>
          <w:lang w:val="sl-SI"/>
        </w:rPr>
      </w:pPr>
      <w:r w:rsidRPr="00A73CAD">
        <w:rPr>
          <w:lang w:val="sl-SI"/>
        </w:rPr>
        <w:t xml:space="preserve">Dostopno na: </w:t>
      </w:r>
      <w:hyperlink r:id="rId40" w:history="1">
        <w:r w:rsidRPr="00A73CAD">
          <w:rPr>
            <w:rStyle w:val="Hiperpovezava"/>
            <w:lang w:val="sl-SI"/>
          </w:rPr>
          <w:t>https://www.gov.si/assets/ministrstva/MKRR/Strategija-razvoja-Slovenije-2030/Strategija_razvoja_Slovenije_2030.pdf</w:t>
        </w:r>
      </w:hyperlink>
      <w:r>
        <w:rPr>
          <w:lang w:val="sl-SI"/>
        </w:rPr>
        <w:t xml:space="preserve">. </w:t>
      </w:r>
    </w:p>
  </w:footnote>
  <w:footnote w:id="52">
    <w:p w14:paraId="5217E12A" w14:textId="77777777" w:rsidR="000B35DA" w:rsidRDefault="000B35DA" w:rsidP="000B35DA">
      <w:pPr>
        <w:pStyle w:val="Sprotnaopomba-besedilo"/>
        <w:rPr>
          <w:rFonts w:cs="Arial"/>
          <w:szCs w:val="18"/>
          <w:lang w:val="sl-SI"/>
        </w:rPr>
      </w:pPr>
      <w:r w:rsidRPr="00011087">
        <w:rPr>
          <w:rStyle w:val="Sprotnaopomba-sklic"/>
          <w:rFonts w:eastAsiaTheme="majorEastAsia"/>
          <w:lang w:val="sl-SI"/>
        </w:rPr>
        <w:footnoteRef/>
      </w:r>
      <w:r w:rsidRPr="00011087">
        <w:rPr>
          <w:szCs w:val="18"/>
          <w:lang w:val="sl-SI"/>
        </w:rPr>
        <w:t xml:space="preserve"> </w:t>
      </w:r>
      <w:r w:rsidRPr="00F00E1A">
        <w:rPr>
          <w:szCs w:val="18"/>
          <w:lang w:val="sl-SI"/>
        </w:rPr>
        <w:t xml:space="preserve">Resolucija o Nacionalnem programu izobraževanja odraslih v RS za obdobje 2022–2030 </w:t>
      </w:r>
      <w:r w:rsidRPr="00011087">
        <w:rPr>
          <w:rFonts w:cs="Arial"/>
          <w:szCs w:val="18"/>
          <w:lang w:val="sl-SI"/>
        </w:rPr>
        <w:t xml:space="preserve">Uradni list RS št. 49/22. </w:t>
      </w:r>
    </w:p>
    <w:p w14:paraId="7925DEDF" w14:textId="77777777" w:rsidR="000B35DA" w:rsidRPr="00011087" w:rsidRDefault="000B35DA" w:rsidP="000B35DA">
      <w:pPr>
        <w:pStyle w:val="Sprotnaopomba-besedilo"/>
        <w:rPr>
          <w:szCs w:val="18"/>
          <w:lang w:val="sl-SI"/>
        </w:rPr>
      </w:pPr>
      <w:r w:rsidRPr="00011087">
        <w:rPr>
          <w:rFonts w:cs="Arial"/>
          <w:szCs w:val="18"/>
          <w:lang w:val="sl-SI"/>
        </w:rPr>
        <w:t>Dostopn</w:t>
      </w:r>
      <w:r>
        <w:rPr>
          <w:rFonts w:cs="Arial"/>
          <w:szCs w:val="18"/>
          <w:lang w:val="sl-SI"/>
        </w:rPr>
        <w:t>o</w:t>
      </w:r>
      <w:r w:rsidRPr="00011087">
        <w:rPr>
          <w:rFonts w:cs="Arial"/>
          <w:szCs w:val="18"/>
          <w:lang w:val="sl-SI"/>
        </w:rPr>
        <w:t xml:space="preserve"> na:</w:t>
      </w:r>
      <w:r>
        <w:rPr>
          <w:rFonts w:cs="Arial"/>
          <w:szCs w:val="18"/>
          <w:lang w:val="sl-SI"/>
        </w:rPr>
        <w:t xml:space="preserve"> </w:t>
      </w:r>
      <w:hyperlink r:id="rId41" w:history="1">
        <w:r w:rsidRPr="00F02AD6">
          <w:rPr>
            <w:rStyle w:val="Hiperpovezava"/>
            <w:lang w:val="it-IT"/>
          </w:rPr>
          <w:t>https://pisrs.si/pregledPredpisa?id=RESO138</w:t>
        </w:r>
      </w:hyperlink>
      <w:r w:rsidRPr="00F02AD6">
        <w:rPr>
          <w:lang w:val="it-IT"/>
        </w:rPr>
        <w:t>.</w:t>
      </w:r>
      <w:r>
        <w:rPr>
          <w:rFonts w:cs="Arial"/>
          <w:szCs w:val="18"/>
          <w:lang w:val="sl-SI"/>
        </w:rPr>
        <w:t xml:space="preserve"> </w:t>
      </w:r>
    </w:p>
  </w:footnote>
  <w:footnote w:id="53">
    <w:p w14:paraId="3CE41051" w14:textId="77777777" w:rsidR="000B35DA" w:rsidRDefault="000B35DA" w:rsidP="000B35DA">
      <w:pPr>
        <w:pStyle w:val="Sprotnaopomba-besedilo"/>
        <w:rPr>
          <w:lang w:val="sl-SI"/>
        </w:rPr>
      </w:pPr>
      <w:r w:rsidRPr="00011087">
        <w:rPr>
          <w:rStyle w:val="Sprotnaopomba-sklic"/>
          <w:rFonts w:eastAsiaTheme="majorEastAsia"/>
          <w:lang w:val="sl-SI"/>
        </w:rPr>
        <w:footnoteRef/>
      </w:r>
      <w:r w:rsidRPr="00011087">
        <w:rPr>
          <w:lang w:val="sl-SI"/>
        </w:rPr>
        <w:t xml:space="preserve"> </w:t>
      </w:r>
      <w:r w:rsidRPr="00F00E1A">
        <w:rPr>
          <w:lang w:val="sl-SI"/>
        </w:rPr>
        <w:t>Resolucija o Nacionalnem programu za jezikovno politiko 2021–2025</w:t>
      </w:r>
      <w:r>
        <w:rPr>
          <w:lang w:val="sl-SI"/>
        </w:rPr>
        <w:t>.</w:t>
      </w:r>
      <w:r w:rsidRPr="00F00E1A">
        <w:rPr>
          <w:lang w:val="sl-SI"/>
        </w:rPr>
        <w:t xml:space="preserve"> </w:t>
      </w:r>
      <w:r w:rsidRPr="00011087">
        <w:rPr>
          <w:lang w:val="sl-SI"/>
        </w:rPr>
        <w:t xml:space="preserve">Uradni list RS, št. 94/21. </w:t>
      </w:r>
    </w:p>
    <w:p w14:paraId="1452BE48" w14:textId="77777777" w:rsidR="000B35DA" w:rsidRPr="00011087" w:rsidRDefault="000B35DA" w:rsidP="000B35DA">
      <w:pPr>
        <w:pStyle w:val="Sprotnaopomba-besedilo"/>
        <w:rPr>
          <w:lang w:val="sl-SI"/>
        </w:rPr>
      </w:pPr>
      <w:r w:rsidRPr="00011087">
        <w:rPr>
          <w:lang w:val="sl-SI"/>
        </w:rPr>
        <w:t>Dostopn</w:t>
      </w:r>
      <w:r>
        <w:rPr>
          <w:lang w:val="sl-SI"/>
        </w:rPr>
        <w:t>o</w:t>
      </w:r>
      <w:r w:rsidRPr="00011087">
        <w:rPr>
          <w:lang w:val="sl-SI"/>
        </w:rPr>
        <w:t xml:space="preserve"> na: </w:t>
      </w:r>
      <w:hyperlink r:id="rId42" w:history="1">
        <w:r w:rsidRPr="00011087">
          <w:rPr>
            <w:rStyle w:val="Hiperpovezava"/>
            <w:lang w:val="sl-SI"/>
          </w:rPr>
          <w:t>https://pisrs.si/pregledPredpisa?id=RESO123</w:t>
        </w:r>
      </w:hyperlink>
      <w:r w:rsidRPr="00011087">
        <w:rPr>
          <w:lang w:val="sl-SI"/>
        </w:rPr>
        <w:t>.</w:t>
      </w:r>
    </w:p>
  </w:footnote>
  <w:footnote w:id="54">
    <w:p w14:paraId="455A953D" w14:textId="77777777" w:rsidR="000B35DA" w:rsidRPr="00194AC7" w:rsidRDefault="000B35DA" w:rsidP="000B35DA">
      <w:pPr>
        <w:pStyle w:val="Sprotnaopomba-besedilo"/>
        <w:rPr>
          <w:lang w:val="sl-SI"/>
        </w:rPr>
      </w:pPr>
      <w:r w:rsidRPr="00194AC7">
        <w:rPr>
          <w:rStyle w:val="Sprotnaopomba-sklic"/>
          <w:rFonts w:eastAsiaTheme="majorEastAsia"/>
          <w:lang w:val="sl-SI"/>
        </w:rPr>
        <w:footnoteRef/>
      </w:r>
      <w:r w:rsidRPr="00194AC7">
        <w:rPr>
          <w:lang w:val="sl-SI"/>
        </w:rPr>
        <w:t xml:space="preserve"> Splošna deklaracija človekovih pravic. </w:t>
      </w:r>
    </w:p>
    <w:p w14:paraId="3F1C3122" w14:textId="77777777" w:rsidR="000B35DA" w:rsidRPr="00194AC7" w:rsidRDefault="000B35DA" w:rsidP="000B35DA">
      <w:pPr>
        <w:pStyle w:val="Sprotnaopomba-besedilo"/>
        <w:rPr>
          <w:lang w:val="sl-SI"/>
        </w:rPr>
      </w:pPr>
      <w:r w:rsidRPr="00194AC7">
        <w:rPr>
          <w:lang w:val="sl-SI"/>
        </w:rPr>
        <w:t xml:space="preserve">Dostopno na: </w:t>
      </w:r>
      <w:hyperlink r:id="rId43" w:history="1">
        <w:r w:rsidRPr="00194AC7">
          <w:rPr>
            <w:rStyle w:val="Hiperpovezava"/>
            <w:lang w:val="sl-SI"/>
          </w:rPr>
          <w:t>https://www.gov.si/assets/ministrstva/MZEZ/Dokumenti/multilaterala/mednarodno-pravo/Splosna-deklaracija-clovekovih-pravic.pdf</w:t>
        </w:r>
      </w:hyperlink>
      <w:r w:rsidRPr="00194AC7">
        <w:rPr>
          <w:lang w:val="sl-SI"/>
        </w:rPr>
        <w:t xml:space="preserve">. </w:t>
      </w:r>
    </w:p>
  </w:footnote>
  <w:footnote w:id="55">
    <w:p w14:paraId="3795B560" w14:textId="77777777" w:rsidR="000B35DA" w:rsidRPr="00194AC7" w:rsidRDefault="000B35DA" w:rsidP="000B35DA">
      <w:pPr>
        <w:pStyle w:val="Sprotnaopomba-besedilo"/>
        <w:rPr>
          <w:lang w:val="sl-SI"/>
        </w:rPr>
      </w:pPr>
      <w:r w:rsidRPr="00194AC7">
        <w:rPr>
          <w:rStyle w:val="Sprotnaopomba-sklic"/>
          <w:rFonts w:eastAsiaTheme="majorEastAsia"/>
          <w:lang w:val="sl-SI"/>
        </w:rPr>
        <w:footnoteRef/>
      </w:r>
      <w:r w:rsidRPr="00194AC7">
        <w:rPr>
          <w:lang w:val="sl-SI"/>
        </w:rPr>
        <w:t xml:space="preserve"> Mednarodni pakt o ekonomskih, socialnih in kulturnih pravicah. </w:t>
      </w:r>
    </w:p>
    <w:p w14:paraId="055BFD6B" w14:textId="77777777" w:rsidR="000B35DA" w:rsidRPr="00194AC7" w:rsidRDefault="000B35DA" w:rsidP="000B35DA">
      <w:pPr>
        <w:pStyle w:val="Sprotnaopomba-besedilo"/>
        <w:rPr>
          <w:lang w:val="sl-SI"/>
        </w:rPr>
      </w:pPr>
      <w:r w:rsidRPr="00194AC7">
        <w:rPr>
          <w:lang w:val="sl-SI"/>
        </w:rPr>
        <w:t xml:space="preserve">Dostopno na: </w:t>
      </w:r>
      <w:hyperlink r:id="rId44" w:history="1">
        <w:r w:rsidRPr="00194AC7">
          <w:rPr>
            <w:rStyle w:val="Hiperpovezava"/>
            <w:rFonts w:cs="Arial"/>
            <w:szCs w:val="18"/>
            <w:lang w:val="sl-SI"/>
          </w:rPr>
          <w:t>https://www.ohchr.org/en/instruments-mechanisms/instruments/international-covenant-economic-social-and-cultural-rights</w:t>
        </w:r>
      </w:hyperlink>
      <w:r w:rsidRPr="00194AC7">
        <w:rPr>
          <w:rFonts w:cs="Arial"/>
          <w:szCs w:val="18"/>
          <w:lang w:val="sl-SI"/>
        </w:rPr>
        <w:t xml:space="preserve">. </w:t>
      </w:r>
    </w:p>
  </w:footnote>
  <w:footnote w:id="56">
    <w:p w14:paraId="3515A7AC" w14:textId="77777777" w:rsidR="000B35DA" w:rsidRPr="00194AC7" w:rsidRDefault="000B35DA" w:rsidP="000B35DA">
      <w:pPr>
        <w:pStyle w:val="Sprotnaopomba-besedilo"/>
        <w:rPr>
          <w:rFonts w:cs="Arial"/>
          <w:szCs w:val="18"/>
          <w:lang w:val="sl-SI"/>
        </w:rPr>
      </w:pPr>
      <w:r w:rsidRPr="00194AC7">
        <w:rPr>
          <w:rStyle w:val="Sprotnaopomba-sklic"/>
          <w:rFonts w:eastAsiaTheme="majorEastAsia" w:cs="Arial"/>
          <w:lang w:val="sl-SI"/>
        </w:rPr>
        <w:footnoteRef/>
      </w:r>
      <w:r w:rsidRPr="00194AC7">
        <w:rPr>
          <w:rFonts w:cs="Arial"/>
          <w:szCs w:val="18"/>
          <w:lang w:val="sl-SI"/>
        </w:rPr>
        <w:t xml:space="preserve"> Odbor za ekonomske, socialne in kulturne pravice. </w:t>
      </w:r>
    </w:p>
    <w:p w14:paraId="1ACE34FF" w14:textId="77777777" w:rsidR="000B35DA" w:rsidRPr="00194AC7" w:rsidRDefault="000B35DA" w:rsidP="000B35DA">
      <w:pPr>
        <w:pStyle w:val="Sprotnaopomba-besedilo"/>
        <w:rPr>
          <w:rFonts w:cs="Arial"/>
          <w:szCs w:val="18"/>
          <w:lang w:val="sl-SI"/>
        </w:rPr>
      </w:pPr>
      <w:r w:rsidRPr="00194AC7">
        <w:rPr>
          <w:rFonts w:cs="Arial"/>
          <w:szCs w:val="18"/>
          <w:lang w:val="sl-SI"/>
        </w:rPr>
        <w:t xml:space="preserve">Dostopno na: </w:t>
      </w:r>
      <w:hyperlink r:id="rId45" w:history="1">
        <w:r w:rsidRPr="00194AC7">
          <w:rPr>
            <w:rStyle w:val="Hiperpovezava"/>
            <w:rFonts w:cs="Arial"/>
            <w:szCs w:val="18"/>
            <w:lang w:val="sl-SI"/>
          </w:rPr>
          <w:t>https://www.ohchr.org/en/treaty-bodies/cescr</w:t>
        </w:r>
      </w:hyperlink>
      <w:r w:rsidRPr="00194AC7">
        <w:rPr>
          <w:rFonts w:cs="Arial"/>
          <w:szCs w:val="18"/>
          <w:lang w:val="sl-SI"/>
        </w:rPr>
        <w:t xml:space="preserve">. </w:t>
      </w:r>
    </w:p>
  </w:footnote>
  <w:footnote w:id="57">
    <w:p w14:paraId="73D3E75C" w14:textId="77777777" w:rsidR="000B35DA" w:rsidRPr="008C0CEC" w:rsidRDefault="000B35DA" w:rsidP="000B35DA">
      <w:pPr>
        <w:pStyle w:val="Sprotnaopomba-besedilo"/>
        <w:rPr>
          <w:lang w:val="sl-SI"/>
        </w:rPr>
      </w:pPr>
      <w:r w:rsidRPr="008C0CEC">
        <w:rPr>
          <w:rStyle w:val="Sprotnaopomba-sklic"/>
          <w:rFonts w:eastAsiaTheme="majorEastAsia"/>
          <w:lang w:val="sl-SI"/>
        </w:rPr>
        <w:footnoteRef/>
      </w:r>
      <w:r w:rsidRPr="008C0CEC">
        <w:rPr>
          <w:lang w:val="sl-SI"/>
        </w:rPr>
        <w:t xml:space="preserve"> Sklepne ugotovitve glede drugega periodičnega poročila Slovenije.</w:t>
      </w:r>
    </w:p>
    <w:p w14:paraId="235FB4A0" w14:textId="77777777" w:rsidR="000B35DA" w:rsidRPr="008C0CEC" w:rsidRDefault="000B35DA" w:rsidP="000B35DA">
      <w:pPr>
        <w:pStyle w:val="Sprotnaopomba-besedilo"/>
        <w:rPr>
          <w:lang w:val="sl-SI"/>
        </w:rPr>
      </w:pPr>
      <w:r w:rsidRPr="008C0CEC">
        <w:rPr>
          <w:lang w:val="sl-SI"/>
        </w:rPr>
        <w:t xml:space="preserve">Dostopno na: </w:t>
      </w:r>
      <w:hyperlink r:id="rId46" w:history="1">
        <w:r w:rsidRPr="008C0CEC">
          <w:rPr>
            <w:rStyle w:val="Hiperpovezava"/>
            <w:lang w:val="sl-SI"/>
          </w:rPr>
          <w:t>https://www.gov.si/assets/ministrstva/MZZ/Dokumenti/multilaterala/clovekove-pravice/porocila-SLO-po-instrumentih-o-clovekovih-pravicah/8ddcd1edea/Sklepne-ugotovitve-za-drugo-porocilo-Slovenije-o-izvajanju-MPESKP.pdf</w:t>
        </w:r>
      </w:hyperlink>
    </w:p>
  </w:footnote>
  <w:footnote w:id="58">
    <w:p w14:paraId="29A12FE0" w14:textId="77777777" w:rsidR="000B35DA" w:rsidRDefault="000B35DA" w:rsidP="000B35DA">
      <w:pPr>
        <w:pStyle w:val="Sprotnaopomba-besedilo"/>
        <w:rPr>
          <w:lang w:val="sl-SI"/>
        </w:rPr>
      </w:pPr>
      <w:r w:rsidRPr="00647992">
        <w:rPr>
          <w:rStyle w:val="Sprotnaopomba-sklic"/>
          <w:rFonts w:eastAsiaTheme="majorEastAsia"/>
          <w:lang w:val="sl-SI"/>
        </w:rPr>
        <w:footnoteRef/>
      </w:r>
      <w:r w:rsidRPr="00647992">
        <w:rPr>
          <w:lang w:val="sl-SI"/>
        </w:rPr>
        <w:t xml:space="preserve"> Mednarodni pakt o državljanskih in političnih pravicah. </w:t>
      </w:r>
    </w:p>
    <w:p w14:paraId="27B65E5F" w14:textId="77777777" w:rsidR="000B35DA" w:rsidRPr="00647992" w:rsidRDefault="000B35DA" w:rsidP="000B35DA">
      <w:pPr>
        <w:pStyle w:val="Sprotnaopomba-besedilo"/>
        <w:rPr>
          <w:rFonts w:cs="Arial"/>
          <w:szCs w:val="18"/>
          <w:shd w:val="clear" w:color="auto" w:fill="FFFFFF"/>
          <w:lang w:val="sl-SI"/>
        </w:rPr>
      </w:pPr>
      <w:r w:rsidRPr="00647992">
        <w:rPr>
          <w:rFonts w:cs="Arial"/>
          <w:color w:val="000000"/>
          <w:szCs w:val="18"/>
          <w:shd w:val="clear" w:color="auto" w:fill="FFFFFF"/>
          <w:lang w:val="sl-SI"/>
        </w:rPr>
        <w:t xml:space="preserve">Dostopno na: </w:t>
      </w:r>
      <w:hyperlink r:id="rId47" w:history="1">
        <w:r w:rsidRPr="00647992">
          <w:rPr>
            <w:rStyle w:val="Hiperpovezava"/>
            <w:rFonts w:cs="Arial"/>
            <w:szCs w:val="18"/>
            <w:lang w:val="sl-SI"/>
          </w:rPr>
          <w:t>https://www.ohchr.org/en/instruments-mechanisms/instruments/international-covenant-civil-and-political-rights</w:t>
        </w:r>
      </w:hyperlink>
      <w:r w:rsidRPr="00647992">
        <w:rPr>
          <w:rFonts w:cs="Arial"/>
          <w:color w:val="000000"/>
          <w:szCs w:val="18"/>
          <w:shd w:val="clear" w:color="auto" w:fill="FFFFFF"/>
          <w:lang w:val="sl-SI"/>
        </w:rPr>
        <w:t>.</w:t>
      </w:r>
    </w:p>
  </w:footnote>
  <w:footnote w:id="59">
    <w:p w14:paraId="1A4F2C9E" w14:textId="77777777" w:rsidR="000B35DA" w:rsidRDefault="000B35DA" w:rsidP="000B35DA">
      <w:pPr>
        <w:pStyle w:val="Sprotnaopomba-besedilo"/>
        <w:rPr>
          <w:lang w:val="sl-SI"/>
        </w:rPr>
      </w:pPr>
      <w:r w:rsidRPr="00647992">
        <w:rPr>
          <w:rStyle w:val="Sprotnaopomba-sklic"/>
          <w:rFonts w:eastAsiaTheme="majorEastAsia"/>
          <w:lang w:val="sl-SI"/>
        </w:rPr>
        <w:footnoteRef/>
      </w:r>
      <w:r w:rsidRPr="00647992">
        <w:rPr>
          <w:lang w:val="sl-SI"/>
        </w:rPr>
        <w:t xml:space="preserve"> Odbor za človekove pravice. </w:t>
      </w:r>
    </w:p>
    <w:p w14:paraId="6A6F7586" w14:textId="77777777" w:rsidR="000B35DA" w:rsidRPr="00647992" w:rsidRDefault="000B35DA" w:rsidP="000B35DA">
      <w:pPr>
        <w:pStyle w:val="Sprotnaopomba-besedilo"/>
        <w:rPr>
          <w:lang w:val="sl-SI"/>
        </w:rPr>
      </w:pPr>
      <w:r w:rsidRPr="00647992">
        <w:rPr>
          <w:rFonts w:cs="Arial"/>
          <w:szCs w:val="18"/>
          <w:lang w:val="sl-SI"/>
        </w:rPr>
        <w:t xml:space="preserve">Dostopno na: </w:t>
      </w:r>
      <w:hyperlink r:id="rId48" w:history="1">
        <w:r w:rsidRPr="00647992">
          <w:rPr>
            <w:rStyle w:val="Hiperpovezava"/>
            <w:rFonts w:cs="Arial"/>
            <w:szCs w:val="18"/>
            <w:lang w:val="sl-SI"/>
          </w:rPr>
          <w:t>https://www.ohchr.org/en/treaty-bodies/ccpr/introduction-committee</w:t>
        </w:r>
      </w:hyperlink>
      <w:r w:rsidRPr="00647992">
        <w:rPr>
          <w:rFonts w:cs="Arial"/>
          <w:szCs w:val="18"/>
          <w:lang w:val="sl-SI"/>
        </w:rPr>
        <w:t>.</w:t>
      </w:r>
    </w:p>
  </w:footnote>
  <w:footnote w:id="60">
    <w:p w14:paraId="50FC847F" w14:textId="77777777" w:rsidR="000B35DA" w:rsidRDefault="000B35DA" w:rsidP="000B35DA">
      <w:pPr>
        <w:pStyle w:val="Sprotnaopomba-besedilo"/>
        <w:rPr>
          <w:lang w:val="sl-SI"/>
        </w:rPr>
      </w:pPr>
      <w:r w:rsidRPr="00647992">
        <w:rPr>
          <w:rStyle w:val="Sprotnaopomba-sklic"/>
          <w:rFonts w:eastAsiaTheme="majorEastAsia"/>
          <w:lang w:val="sl-SI"/>
        </w:rPr>
        <w:footnoteRef/>
      </w:r>
      <w:r w:rsidRPr="00647992">
        <w:rPr>
          <w:lang w:val="sl-SI"/>
        </w:rPr>
        <w:t xml:space="preserve"> Sklepne ugotovitve glede tretjega periodičnega poročila Slovenije Odbora za</w:t>
      </w:r>
      <w:r>
        <w:rPr>
          <w:lang w:val="sl-SI"/>
        </w:rPr>
        <w:t xml:space="preserve"> </w:t>
      </w:r>
      <w:r w:rsidRPr="00647992">
        <w:rPr>
          <w:lang w:val="sl-SI"/>
        </w:rPr>
        <w:t xml:space="preserve">človekove pravice. </w:t>
      </w:r>
    </w:p>
    <w:p w14:paraId="0273EEC8" w14:textId="77777777" w:rsidR="000B35DA" w:rsidRPr="00647992" w:rsidRDefault="000B35DA" w:rsidP="000B35DA">
      <w:pPr>
        <w:pStyle w:val="Sprotnaopomba-besedilo"/>
        <w:rPr>
          <w:lang w:val="sl-SI"/>
        </w:rPr>
      </w:pPr>
      <w:r w:rsidRPr="00647992">
        <w:rPr>
          <w:lang w:val="sl-SI"/>
        </w:rPr>
        <w:t xml:space="preserve">Dostopno na: </w:t>
      </w:r>
      <w:hyperlink r:id="rId49" w:history="1">
        <w:r w:rsidRPr="00647992">
          <w:rPr>
            <w:rStyle w:val="Hiperpovezava"/>
            <w:lang w:val="sl-SI"/>
          </w:rPr>
          <w:t>https://www.gov.si/assets/ministrstva/MZZ/Dokumenti/multilaterala/clovekove-pravice/porocila-SLO-po-instrumentih-o-clovekovih-pravicah/8523b02938/Sklepne-ugotovitve-za-tretje-porocilo-Slovenije-o-izvajanju-MPDPP.pdf</w:t>
        </w:r>
      </w:hyperlink>
      <w:r w:rsidRPr="00647992">
        <w:rPr>
          <w:lang w:val="sl-SI"/>
        </w:rPr>
        <w:t>.</w:t>
      </w:r>
    </w:p>
  </w:footnote>
  <w:footnote w:id="61">
    <w:p w14:paraId="349C1EB0" w14:textId="77777777" w:rsidR="000B35DA" w:rsidRPr="00647992" w:rsidRDefault="000B35DA" w:rsidP="000B35DA">
      <w:pPr>
        <w:pStyle w:val="Sprotnaopomba-besedilo"/>
        <w:rPr>
          <w:lang w:val="sl-SI"/>
        </w:rPr>
      </w:pPr>
      <w:r w:rsidRPr="00647992">
        <w:rPr>
          <w:rStyle w:val="Sprotnaopomba-sklic"/>
          <w:rFonts w:eastAsiaTheme="majorEastAsia"/>
          <w:lang w:val="sl-SI"/>
        </w:rPr>
        <w:footnoteRef/>
      </w:r>
      <w:r w:rsidRPr="00647992">
        <w:rPr>
          <w:lang w:val="sl-SI"/>
        </w:rPr>
        <w:t xml:space="preserve"> Konvencija o otrokovih pravicah. </w:t>
      </w:r>
    </w:p>
    <w:p w14:paraId="645209F9" w14:textId="77777777" w:rsidR="000B35DA" w:rsidRPr="00647992" w:rsidRDefault="000B35DA" w:rsidP="000B35DA">
      <w:pPr>
        <w:pStyle w:val="Sprotnaopomba-besedilo"/>
        <w:rPr>
          <w:rFonts w:cs="Arial"/>
          <w:szCs w:val="18"/>
          <w:lang w:val="sl-SI"/>
        </w:rPr>
      </w:pPr>
      <w:r w:rsidRPr="00647992">
        <w:rPr>
          <w:lang w:val="sl-SI"/>
        </w:rPr>
        <w:t xml:space="preserve">Dostopno na: </w:t>
      </w:r>
      <w:hyperlink r:id="rId50" w:history="1">
        <w:r w:rsidRPr="00647992">
          <w:rPr>
            <w:rStyle w:val="Hiperpovezava"/>
            <w:rFonts w:cs="Arial"/>
            <w:szCs w:val="18"/>
            <w:lang w:val="sl-SI"/>
          </w:rPr>
          <w:t>https://www.ohchr.org/en/instruments-mechanisms/instruments/convention-rights-child</w:t>
        </w:r>
      </w:hyperlink>
      <w:r w:rsidRPr="00647992">
        <w:rPr>
          <w:rFonts w:cs="Arial"/>
          <w:szCs w:val="18"/>
          <w:lang w:val="sl-SI"/>
        </w:rPr>
        <w:t>.</w:t>
      </w:r>
    </w:p>
  </w:footnote>
  <w:footnote w:id="62">
    <w:p w14:paraId="3A55839A" w14:textId="77777777" w:rsidR="000B35DA" w:rsidRPr="00647992" w:rsidRDefault="000B35DA" w:rsidP="000B35DA">
      <w:pPr>
        <w:pStyle w:val="Sprotnaopomba-besedilo"/>
        <w:rPr>
          <w:rFonts w:cs="Arial"/>
          <w:szCs w:val="18"/>
          <w:lang w:val="sl-SI"/>
        </w:rPr>
      </w:pPr>
      <w:r w:rsidRPr="00647992">
        <w:rPr>
          <w:rStyle w:val="Sprotnaopomba-sklic"/>
          <w:rFonts w:eastAsiaTheme="majorEastAsia" w:cs="Arial"/>
          <w:lang w:val="sl-SI"/>
        </w:rPr>
        <w:footnoteRef/>
      </w:r>
      <w:r w:rsidRPr="00647992">
        <w:rPr>
          <w:rFonts w:cs="Arial"/>
          <w:szCs w:val="18"/>
          <w:lang w:val="sl-SI"/>
        </w:rPr>
        <w:t xml:space="preserve"> Odbor za otrokove pravice. Dostopno na: </w:t>
      </w:r>
      <w:hyperlink r:id="rId51" w:history="1">
        <w:r w:rsidRPr="00647992">
          <w:rPr>
            <w:rStyle w:val="Hiperpovezava"/>
            <w:rFonts w:cs="Arial"/>
            <w:szCs w:val="18"/>
            <w:lang w:val="sl-SI"/>
          </w:rPr>
          <w:t>https://www.ohchr.org/en/treaty-bodies/crc</w:t>
        </w:r>
      </w:hyperlink>
      <w:r w:rsidRPr="00647992">
        <w:rPr>
          <w:rFonts w:cs="Arial"/>
          <w:szCs w:val="18"/>
          <w:lang w:val="sl-SI"/>
        </w:rPr>
        <w:t xml:space="preserve">. </w:t>
      </w:r>
    </w:p>
  </w:footnote>
  <w:footnote w:id="63">
    <w:p w14:paraId="7DA6853B" w14:textId="77777777" w:rsidR="000B35DA" w:rsidRDefault="000B35DA" w:rsidP="000B35DA">
      <w:pPr>
        <w:pStyle w:val="Sprotnaopomba-besedilo"/>
        <w:rPr>
          <w:lang w:val="sl-SI"/>
        </w:rPr>
      </w:pPr>
      <w:r w:rsidRPr="00647992">
        <w:rPr>
          <w:rStyle w:val="Sprotnaopomba-sklic"/>
          <w:rFonts w:eastAsiaTheme="majorEastAsia"/>
          <w:lang w:val="sl-SI"/>
        </w:rPr>
        <w:footnoteRef/>
      </w:r>
      <w:r w:rsidRPr="00647992">
        <w:rPr>
          <w:lang w:val="sl-SI"/>
        </w:rPr>
        <w:t xml:space="preserve"> Tretje in četrto poročilo Odbora za otrokove pravice Sloveniji. </w:t>
      </w:r>
    </w:p>
    <w:p w14:paraId="785223EA" w14:textId="77777777" w:rsidR="000B35DA" w:rsidRPr="00647992" w:rsidRDefault="000B35DA" w:rsidP="000B35DA">
      <w:pPr>
        <w:pStyle w:val="Sprotnaopomba-besedilo"/>
        <w:rPr>
          <w:lang w:val="sl-SI"/>
        </w:rPr>
      </w:pPr>
      <w:r w:rsidRPr="00647992">
        <w:rPr>
          <w:lang w:val="sl-SI"/>
        </w:rPr>
        <w:t xml:space="preserve">Dostopno na: </w:t>
      </w:r>
      <w:hyperlink r:id="rId52" w:history="1">
        <w:r w:rsidRPr="00647992">
          <w:rPr>
            <w:rStyle w:val="Hiperpovezava"/>
            <w:lang w:val="sl-SI"/>
          </w:rPr>
          <w:t>https://www.gov.si/assets/ministrstva/MZZ/Dokumenti/multilaterala/clovekove-pravice/porocila-SLO-po-instrumentih-o-clovekovih-pravicah/212cdbcc79/Sklepne-ugotovitve-k-tretjemu-in-cetrtemu-porocilu-Slovenije-o-izvajanju-Konvencije-o-otrokovih-pravicah.pdf</w:t>
        </w:r>
      </w:hyperlink>
      <w:r w:rsidRPr="00647992">
        <w:rPr>
          <w:lang w:val="sl-SI"/>
        </w:rPr>
        <w:t>.</w:t>
      </w:r>
    </w:p>
  </w:footnote>
  <w:footnote w:id="64">
    <w:p w14:paraId="0238AF0A" w14:textId="77777777" w:rsidR="000B35DA" w:rsidRDefault="000B35DA" w:rsidP="000B35DA">
      <w:pPr>
        <w:pStyle w:val="Sprotnaopomba-besedilo"/>
        <w:rPr>
          <w:lang w:val="sl-SI"/>
        </w:rPr>
      </w:pPr>
      <w:r w:rsidRPr="00647992">
        <w:rPr>
          <w:rStyle w:val="Sprotnaopomba-sklic"/>
          <w:rFonts w:eastAsiaTheme="majorEastAsia"/>
          <w:lang w:val="sl-SI"/>
        </w:rPr>
        <w:footnoteRef/>
      </w:r>
      <w:r w:rsidRPr="00647992">
        <w:rPr>
          <w:lang w:val="sl-SI"/>
        </w:rPr>
        <w:t xml:space="preserve"> Konvencija o odpravi vseh oblik rasne diskriminacije. </w:t>
      </w:r>
    </w:p>
    <w:p w14:paraId="539FBCD1" w14:textId="77777777" w:rsidR="000B35DA" w:rsidRPr="00647992" w:rsidRDefault="000B35DA" w:rsidP="000B35DA">
      <w:pPr>
        <w:pStyle w:val="Sprotnaopomba-besedilo"/>
        <w:rPr>
          <w:lang w:val="sl-SI"/>
        </w:rPr>
      </w:pPr>
      <w:r w:rsidRPr="00647992">
        <w:rPr>
          <w:lang w:val="sl-SI"/>
        </w:rPr>
        <w:t xml:space="preserve">Dostopno na: </w:t>
      </w:r>
      <w:hyperlink r:id="rId53" w:history="1">
        <w:r w:rsidRPr="00647992">
          <w:rPr>
            <w:rStyle w:val="Hiperpovezava"/>
            <w:lang w:val="sl-SI"/>
          </w:rPr>
          <w:t>https://www.ohchr.org/en/instruments-mechanisms/instruments/international-convention-elimination-all-forms-racial</w:t>
        </w:r>
      </w:hyperlink>
      <w:r w:rsidRPr="00647992">
        <w:rPr>
          <w:lang w:val="sl-SI"/>
        </w:rPr>
        <w:t xml:space="preserve">. </w:t>
      </w:r>
    </w:p>
  </w:footnote>
  <w:footnote w:id="65">
    <w:p w14:paraId="321B81E2" w14:textId="77777777" w:rsidR="000B35DA" w:rsidRDefault="000B35DA" w:rsidP="000B35DA">
      <w:pPr>
        <w:pStyle w:val="Sprotnaopomba-besedilo"/>
        <w:rPr>
          <w:rFonts w:cs="Arial"/>
          <w:szCs w:val="18"/>
          <w:lang w:val="sl-SI"/>
        </w:rPr>
      </w:pPr>
      <w:r w:rsidRPr="00647992">
        <w:rPr>
          <w:rStyle w:val="Sprotnaopomba-sklic"/>
          <w:rFonts w:eastAsiaTheme="majorEastAsia" w:cs="Arial"/>
          <w:lang w:val="sl-SI"/>
        </w:rPr>
        <w:footnoteRef/>
      </w:r>
      <w:r w:rsidRPr="00647992">
        <w:rPr>
          <w:rFonts w:cs="Arial"/>
          <w:szCs w:val="18"/>
          <w:lang w:val="sl-SI"/>
        </w:rPr>
        <w:t xml:space="preserve"> Odbor za odpravo rasne diskriminacije. </w:t>
      </w:r>
    </w:p>
    <w:p w14:paraId="6452916B" w14:textId="77777777" w:rsidR="000B35DA" w:rsidRPr="00647992" w:rsidRDefault="000B35DA" w:rsidP="000B35DA">
      <w:pPr>
        <w:pStyle w:val="Sprotnaopomba-besedilo"/>
        <w:rPr>
          <w:rFonts w:cs="Arial"/>
          <w:szCs w:val="18"/>
          <w:lang w:val="sl-SI"/>
        </w:rPr>
      </w:pPr>
      <w:r w:rsidRPr="00647992">
        <w:rPr>
          <w:rFonts w:cs="Arial"/>
          <w:szCs w:val="18"/>
          <w:lang w:val="sl-SI"/>
        </w:rPr>
        <w:t xml:space="preserve">Dostopno na: </w:t>
      </w:r>
      <w:hyperlink r:id="rId54" w:history="1">
        <w:r w:rsidRPr="00647992">
          <w:rPr>
            <w:rStyle w:val="Hiperpovezava"/>
            <w:rFonts w:cs="Arial"/>
            <w:szCs w:val="18"/>
            <w:lang w:val="sl-SI"/>
          </w:rPr>
          <w:t>https://www.ohchr.org/en/treaty-bodies/cerd</w:t>
        </w:r>
      </w:hyperlink>
      <w:r w:rsidRPr="00647992">
        <w:rPr>
          <w:rFonts w:cs="Arial"/>
          <w:szCs w:val="18"/>
          <w:lang w:val="sl-SI"/>
        </w:rPr>
        <w:t xml:space="preserve">. </w:t>
      </w:r>
    </w:p>
  </w:footnote>
  <w:footnote w:id="66">
    <w:p w14:paraId="4EA1994D" w14:textId="77777777" w:rsidR="000B35DA" w:rsidRPr="002E1EC8" w:rsidRDefault="000B35DA" w:rsidP="000B35DA">
      <w:pPr>
        <w:pStyle w:val="Sprotnaopomba-besedilo"/>
        <w:rPr>
          <w:lang w:val="sl-SI"/>
        </w:rPr>
      </w:pPr>
      <w:r w:rsidRPr="002E1EC8">
        <w:rPr>
          <w:rStyle w:val="Sprotnaopomba-sklic"/>
          <w:rFonts w:eastAsiaTheme="majorEastAsia"/>
          <w:lang w:val="sl-SI"/>
        </w:rPr>
        <w:footnoteRef/>
      </w:r>
      <w:r w:rsidRPr="002E1EC8">
        <w:rPr>
          <w:lang w:val="sl-SI"/>
        </w:rPr>
        <w:t xml:space="preserve"> Sklepne ugotovitve o osmem do enajstem periodičnem poročilu Slovenije. </w:t>
      </w:r>
    </w:p>
    <w:p w14:paraId="2882FA3D" w14:textId="77777777" w:rsidR="000B35DA" w:rsidRPr="00AA4060" w:rsidRDefault="000B35DA" w:rsidP="000B35DA">
      <w:pPr>
        <w:pStyle w:val="Sprotnaopomba-besedilo"/>
        <w:rPr>
          <w:lang w:val="sl-SI"/>
        </w:rPr>
      </w:pPr>
      <w:r w:rsidRPr="00AA4060">
        <w:rPr>
          <w:lang w:val="sl-SI"/>
        </w:rPr>
        <w:t xml:space="preserve">Dostopno na: </w:t>
      </w:r>
      <w:hyperlink r:id="rId55" w:history="1">
        <w:r w:rsidRPr="00AA4060">
          <w:rPr>
            <w:rStyle w:val="Hiperpovezava"/>
            <w:lang w:val="sl-SI"/>
          </w:rPr>
          <w:t>https://www.gov.si/assets/ministrstva/MZZ/Dokumenti/multilaterala/clovekove-pravice/porocila-SLO-po-instrumentih-o-clovekovih-pravicah/0501ffb838/Sklepne-ugotovitve-za-osmo-do-enajsto-porocilo.pdf</w:t>
        </w:r>
      </w:hyperlink>
      <w:r w:rsidRPr="00AA4060">
        <w:rPr>
          <w:lang w:val="sl-SI"/>
        </w:rPr>
        <w:t>.</w:t>
      </w:r>
    </w:p>
  </w:footnote>
  <w:footnote w:id="67">
    <w:p w14:paraId="43C6B2C7" w14:textId="77777777" w:rsidR="000B35DA" w:rsidRPr="002E1EC8" w:rsidRDefault="000B35DA" w:rsidP="000B35DA">
      <w:pPr>
        <w:pStyle w:val="Sprotnaopomba-besedilo"/>
        <w:rPr>
          <w:lang w:val="sl-SI"/>
        </w:rPr>
      </w:pPr>
      <w:r w:rsidRPr="002E1EC8">
        <w:rPr>
          <w:rStyle w:val="Sprotnaopomba-sklic"/>
          <w:rFonts w:eastAsiaTheme="majorEastAsia"/>
          <w:lang w:val="sl-SI"/>
        </w:rPr>
        <w:footnoteRef/>
      </w:r>
      <w:r w:rsidRPr="002E1EC8">
        <w:rPr>
          <w:lang w:val="sl-SI"/>
        </w:rPr>
        <w:t xml:space="preserve"> Konvencija o odpravi vseh oblik diskriminacije žensk. </w:t>
      </w:r>
    </w:p>
    <w:p w14:paraId="38C5541C" w14:textId="77777777" w:rsidR="000B35DA" w:rsidRPr="007A23BF" w:rsidRDefault="000B35DA" w:rsidP="000B35DA">
      <w:pPr>
        <w:pStyle w:val="Sprotnaopomba-besedilo"/>
        <w:rPr>
          <w:lang w:val="sl-SI"/>
        </w:rPr>
      </w:pPr>
      <w:r>
        <w:rPr>
          <w:lang w:val="sl-SI"/>
        </w:rPr>
        <w:t xml:space="preserve">Dostopno na: </w:t>
      </w:r>
      <w:hyperlink r:id="rId56" w:history="1">
        <w:r w:rsidRPr="00F02AD6">
          <w:rPr>
            <w:rStyle w:val="Hiperpovezava"/>
            <w:rFonts w:cs="Arial"/>
            <w:szCs w:val="18"/>
            <w:lang w:val="it-IT"/>
          </w:rPr>
          <w:t>https://www.ohchr.org/en/instruments-mechanisms/instruments/convention-elimination-all-forms-discrimination-against-women</w:t>
        </w:r>
      </w:hyperlink>
      <w:r w:rsidRPr="00F02AD6">
        <w:rPr>
          <w:rFonts w:cs="Arial"/>
          <w:szCs w:val="18"/>
          <w:lang w:val="it-IT"/>
        </w:rPr>
        <w:t xml:space="preserve">. </w:t>
      </w:r>
    </w:p>
  </w:footnote>
  <w:footnote w:id="68">
    <w:p w14:paraId="05388B85" w14:textId="77777777" w:rsidR="000B35DA" w:rsidRDefault="000B35DA" w:rsidP="000B35DA">
      <w:pPr>
        <w:pStyle w:val="Sprotnaopomba-besedilo"/>
        <w:rPr>
          <w:rFonts w:cs="Arial"/>
          <w:szCs w:val="18"/>
          <w:lang w:val="sl-SI"/>
        </w:rPr>
      </w:pPr>
      <w:r w:rsidRPr="007A23BF">
        <w:rPr>
          <w:rStyle w:val="Sprotnaopomba-sklic"/>
          <w:rFonts w:eastAsiaTheme="majorEastAsia" w:cs="Arial"/>
          <w:lang w:val="sl-SI"/>
        </w:rPr>
        <w:footnoteRef/>
      </w:r>
      <w:r w:rsidRPr="007A23BF">
        <w:rPr>
          <w:rFonts w:cs="Arial"/>
          <w:szCs w:val="18"/>
          <w:lang w:val="sl-SI"/>
        </w:rPr>
        <w:t xml:space="preserve"> </w:t>
      </w:r>
      <w:r>
        <w:rPr>
          <w:rFonts w:cs="Arial"/>
          <w:szCs w:val="18"/>
          <w:lang w:val="sl-SI"/>
        </w:rPr>
        <w:t xml:space="preserve">Odbor za odpravo diskriminacije žensk. </w:t>
      </w:r>
    </w:p>
    <w:p w14:paraId="654D1C85" w14:textId="77777777" w:rsidR="000B35DA" w:rsidRPr="007A23BF" w:rsidRDefault="000B35DA" w:rsidP="000B35DA">
      <w:pPr>
        <w:pStyle w:val="Sprotnaopomba-besedilo"/>
        <w:rPr>
          <w:lang w:val="sl-SI"/>
        </w:rPr>
      </w:pPr>
      <w:r w:rsidRPr="007A23BF">
        <w:rPr>
          <w:rFonts w:cs="Arial"/>
          <w:szCs w:val="18"/>
          <w:lang w:val="sl-SI"/>
        </w:rPr>
        <w:t xml:space="preserve">Dostopno na: </w:t>
      </w:r>
      <w:hyperlink r:id="rId57" w:history="1">
        <w:r w:rsidRPr="007A23BF">
          <w:rPr>
            <w:rStyle w:val="Hiperpovezava"/>
            <w:rFonts w:cs="Arial"/>
            <w:szCs w:val="18"/>
            <w:lang w:val="sl-SI"/>
          </w:rPr>
          <w:t>https://www.ohchr.org/en/treaty-bodies/cedaw</w:t>
        </w:r>
      </w:hyperlink>
      <w:r w:rsidRPr="007A23BF">
        <w:rPr>
          <w:lang w:val="sl-SI"/>
        </w:rPr>
        <w:t xml:space="preserve"> </w:t>
      </w:r>
    </w:p>
  </w:footnote>
  <w:footnote w:id="69">
    <w:p w14:paraId="5A4C04CA" w14:textId="77777777" w:rsidR="000B35DA" w:rsidRDefault="000B35DA" w:rsidP="000B35DA">
      <w:pPr>
        <w:pStyle w:val="Sprotnaopomba-besedilo"/>
        <w:rPr>
          <w:lang w:val="sl-SI"/>
        </w:rPr>
      </w:pPr>
      <w:r>
        <w:rPr>
          <w:rStyle w:val="Sprotnaopomba-sklic"/>
          <w:rFonts w:eastAsiaTheme="majorEastAsia"/>
        </w:rPr>
        <w:footnoteRef/>
      </w:r>
      <w:r w:rsidRPr="00F02AD6">
        <w:rPr>
          <w:lang w:val="it-IT"/>
        </w:rPr>
        <w:t xml:space="preserve"> </w:t>
      </w:r>
      <w:r>
        <w:rPr>
          <w:bCs/>
          <w:lang w:val="sl"/>
        </w:rPr>
        <w:t>Sklepne ugotovitve o sedmem periodičnem poročilu Slovenije</w:t>
      </w:r>
      <w:r>
        <w:rPr>
          <w:lang w:val="sl-SI"/>
        </w:rPr>
        <w:t xml:space="preserve">. </w:t>
      </w:r>
    </w:p>
    <w:p w14:paraId="3160977E" w14:textId="77777777" w:rsidR="000B35DA" w:rsidRPr="00A85A0D" w:rsidRDefault="000B35DA" w:rsidP="000B35DA">
      <w:pPr>
        <w:pStyle w:val="Sprotnaopomba-besedilo"/>
        <w:rPr>
          <w:lang w:val="sl-SI"/>
        </w:rPr>
      </w:pPr>
      <w:r>
        <w:rPr>
          <w:lang w:val="sl-SI"/>
        </w:rPr>
        <w:t xml:space="preserve">Dostopno na: </w:t>
      </w:r>
      <w:hyperlink r:id="rId58" w:history="1">
        <w:r w:rsidRPr="00F02AD6">
          <w:rPr>
            <w:rStyle w:val="Hiperpovezava"/>
            <w:lang w:val="it-IT"/>
          </w:rPr>
          <w:t>https://view.officeapps.live.com/op/view.aspx?src=https%3A%2F%2Fwww.gov.si%2Fassets%2Fministrstva%2FMZEZ%2FDokumenti%2Fmultilaterala%2Fclovekove-pravice%2Fporocila-SLO-po-instrumentih-o-clovekovih-pravicah%2FSklepne-ugotovitve-k-sedmemu-porocilu.docx&amp;wdOrigin=BROWSELINK</w:t>
        </w:r>
      </w:hyperlink>
      <w:r w:rsidRPr="00F02AD6">
        <w:rPr>
          <w:lang w:val="it-IT"/>
        </w:rPr>
        <w:t>.</w:t>
      </w:r>
    </w:p>
  </w:footnote>
  <w:footnote w:id="70">
    <w:p w14:paraId="61A09C01" w14:textId="77777777" w:rsidR="000B35DA" w:rsidRDefault="000B35DA" w:rsidP="000B35DA">
      <w:pPr>
        <w:pStyle w:val="Sprotnaopomba-besedilo"/>
        <w:rPr>
          <w:lang w:val="sl-SI"/>
        </w:rPr>
      </w:pPr>
      <w:r w:rsidRPr="00C8020E">
        <w:rPr>
          <w:rStyle w:val="Sprotnaopomba-sklic"/>
          <w:rFonts w:eastAsiaTheme="majorEastAsia"/>
          <w:lang w:val="sl-SI"/>
        </w:rPr>
        <w:footnoteRef/>
      </w:r>
      <w:r w:rsidRPr="00C8020E">
        <w:rPr>
          <w:lang w:val="sl-SI"/>
        </w:rPr>
        <w:t xml:space="preserve"> </w:t>
      </w:r>
      <w:r w:rsidRPr="00C8020E">
        <w:rPr>
          <w:rFonts w:cs="Arial"/>
          <w:lang w:val="sl-SI"/>
        </w:rPr>
        <w:t>Konvencija proti mučenju in drugim krutim, nečloveškim ali ponižujočim kaznim</w:t>
      </w:r>
      <w:r>
        <w:rPr>
          <w:rFonts w:cs="Arial"/>
          <w:lang w:val="sl-SI"/>
        </w:rPr>
        <w:t xml:space="preserve"> ali ravnanju.</w:t>
      </w:r>
      <w:r w:rsidRPr="00C8020E">
        <w:rPr>
          <w:lang w:val="sl-SI"/>
        </w:rPr>
        <w:t xml:space="preserve"> </w:t>
      </w:r>
    </w:p>
    <w:p w14:paraId="698DCD65" w14:textId="77777777" w:rsidR="000B35DA" w:rsidRPr="007A23BF" w:rsidRDefault="000B35DA" w:rsidP="000B35DA">
      <w:pPr>
        <w:pStyle w:val="Sprotnaopomba-besedilo"/>
        <w:rPr>
          <w:lang w:val="sl-SI"/>
        </w:rPr>
      </w:pPr>
      <w:r w:rsidRPr="00C8020E">
        <w:rPr>
          <w:lang w:val="sl-SI"/>
        </w:rPr>
        <w:t>Dostopn</w:t>
      </w:r>
      <w:r>
        <w:rPr>
          <w:lang w:val="sl-SI"/>
        </w:rPr>
        <w:t>o</w:t>
      </w:r>
      <w:r w:rsidRPr="00C8020E">
        <w:rPr>
          <w:lang w:val="sl-SI"/>
        </w:rPr>
        <w:t xml:space="preserve"> na:</w:t>
      </w:r>
      <w:r>
        <w:rPr>
          <w:lang w:val="sl-SI"/>
        </w:rPr>
        <w:t xml:space="preserve"> </w:t>
      </w:r>
      <w:hyperlink r:id="rId59" w:history="1">
        <w:r w:rsidRPr="00F02AD6">
          <w:rPr>
            <w:rStyle w:val="Hiperpovezava"/>
            <w:rFonts w:cs="Arial"/>
            <w:szCs w:val="18"/>
            <w:lang w:val="it-IT"/>
          </w:rPr>
          <w:t>https://www.ohchr.org/en/instruments-mechanisms/instruments/convention-against-torture-and-other-cruel-inhuman-or-degrading</w:t>
        </w:r>
      </w:hyperlink>
      <w:r w:rsidRPr="00F02AD6">
        <w:rPr>
          <w:rFonts w:cs="Arial"/>
          <w:szCs w:val="18"/>
          <w:lang w:val="it-IT"/>
        </w:rPr>
        <w:t xml:space="preserve">. </w:t>
      </w:r>
    </w:p>
  </w:footnote>
  <w:footnote w:id="71">
    <w:p w14:paraId="000D7F46" w14:textId="77777777" w:rsidR="000B35DA" w:rsidRPr="00A62E13" w:rsidRDefault="000B35DA" w:rsidP="000B35DA">
      <w:pPr>
        <w:pStyle w:val="Sprotnaopomba-besedilo"/>
        <w:rPr>
          <w:rFonts w:cs="Arial"/>
          <w:lang w:val="sl-SI"/>
        </w:rPr>
      </w:pPr>
      <w:r w:rsidRPr="00A62E13">
        <w:rPr>
          <w:rStyle w:val="Sprotnaopomba-sklic"/>
          <w:rFonts w:eastAsiaTheme="majorEastAsia"/>
          <w:lang w:val="sl-SI"/>
        </w:rPr>
        <w:footnoteRef/>
      </w:r>
      <w:r w:rsidRPr="00A62E13">
        <w:rPr>
          <w:rStyle w:val="Sprotnaopomba-sklic"/>
          <w:rFonts w:eastAsiaTheme="majorEastAsia"/>
          <w:lang w:val="sl-SI"/>
        </w:rPr>
        <w:t xml:space="preserve"> </w:t>
      </w:r>
      <w:r w:rsidRPr="00A62E13">
        <w:rPr>
          <w:rFonts w:cs="Arial"/>
          <w:lang w:val="sl-SI"/>
        </w:rPr>
        <w:t>Zakon o ratifikaciji konvencije proti mučenju in drugim krutim, nečloveškim ali poniževalnim kaznim ali ravnanju. Uradni list RS, št. 24/93. Mednarodne pogodbe št. 7/93.</w:t>
      </w:r>
    </w:p>
    <w:p w14:paraId="20D86345" w14:textId="77777777" w:rsidR="000B35DA" w:rsidRPr="00A85A0D" w:rsidRDefault="000B35DA" w:rsidP="000B35DA">
      <w:pPr>
        <w:pStyle w:val="Sprotnaopomba-besedilo"/>
        <w:rPr>
          <w:lang w:val="sl-SI"/>
        </w:rPr>
      </w:pPr>
      <w:r>
        <w:rPr>
          <w:rFonts w:cs="Arial"/>
          <w:lang w:val="sl-SI"/>
        </w:rPr>
        <w:t xml:space="preserve">Dostopno na: </w:t>
      </w:r>
      <w:hyperlink r:id="rId60" w:history="1">
        <w:r w:rsidRPr="00F02AD6">
          <w:rPr>
            <w:rStyle w:val="Hiperpovezava"/>
            <w:lang w:val="sl-SI"/>
          </w:rPr>
          <w:t>https://pisrs.si/pregledPredpisa?id=ZAKO740</w:t>
        </w:r>
      </w:hyperlink>
      <w:r w:rsidRPr="00F02AD6">
        <w:rPr>
          <w:lang w:val="sl-SI"/>
        </w:rPr>
        <w:t>.</w:t>
      </w:r>
    </w:p>
  </w:footnote>
  <w:footnote w:id="72">
    <w:p w14:paraId="28650272" w14:textId="77777777" w:rsidR="000B35DA" w:rsidRPr="00C8020E" w:rsidRDefault="000B35DA" w:rsidP="000B35DA">
      <w:pPr>
        <w:pStyle w:val="Sprotnaopomba-besedilo"/>
        <w:rPr>
          <w:lang w:val="sl-SI"/>
        </w:rPr>
      </w:pPr>
      <w:r w:rsidRPr="00C8020E">
        <w:rPr>
          <w:rStyle w:val="Sprotnaopomba-sklic"/>
          <w:rFonts w:eastAsiaTheme="majorEastAsia" w:cs="Arial"/>
          <w:lang w:val="sl-SI"/>
        </w:rPr>
        <w:footnoteRef/>
      </w:r>
      <w:r w:rsidRPr="00C8020E">
        <w:rPr>
          <w:rFonts w:cs="Arial"/>
          <w:szCs w:val="18"/>
          <w:lang w:val="sl-SI"/>
        </w:rPr>
        <w:t xml:space="preserve"> </w:t>
      </w:r>
      <w:r w:rsidRPr="00C8020E">
        <w:rPr>
          <w:rFonts w:cs="Arial"/>
          <w:shd w:val="clear" w:color="auto" w:fill="FFFFFF"/>
          <w:lang w:val="sl-SI"/>
        </w:rPr>
        <w:t>Odbor proti mučenju</w:t>
      </w:r>
      <w:r w:rsidRPr="00C8020E">
        <w:rPr>
          <w:lang w:val="sl-SI"/>
        </w:rPr>
        <w:t xml:space="preserve">. </w:t>
      </w:r>
    </w:p>
    <w:p w14:paraId="461B8F41" w14:textId="77777777" w:rsidR="000B35DA" w:rsidRPr="00C8020E" w:rsidRDefault="000B35DA" w:rsidP="000B35DA">
      <w:pPr>
        <w:pStyle w:val="Sprotnaopomba-besedilo"/>
        <w:rPr>
          <w:rFonts w:cs="Arial"/>
          <w:szCs w:val="18"/>
          <w:lang w:val="sl-SI"/>
        </w:rPr>
      </w:pPr>
      <w:r w:rsidRPr="00C8020E">
        <w:rPr>
          <w:lang w:val="sl-SI"/>
        </w:rPr>
        <w:t xml:space="preserve">Dostopno na: </w:t>
      </w:r>
      <w:hyperlink r:id="rId61" w:history="1">
        <w:r w:rsidRPr="00C8020E">
          <w:rPr>
            <w:rStyle w:val="Hiperpovezava"/>
            <w:rFonts w:cs="Arial"/>
            <w:szCs w:val="18"/>
            <w:lang w:val="sl-SI"/>
          </w:rPr>
          <w:t>https://www.ohchr.org/en/treaty-bodies/cat</w:t>
        </w:r>
      </w:hyperlink>
      <w:r>
        <w:rPr>
          <w:rFonts w:cs="Arial"/>
          <w:szCs w:val="18"/>
          <w:lang w:val="sl-SI"/>
        </w:rPr>
        <w:t>.</w:t>
      </w:r>
    </w:p>
  </w:footnote>
  <w:footnote w:id="73">
    <w:p w14:paraId="2A53812A" w14:textId="77777777" w:rsidR="000B35DA" w:rsidRPr="00C8020E" w:rsidRDefault="000B35DA" w:rsidP="000B35DA">
      <w:pPr>
        <w:pStyle w:val="Sprotnaopomba-besedilo"/>
        <w:rPr>
          <w:lang w:val="sl-SI"/>
        </w:rPr>
      </w:pPr>
      <w:r w:rsidRPr="00C8020E">
        <w:rPr>
          <w:rStyle w:val="Sprotnaopomba-sklic"/>
          <w:rFonts w:eastAsiaTheme="majorEastAsia"/>
          <w:lang w:val="sl-SI"/>
        </w:rPr>
        <w:footnoteRef/>
      </w:r>
      <w:r w:rsidRPr="00C8020E">
        <w:rPr>
          <w:lang w:val="sl-SI"/>
        </w:rPr>
        <w:t xml:space="preserve"> Sklepne ugotovitve o četrtem rednem poročilu Slovenije. </w:t>
      </w:r>
    </w:p>
    <w:p w14:paraId="608EE5D9" w14:textId="77777777" w:rsidR="000B35DA" w:rsidRPr="003C0894" w:rsidRDefault="000B35DA" w:rsidP="000B35DA">
      <w:pPr>
        <w:pStyle w:val="Sprotnaopomba-besedilo"/>
        <w:rPr>
          <w:lang w:val="sl-SI"/>
        </w:rPr>
      </w:pPr>
      <w:r>
        <w:rPr>
          <w:lang w:val="sl-SI"/>
        </w:rPr>
        <w:t xml:space="preserve">Dostopno na: </w:t>
      </w:r>
      <w:hyperlink r:id="rId62" w:history="1">
        <w:r w:rsidRPr="00F02AD6">
          <w:rPr>
            <w:rStyle w:val="Hiperpovezava"/>
            <w:lang w:val="it-IT"/>
          </w:rPr>
          <w:t>https://view.officeapps.live.com/op/view.aspx?src=https%3A%2F%2Fwww.gov.si%2Fassets%2Fministrstva%2FMZEZ%2FDokumenti%2Fmultilaterala%2Fclovekove-pravice%2Fporocila-SLO-po-instrumentih-o-clovekovih-pravicah%2FSklepne-ugotovitve-k-cetrtemu-porocilu-Slovenije-o-izvajanju-Konvencije-proti-mucenju.docx&amp;wdOrigin=BROWSELINK</w:t>
        </w:r>
      </w:hyperlink>
      <w:r w:rsidRPr="00F02AD6">
        <w:rPr>
          <w:lang w:val="it-IT"/>
        </w:rPr>
        <w:t>.</w:t>
      </w:r>
    </w:p>
  </w:footnote>
  <w:footnote w:id="74">
    <w:p w14:paraId="65149B82" w14:textId="77777777" w:rsidR="000B35DA" w:rsidRDefault="000B35DA" w:rsidP="000B35DA">
      <w:pPr>
        <w:pStyle w:val="Sprotnaopomba-besedilo"/>
        <w:rPr>
          <w:lang w:val="sl-SI"/>
        </w:rPr>
      </w:pPr>
      <w:r w:rsidRPr="00C30CD1">
        <w:rPr>
          <w:rStyle w:val="Sprotnaopomba-sklic"/>
          <w:rFonts w:eastAsiaTheme="majorEastAsia"/>
          <w:lang w:val="sl-SI"/>
        </w:rPr>
        <w:footnoteRef/>
      </w:r>
      <w:r w:rsidRPr="00C30CD1">
        <w:rPr>
          <w:lang w:val="sl-SI"/>
        </w:rPr>
        <w:t xml:space="preserve"> </w:t>
      </w:r>
      <w:r w:rsidRPr="00D63F5F">
        <w:rPr>
          <w:lang w:val="sl-SI"/>
        </w:rPr>
        <w:t>Poročilo posebnega poročevalca za vprašanja manjšin o njegovem obisku v Sloveniji</w:t>
      </w:r>
      <w:r>
        <w:rPr>
          <w:lang w:val="sl-SI"/>
        </w:rPr>
        <w:t xml:space="preserve">. </w:t>
      </w:r>
    </w:p>
    <w:p w14:paraId="629EB6B9" w14:textId="77777777" w:rsidR="000B35DA" w:rsidRPr="00C30CD1" w:rsidRDefault="000B35DA" w:rsidP="000B35DA">
      <w:pPr>
        <w:pStyle w:val="Sprotnaopomba-besedilo"/>
        <w:rPr>
          <w:lang w:val="sl-SI"/>
        </w:rPr>
      </w:pPr>
      <w:r w:rsidRPr="00C30CD1">
        <w:rPr>
          <w:lang w:val="sl-SI"/>
        </w:rPr>
        <w:t xml:space="preserve">Dostopno na: </w:t>
      </w:r>
      <w:hyperlink r:id="rId63" w:history="1">
        <w:r w:rsidRPr="00C30CD1">
          <w:rPr>
            <w:rStyle w:val="Hiperpovezava"/>
            <w:rFonts w:cs="Arial"/>
            <w:lang w:val="sl-SI"/>
          </w:rPr>
          <w:t>https://digitallibrary.un.org/record/3792008</w:t>
        </w:r>
      </w:hyperlink>
    </w:p>
  </w:footnote>
  <w:footnote w:id="75">
    <w:p w14:paraId="7DD4B1A4" w14:textId="77777777" w:rsidR="000B35DA" w:rsidRDefault="000B35DA" w:rsidP="000B35DA">
      <w:pPr>
        <w:pStyle w:val="Sprotnaopomba-besedilo"/>
        <w:rPr>
          <w:lang w:val="sl-SI"/>
        </w:rPr>
      </w:pPr>
      <w:r w:rsidRPr="00BE6E01">
        <w:rPr>
          <w:rStyle w:val="Sprotnaopomba-sklic"/>
          <w:rFonts w:eastAsiaTheme="majorEastAsia"/>
          <w:lang w:val="sl-SI"/>
        </w:rPr>
        <w:footnoteRef/>
      </w:r>
      <w:r w:rsidRPr="00BE6E01">
        <w:rPr>
          <w:lang w:val="sl-SI"/>
        </w:rPr>
        <w:t xml:space="preserve"> Poročilo posebnega poročevalca OZN za pravice v zvezi z uživanjem varnega, čistega, zdravega in trajnostnega okolja</w:t>
      </w:r>
      <w:r>
        <w:rPr>
          <w:lang w:val="sl-SI"/>
        </w:rPr>
        <w:t xml:space="preserve">. </w:t>
      </w:r>
    </w:p>
    <w:p w14:paraId="63AFE9FF" w14:textId="77777777" w:rsidR="000B35DA" w:rsidRPr="00F02AD6" w:rsidRDefault="000B35DA" w:rsidP="000B35DA">
      <w:pPr>
        <w:pStyle w:val="Sprotnaopomba-besedilo"/>
        <w:rPr>
          <w:lang w:val="it-IT"/>
        </w:rPr>
      </w:pPr>
      <w:r>
        <w:rPr>
          <w:lang w:val="sl-SI"/>
        </w:rPr>
        <w:t>D</w:t>
      </w:r>
      <w:r w:rsidRPr="00BE6E01">
        <w:rPr>
          <w:lang w:val="sl-SI"/>
        </w:rPr>
        <w:t xml:space="preserve">ostopno na: </w:t>
      </w:r>
      <w:hyperlink r:id="rId64" w:history="1">
        <w:r w:rsidRPr="00BE6E01">
          <w:rPr>
            <w:rStyle w:val="Hiperpovezava"/>
            <w:lang w:val="sl-SI"/>
          </w:rPr>
          <w:t>https://www.ohchr.org/en/documents/country-reports/ahrc5233add2-visit-slovenia-report-special-rapporteur-issue-human-rights</w:t>
        </w:r>
      </w:hyperlink>
      <w:r w:rsidRPr="00F02AD6">
        <w:rPr>
          <w:rStyle w:val="Hiperpovezava"/>
          <w:lang w:val="it-IT"/>
        </w:rPr>
        <w:t xml:space="preserve">. </w:t>
      </w:r>
    </w:p>
  </w:footnote>
  <w:footnote w:id="76">
    <w:p w14:paraId="6EB0BA91" w14:textId="77777777" w:rsidR="000B35DA" w:rsidRDefault="000B35DA" w:rsidP="000B35DA">
      <w:pPr>
        <w:pStyle w:val="Sprotnaopomba-besedilo"/>
        <w:rPr>
          <w:lang w:val="sl-SI"/>
        </w:rPr>
      </w:pPr>
      <w:r w:rsidRPr="00BE6E01">
        <w:rPr>
          <w:rStyle w:val="Sprotnaopomba-sklic"/>
          <w:rFonts w:eastAsiaTheme="majorEastAsia"/>
          <w:lang w:val="sl-SI"/>
        </w:rPr>
        <w:footnoteRef/>
      </w:r>
      <w:r w:rsidRPr="00BE6E01">
        <w:rPr>
          <w:lang w:val="sl-SI"/>
        </w:rPr>
        <w:t xml:space="preserve"> Stanje človekovih pravic v Republiki Sloveniji je bilo v okviru Univerzalnega periodičnega pregleda tretjič pregledano 12. 11. 2019 na 34. zasedanju Delovne skupine za Univerzalni periodični pregled. </w:t>
      </w:r>
    </w:p>
    <w:p w14:paraId="0CF25234" w14:textId="77777777" w:rsidR="000B35DA" w:rsidRPr="00BE6E01" w:rsidRDefault="000B35DA" w:rsidP="000B35DA">
      <w:pPr>
        <w:pStyle w:val="Sprotnaopomba-besedilo"/>
        <w:rPr>
          <w:lang w:val="sl-SI"/>
        </w:rPr>
      </w:pPr>
      <w:r w:rsidRPr="00BE6E01">
        <w:rPr>
          <w:lang w:val="sl-SI"/>
        </w:rPr>
        <w:t>Odločitev Vlade Republike Slovenije o 157 priporočilih, ki jih je Republika Slovenija prejela</w:t>
      </w:r>
      <w:r>
        <w:rPr>
          <w:lang w:val="sl-SI"/>
        </w:rPr>
        <w:t>,</w:t>
      </w:r>
      <w:r w:rsidRPr="00BE6E01">
        <w:rPr>
          <w:lang w:val="sl-SI"/>
        </w:rPr>
        <w:t xml:space="preserve"> je dostopno na: </w:t>
      </w:r>
      <w:hyperlink r:id="rId65" w:history="1">
        <w:r w:rsidRPr="00BE6E01">
          <w:rPr>
            <w:rStyle w:val="Hiperpovezava"/>
            <w:lang w:val="sl-SI"/>
          </w:rPr>
          <w:t>https://zagovornik.si/wp-content/uploads/2020/02/Odlocitev-Vlade-Republike-Slovenije-o-157-priporocili1.pdf</w:t>
        </w:r>
      </w:hyperlink>
      <w:r w:rsidRPr="00BE6E01">
        <w:rPr>
          <w:lang w:val="sl-SI"/>
        </w:rPr>
        <w:t xml:space="preserve">. </w:t>
      </w:r>
    </w:p>
  </w:footnote>
  <w:footnote w:id="77">
    <w:p w14:paraId="47483C61" w14:textId="77777777" w:rsidR="000B35DA" w:rsidRPr="00AD4EAB" w:rsidRDefault="000B35DA" w:rsidP="000B35DA">
      <w:pPr>
        <w:pStyle w:val="Sprotnaopomba-besedilo"/>
        <w:rPr>
          <w:lang w:val="sl-SI"/>
        </w:rPr>
      </w:pPr>
      <w:r w:rsidRPr="00AD4EAB">
        <w:rPr>
          <w:rStyle w:val="Sprotnaopomba-sklic"/>
          <w:rFonts w:eastAsiaTheme="majorEastAsia"/>
          <w:lang w:val="sl-SI"/>
        </w:rPr>
        <w:footnoteRef/>
      </w:r>
      <w:r w:rsidRPr="00AD4EAB">
        <w:rPr>
          <w:lang w:val="sl-SI"/>
        </w:rPr>
        <w:t xml:space="preserve"> V letu 2024 je Zagovornik </w:t>
      </w:r>
      <w:r>
        <w:rPr>
          <w:lang w:val="sl-SI"/>
        </w:rPr>
        <w:t xml:space="preserve">za potrebe izvedbe </w:t>
      </w:r>
      <w:r w:rsidRPr="00AD4EAB">
        <w:rPr>
          <w:lang w:val="sl-SI"/>
        </w:rPr>
        <w:t>četrtega kroga Univerzalnega periodičnega pregleda Republike Slov</w:t>
      </w:r>
      <w:r>
        <w:rPr>
          <w:lang w:val="sl-SI"/>
        </w:rPr>
        <w:t>e</w:t>
      </w:r>
      <w:r w:rsidRPr="00AD4EAB">
        <w:rPr>
          <w:lang w:val="sl-SI"/>
        </w:rPr>
        <w:t xml:space="preserve">nije Uradu visokega komisarja za človekove pravice poslal </w:t>
      </w:r>
      <w:r>
        <w:rPr>
          <w:lang w:val="sl-SI"/>
        </w:rPr>
        <w:t xml:space="preserve">svoj </w:t>
      </w:r>
      <w:r w:rsidRPr="00AD4EAB">
        <w:rPr>
          <w:lang w:val="sl-SI"/>
        </w:rPr>
        <w:t>informativni dokument</w:t>
      </w:r>
      <w:r>
        <w:rPr>
          <w:lang w:val="sl-SI"/>
        </w:rPr>
        <w:t>. V njem</w:t>
      </w:r>
      <w:r w:rsidRPr="00AD4EAB">
        <w:rPr>
          <w:lang w:val="sl-SI"/>
        </w:rPr>
        <w:t xml:space="preserve"> je </w:t>
      </w:r>
      <w:r>
        <w:rPr>
          <w:lang w:val="sl-SI"/>
        </w:rPr>
        <w:t>podal</w:t>
      </w:r>
      <w:r w:rsidRPr="00AD4EAB">
        <w:rPr>
          <w:lang w:val="sl-SI"/>
        </w:rPr>
        <w:t xml:space="preserve"> svoje ugotovitve in zaznane glavne </w:t>
      </w:r>
      <w:r>
        <w:rPr>
          <w:lang w:val="sl-SI"/>
        </w:rPr>
        <w:t>težave</w:t>
      </w:r>
      <w:r w:rsidRPr="00AD4EAB">
        <w:rPr>
          <w:lang w:val="sl-SI"/>
        </w:rPr>
        <w:t xml:space="preserve"> na področju razvoja človekovih pravic, s poudarkom na varstvu pred diskriminacijo in zagotavljanjem enakih možnosti v Sloveniji</w:t>
      </w:r>
      <w:r>
        <w:rPr>
          <w:lang w:val="sl-SI"/>
        </w:rPr>
        <w:t>. Nekaj od njih se nanaša tudi Rome v Sloveniji.</w:t>
      </w:r>
    </w:p>
  </w:footnote>
  <w:footnote w:id="78">
    <w:p w14:paraId="39412483" w14:textId="77777777" w:rsidR="000B35DA" w:rsidRPr="00D63F5F" w:rsidRDefault="000B35DA" w:rsidP="000B35DA">
      <w:pPr>
        <w:pStyle w:val="Sprotnaopomba-besedilo"/>
        <w:rPr>
          <w:rFonts w:cs="Arial"/>
          <w:szCs w:val="18"/>
          <w:lang w:val="sl-SI"/>
        </w:rPr>
      </w:pPr>
      <w:r w:rsidRPr="00D63F5F">
        <w:rPr>
          <w:rStyle w:val="Sprotnaopomba-sklic"/>
          <w:rFonts w:eastAsiaTheme="majorEastAsia"/>
          <w:lang w:val="sl-SI"/>
        </w:rPr>
        <w:footnoteRef/>
      </w:r>
      <w:r w:rsidRPr="00D63F5F">
        <w:rPr>
          <w:szCs w:val="18"/>
          <w:lang w:val="sl-SI"/>
        </w:rPr>
        <w:t xml:space="preserve"> </w:t>
      </w:r>
      <w:r w:rsidRPr="00D63F5F">
        <w:rPr>
          <w:rFonts w:cs="Arial"/>
          <w:szCs w:val="18"/>
          <w:lang w:val="sl-SI"/>
        </w:rPr>
        <w:t>Agenda za trajnostni razvoj do leta 2030.</w:t>
      </w:r>
    </w:p>
    <w:p w14:paraId="1322962D" w14:textId="77777777" w:rsidR="000B35DA" w:rsidRPr="007A23BF" w:rsidRDefault="000B35DA" w:rsidP="000B35DA">
      <w:pPr>
        <w:pStyle w:val="Sprotnaopomba-besedilo"/>
        <w:rPr>
          <w:lang w:val="sl-SI"/>
        </w:rPr>
      </w:pPr>
      <w:r w:rsidRPr="007A23BF">
        <w:rPr>
          <w:lang w:val="sl-SI"/>
        </w:rPr>
        <w:t>Dostopn</w:t>
      </w:r>
      <w:r>
        <w:rPr>
          <w:lang w:val="sl-SI"/>
        </w:rPr>
        <w:t>o</w:t>
      </w:r>
      <w:r w:rsidRPr="007A23BF">
        <w:rPr>
          <w:lang w:val="sl-SI"/>
        </w:rPr>
        <w:t xml:space="preserve"> na: </w:t>
      </w:r>
      <w:hyperlink r:id="rId66" w:history="1">
        <w:r w:rsidRPr="007A23BF">
          <w:rPr>
            <w:rStyle w:val="Hiperpovezava"/>
            <w:lang w:val="sl-SI"/>
          </w:rPr>
          <w:t>https://www.gov.si/assets/ministrstva/MZZ/Dokumenti/multilaterala/razvojno-sodelovanje/publikacije/Agenda_za_trajnostni_razvoj_2030.pdf</w:t>
        </w:r>
      </w:hyperlink>
      <w:r w:rsidRPr="007A23BF">
        <w:rPr>
          <w:lang w:val="sl-SI"/>
        </w:rPr>
        <w:t>.</w:t>
      </w:r>
    </w:p>
  </w:footnote>
  <w:footnote w:id="79">
    <w:p w14:paraId="30E7F4FF" w14:textId="77777777" w:rsidR="000B35DA" w:rsidRPr="00D63F5F" w:rsidRDefault="000B35DA" w:rsidP="000B35DA">
      <w:pPr>
        <w:pStyle w:val="Sprotnaopomba-besedilo"/>
        <w:rPr>
          <w:lang w:val="sl-SI"/>
        </w:rPr>
      </w:pPr>
      <w:r w:rsidRPr="00D63F5F">
        <w:rPr>
          <w:rStyle w:val="Sprotnaopomba-sklic"/>
          <w:rFonts w:eastAsiaTheme="majorEastAsia"/>
          <w:lang w:val="sl-SI"/>
        </w:rPr>
        <w:footnoteRef/>
      </w:r>
      <w:r w:rsidRPr="00D63F5F">
        <w:rPr>
          <w:lang w:val="sl-SI"/>
        </w:rPr>
        <w:t xml:space="preserve"> </w:t>
      </w:r>
      <w:r w:rsidRPr="00D63F5F">
        <w:rPr>
          <w:rFonts w:cs="Arial"/>
          <w:lang w:val="sl-SI"/>
        </w:rPr>
        <w:t>Konvencija proti diskriminaciji v izobraževanju</w:t>
      </w:r>
      <w:r w:rsidRPr="00D63F5F">
        <w:rPr>
          <w:lang w:val="sl-SI"/>
        </w:rPr>
        <w:t>.</w:t>
      </w:r>
    </w:p>
    <w:p w14:paraId="4DAE9A66" w14:textId="77777777" w:rsidR="000B35DA" w:rsidRPr="00C90863" w:rsidRDefault="000B35DA" w:rsidP="000B35DA">
      <w:pPr>
        <w:pStyle w:val="Sprotnaopomba-besedilo"/>
        <w:rPr>
          <w:lang w:val="sl-SI"/>
        </w:rPr>
      </w:pPr>
      <w:r>
        <w:rPr>
          <w:lang w:val="sl-SI"/>
        </w:rPr>
        <w:t xml:space="preserve">Dostopno na: </w:t>
      </w:r>
      <w:hyperlink r:id="rId67" w:anchor="item-2" w:history="1">
        <w:r w:rsidRPr="00DA5A97">
          <w:rPr>
            <w:rStyle w:val="Hiperpovezava"/>
            <w:lang w:val="sl-SI"/>
          </w:rPr>
          <w:t>https://www.unesco.org/en/legal-affairs/convention-against-discrimination-education?hub=70224#item-2</w:t>
        </w:r>
      </w:hyperlink>
      <w:r>
        <w:rPr>
          <w:lang w:val="sl-SI"/>
        </w:rPr>
        <w:t xml:space="preserve"> in </w:t>
      </w:r>
      <w:hyperlink r:id="rId68" w:history="1">
        <w:r w:rsidRPr="00F02AD6">
          <w:rPr>
            <w:rStyle w:val="Hiperpovezava"/>
            <w:lang w:val="it-IT"/>
          </w:rPr>
          <w:t>https://pisrs.si/mednarodniAkt?id=MA2827__1999</w:t>
        </w:r>
      </w:hyperlink>
      <w:r w:rsidRPr="00F02AD6">
        <w:rPr>
          <w:lang w:val="it-IT"/>
        </w:rPr>
        <w:t xml:space="preserve">. </w:t>
      </w:r>
    </w:p>
  </w:footnote>
  <w:footnote w:id="80">
    <w:p w14:paraId="3E662AFF" w14:textId="77777777" w:rsidR="000B35DA" w:rsidRDefault="000B35DA" w:rsidP="000B35DA">
      <w:pPr>
        <w:pStyle w:val="Sprotnaopomba-besedilo"/>
        <w:rPr>
          <w:rFonts w:cs="Arial"/>
          <w:szCs w:val="18"/>
          <w:lang w:val="sl-SI"/>
        </w:rPr>
      </w:pPr>
      <w:r w:rsidRPr="00D63F5F">
        <w:rPr>
          <w:rStyle w:val="Sprotnaopomba-sklic"/>
          <w:rFonts w:eastAsiaTheme="majorEastAsia"/>
          <w:lang w:val="sl-SI"/>
        </w:rPr>
        <w:footnoteRef/>
      </w:r>
      <w:r w:rsidRPr="00D63F5F">
        <w:rPr>
          <w:szCs w:val="18"/>
          <w:lang w:val="sl-SI"/>
        </w:rPr>
        <w:t xml:space="preserve"> </w:t>
      </w:r>
      <w:r w:rsidRPr="00D63F5F">
        <w:rPr>
          <w:rFonts w:cs="Arial"/>
          <w:szCs w:val="18"/>
          <w:lang w:val="sl-SI"/>
        </w:rPr>
        <w:t>Evropska konvencija o varstvu človekovih pravic in temeljnih svoboščin</w:t>
      </w:r>
      <w:r>
        <w:rPr>
          <w:rFonts w:cs="Arial"/>
          <w:szCs w:val="18"/>
          <w:lang w:val="sl-SI"/>
        </w:rPr>
        <w:t>.</w:t>
      </w:r>
    </w:p>
    <w:p w14:paraId="708C60B6" w14:textId="77777777" w:rsidR="000B35DA" w:rsidRPr="00160FF8" w:rsidRDefault="000B35DA" w:rsidP="000B35DA">
      <w:pPr>
        <w:pStyle w:val="Sprotnaopomba-besedilo"/>
        <w:rPr>
          <w:lang w:val="sl-SI"/>
        </w:rPr>
      </w:pPr>
      <w:r w:rsidRPr="00D63F5F">
        <w:rPr>
          <w:szCs w:val="18"/>
          <w:lang w:val="sl-SI"/>
        </w:rPr>
        <w:t>Dostopn</w:t>
      </w:r>
      <w:r>
        <w:rPr>
          <w:szCs w:val="18"/>
          <w:lang w:val="sl-SI"/>
        </w:rPr>
        <w:t>o</w:t>
      </w:r>
      <w:r w:rsidRPr="00D63F5F">
        <w:rPr>
          <w:szCs w:val="18"/>
          <w:lang w:val="sl-SI"/>
        </w:rPr>
        <w:t xml:space="preserve"> na:</w:t>
      </w:r>
      <w:r>
        <w:rPr>
          <w:lang w:val="sl-SI"/>
        </w:rPr>
        <w:t xml:space="preserve"> </w:t>
      </w:r>
      <w:hyperlink r:id="rId69" w:history="1">
        <w:r w:rsidRPr="00F02AD6">
          <w:rPr>
            <w:rStyle w:val="Hiperpovezava"/>
            <w:lang w:val="it-IT"/>
          </w:rPr>
          <w:t>https://www.echr.coe.int/documents/d/echr/Convention_SLV</w:t>
        </w:r>
      </w:hyperlink>
      <w:r w:rsidRPr="00F02AD6">
        <w:rPr>
          <w:lang w:val="it-IT"/>
        </w:rPr>
        <w:t>.</w:t>
      </w:r>
    </w:p>
  </w:footnote>
  <w:footnote w:id="81">
    <w:p w14:paraId="54670B6B" w14:textId="77777777" w:rsidR="000B35DA" w:rsidRDefault="000B35DA" w:rsidP="000B35DA">
      <w:pPr>
        <w:pStyle w:val="Sprotnaopomba-besedilo"/>
        <w:rPr>
          <w:rFonts w:cs="Arial"/>
          <w:szCs w:val="18"/>
          <w:lang w:val="sl-SI"/>
        </w:rPr>
      </w:pPr>
      <w:r w:rsidRPr="00D63F5F">
        <w:rPr>
          <w:rStyle w:val="Sprotnaopomba-sklic"/>
          <w:rFonts w:eastAsiaTheme="majorEastAsia"/>
          <w:lang w:val="sl-SI"/>
        </w:rPr>
        <w:footnoteRef/>
      </w:r>
      <w:r w:rsidRPr="00D63F5F">
        <w:rPr>
          <w:szCs w:val="18"/>
          <w:lang w:val="sl-SI"/>
        </w:rPr>
        <w:t xml:space="preserve"> </w:t>
      </w:r>
      <w:r w:rsidRPr="00D63F5F">
        <w:rPr>
          <w:rFonts w:cs="Arial"/>
          <w:color w:val="000000"/>
          <w:szCs w:val="18"/>
          <w:lang w:val="sl-SI"/>
        </w:rPr>
        <w:t xml:space="preserve">Protokol št. 12 </w:t>
      </w:r>
      <w:r w:rsidRPr="00D63F5F">
        <w:rPr>
          <w:rFonts w:cs="Arial"/>
          <w:szCs w:val="18"/>
          <w:lang w:val="sl-SI"/>
        </w:rPr>
        <w:t>h Konvenciji o varstvu človekovih pravic in temeljnih svoboščin</w:t>
      </w:r>
      <w:r>
        <w:rPr>
          <w:rFonts w:cs="Arial"/>
          <w:szCs w:val="18"/>
          <w:lang w:val="sl-SI"/>
        </w:rPr>
        <w:t xml:space="preserve">. </w:t>
      </w:r>
    </w:p>
    <w:p w14:paraId="102DF7E4" w14:textId="77777777" w:rsidR="000B35DA" w:rsidRPr="00DB09F2" w:rsidRDefault="000B35DA" w:rsidP="000B35DA">
      <w:pPr>
        <w:pStyle w:val="Sprotnaopomba-besedilo"/>
        <w:rPr>
          <w:lang w:val="sl-SI"/>
        </w:rPr>
      </w:pPr>
      <w:r>
        <w:rPr>
          <w:lang w:val="sl-SI"/>
        </w:rPr>
        <w:t xml:space="preserve">Dostopno na: </w:t>
      </w:r>
      <w:hyperlink r:id="rId70" w:history="1">
        <w:r w:rsidRPr="00F02AD6">
          <w:rPr>
            <w:rStyle w:val="Hiperpovezava"/>
            <w:lang w:val="it-IT"/>
          </w:rPr>
          <w:t>https://pisrs.si/pregledPredpisa?id=ZAKO5585</w:t>
        </w:r>
      </w:hyperlink>
      <w:r w:rsidRPr="00F02AD6">
        <w:rPr>
          <w:lang w:val="it-IT"/>
        </w:rPr>
        <w:t>.</w:t>
      </w:r>
    </w:p>
  </w:footnote>
  <w:footnote w:id="82">
    <w:p w14:paraId="4E8BAE82" w14:textId="77777777" w:rsidR="000B35DA" w:rsidRPr="00BD05E0" w:rsidRDefault="000B35DA" w:rsidP="000B35DA">
      <w:pPr>
        <w:pStyle w:val="Sprotnaopomba-besedilo"/>
        <w:rPr>
          <w:lang w:val="sl-SI"/>
        </w:rPr>
      </w:pPr>
      <w:r w:rsidRPr="00BD05E0">
        <w:rPr>
          <w:rStyle w:val="Sprotnaopomba-sklic"/>
          <w:rFonts w:eastAsiaTheme="majorEastAsia" w:cs="Arial"/>
          <w:lang w:val="sl-SI"/>
        </w:rPr>
        <w:footnoteRef/>
      </w:r>
      <w:r w:rsidRPr="00BD05E0">
        <w:rPr>
          <w:rFonts w:cs="Arial"/>
          <w:lang w:val="sl-SI"/>
        </w:rPr>
        <w:t xml:space="preserve"> </w:t>
      </w:r>
      <w:r w:rsidRPr="00BD05E0">
        <w:rPr>
          <w:lang w:val="sl-SI"/>
        </w:rPr>
        <w:t>Poročilo Evropske komisije proti rasizmu in nestrpnosti o Sloveniji.</w:t>
      </w:r>
    </w:p>
    <w:p w14:paraId="5FB29268" w14:textId="77777777" w:rsidR="000B35DA" w:rsidRPr="00BD05E0" w:rsidRDefault="000B35DA" w:rsidP="000B35DA">
      <w:pPr>
        <w:pStyle w:val="Sprotnaopomba-besedilo"/>
        <w:rPr>
          <w:rFonts w:cs="Arial"/>
          <w:lang w:val="sl-SI"/>
        </w:rPr>
      </w:pPr>
      <w:r w:rsidRPr="00BD05E0">
        <w:rPr>
          <w:lang w:val="sl-SI"/>
        </w:rPr>
        <w:t>D</w:t>
      </w:r>
      <w:r w:rsidRPr="00BD05E0">
        <w:rPr>
          <w:rFonts w:cs="Arial"/>
          <w:lang w:val="sl-SI"/>
        </w:rPr>
        <w:t xml:space="preserve">ostopno na: </w:t>
      </w:r>
      <w:hyperlink r:id="rId71" w:history="1">
        <w:r w:rsidRPr="00BD05E0">
          <w:rPr>
            <w:rStyle w:val="Hiperpovezava"/>
            <w:rFonts w:cs="Arial"/>
            <w:lang w:val="sl-SI"/>
          </w:rPr>
          <w:t>https://rm.coe.int/fifth-report-on-slovenia-slovenian-translation-/168094caff</w:t>
        </w:r>
      </w:hyperlink>
      <w:r w:rsidRPr="00BD05E0">
        <w:rPr>
          <w:rFonts w:cs="Arial"/>
          <w:lang w:val="sl-SI"/>
        </w:rPr>
        <w:t>.</w:t>
      </w:r>
    </w:p>
  </w:footnote>
  <w:footnote w:id="83">
    <w:p w14:paraId="60A7902C" w14:textId="77777777" w:rsidR="000B35DA" w:rsidRPr="00BD05E0" w:rsidRDefault="000B35DA" w:rsidP="000B35DA">
      <w:pPr>
        <w:pStyle w:val="Sprotnaopomba-besedilo"/>
        <w:rPr>
          <w:rFonts w:cs="Arial"/>
          <w:lang w:val="sl-SI"/>
        </w:rPr>
      </w:pPr>
      <w:r w:rsidRPr="00BD05E0">
        <w:rPr>
          <w:rStyle w:val="Sprotnaopomba-sklic"/>
          <w:rFonts w:eastAsiaTheme="majorEastAsia" w:cs="Arial"/>
          <w:lang w:val="sl-SI"/>
        </w:rPr>
        <w:footnoteRef/>
      </w:r>
      <w:r w:rsidRPr="00BD05E0">
        <w:rPr>
          <w:rFonts w:cs="Arial"/>
          <w:lang w:val="sl-SI"/>
        </w:rPr>
        <w:t xml:space="preserve"> Priporočil</w:t>
      </w:r>
      <w:r>
        <w:rPr>
          <w:rFonts w:cs="Arial"/>
          <w:lang w:val="sl-SI"/>
        </w:rPr>
        <w:t>o</w:t>
      </w:r>
      <w:r w:rsidRPr="00BD05E0">
        <w:rPr>
          <w:rFonts w:cs="Arial"/>
          <w:lang w:val="sl-SI"/>
        </w:rPr>
        <w:t xml:space="preserve"> 13 o boju proti </w:t>
      </w:r>
      <w:proofErr w:type="spellStart"/>
      <w:r w:rsidRPr="00BD05E0">
        <w:rPr>
          <w:rFonts w:cs="Arial"/>
          <w:lang w:val="sl-SI"/>
        </w:rPr>
        <w:t>anticiganizmu</w:t>
      </w:r>
      <w:proofErr w:type="spellEnd"/>
      <w:r w:rsidRPr="00BD05E0">
        <w:rPr>
          <w:rFonts w:cs="Arial"/>
          <w:lang w:val="sl-SI"/>
        </w:rPr>
        <w:t xml:space="preserve"> in diskriminaciji Romov. </w:t>
      </w:r>
    </w:p>
    <w:p w14:paraId="1752D382" w14:textId="77777777" w:rsidR="000B35DA" w:rsidRPr="00F02AD6" w:rsidRDefault="000B35DA" w:rsidP="000B35DA">
      <w:pPr>
        <w:pStyle w:val="Sprotnaopomba-besedilo"/>
        <w:rPr>
          <w:lang w:val="it-IT"/>
        </w:rPr>
      </w:pPr>
      <w:r w:rsidRPr="002D77C5">
        <w:rPr>
          <w:rFonts w:cs="Arial"/>
          <w:lang w:val="sl-SI"/>
        </w:rPr>
        <w:t xml:space="preserve">Dostopno na: </w:t>
      </w:r>
      <w:hyperlink r:id="rId72" w:history="1">
        <w:r w:rsidRPr="002D77C5">
          <w:rPr>
            <w:rStyle w:val="Hiperpovezava"/>
            <w:rFonts w:cs="Arial"/>
            <w:lang w:val="sl-SI"/>
          </w:rPr>
          <w:t>https://rm.coe.int/ecri-general-policy-recommendation-no-13-on-combating-anti-gypsyism-an/16808b5aee</w:t>
        </w:r>
      </w:hyperlink>
      <w:r>
        <w:rPr>
          <w:rStyle w:val="Hiperpovezava"/>
          <w:rFonts w:cs="Arial"/>
          <w:lang w:val="sl-SI"/>
        </w:rPr>
        <w:t>.</w:t>
      </w:r>
    </w:p>
  </w:footnote>
  <w:footnote w:id="84">
    <w:p w14:paraId="5F88EECD" w14:textId="77777777" w:rsidR="000B35DA" w:rsidRDefault="000B35DA" w:rsidP="000B35DA">
      <w:pPr>
        <w:pStyle w:val="Sprotnaopomba-besedilo"/>
        <w:rPr>
          <w:rFonts w:cs="Arial"/>
          <w:lang w:val="sl-SI"/>
        </w:rPr>
      </w:pPr>
      <w:r w:rsidRPr="002D0779">
        <w:rPr>
          <w:rStyle w:val="Sprotnaopomba-sklic"/>
          <w:rFonts w:eastAsiaTheme="majorEastAsia" w:cs="Arial"/>
          <w:lang w:val="sl-SI"/>
        </w:rPr>
        <w:footnoteRef/>
      </w:r>
      <w:r w:rsidRPr="002D0779">
        <w:rPr>
          <w:rFonts w:cs="Arial"/>
          <w:lang w:val="sl-SI"/>
        </w:rPr>
        <w:t xml:space="preserve"> Okvirna konvencija za varstvo narodnih manjšin</w:t>
      </w:r>
      <w:r>
        <w:rPr>
          <w:rFonts w:cs="Arial"/>
          <w:lang w:val="sl-SI"/>
        </w:rPr>
        <w:t xml:space="preserve">. </w:t>
      </w:r>
    </w:p>
    <w:p w14:paraId="233E20BE" w14:textId="77777777" w:rsidR="000B35DA" w:rsidRPr="00F02AD6" w:rsidRDefault="000B35DA" w:rsidP="000B35DA">
      <w:pPr>
        <w:pStyle w:val="Sprotnaopomba-besedilo"/>
        <w:rPr>
          <w:rFonts w:cs="Arial"/>
          <w:lang w:val="it-IT"/>
        </w:rPr>
      </w:pPr>
      <w:r w:rsidRPr="002D0779">
        <w:rPr>
          <w:rFonts w:cs="Arial"/>
          <w:lang w:val="sl-SI"/>
        </w:rPr>
        <w:t>Dostopn</w:t>
      </w:r>
      <w:r>
        <w:rPr>
          <w:rFonts w:cs="Arial"/>
          <w:lang w:val="sl-SI"/>
        </w:rPr>
        <w:t>o</w:t>
      </w:r>
      <w:r w:rsidRPr="002D0779">
        <w:rPr>
          <w:rFonts w:cs="Arial"/>
          <w:lang w:val="sl-SI"/>
        </w:rPr>
        <w:t xml:space="preserve"> na:</w:t>
      </w:r>
      <w:r>
        <w:rPr>
          <w:rFonts w:cs="Arial"/>
          <w:lang w:val="sl-SI"/>
        </w:rPr>
        <w:t xml:space="preserve"> </w:t>
      </w:r>
      <w:hyperlink r:id="rId73" w:history="1">
        <w:r w:rsidRPr="00F02AD6">
          <w:rPr>
            <w:rStyle w:val="Hiperpovezava"/>
            <w:rFonts w:cs="Arial"/>
            <w:lang w:val="it-IT"/>
          </w:rPr>
          <w:t>http://www.svetevrope.si/sl/dokumenti_in_publikacije/konvencije/157/index.html</w:t>
        </w:r>
      </w:hyperlink>
      <w:r>
        <w:rPr>
          <w:lang w:val="sl-SI"/>
        </w:rPr>
        <w:t>.</w:t>
      </w:r>
    </w:p>
  </w:footnote>
  <w:footnote w:id="85">
    <w:p w14:paraId="217ACC94" w14:textId="77777777" w:rsidR="000B35DA" w:rsidRDefault="000B35DA" w:rsidP="000B35DA">
      <w:pPr>
        <w:pStyle w:val="Sprotnaopomba-besedilo"/>
        <w:rPr>
          <w:lang w:val="sl-SI"/>
        </w:rPr>
      </w:pPr>
      <w:r w:rsidRPr="002D0779">
        <w:rPr>
          <w:rStyle w:val="Sprotnaopomba-sklic"/>
          <w:rFonts w:eastAsiaTheme="majorEastAsia"/>
          <w:lang w:val="sl-SI"/>
        </w:rPr>
        <w:footnoteRef/>
      </w:r>
      <w:r w:rsidRPr="002D0779">
        <w:rPr>
          <w:lang w:val="sl-SI"/>
        </w:rPr>
        <w:t xml:space="preserve"> </w:t>
      </w:r>
      <w:r w:rsidRPr="002D0779">
        <w:rPr>
          <w:rFonts w:cs="Arial"/>
          <w:lang w:val="sl-SI"/>
        </w:rPr>
        <w:t>Evropska listina o regionalnih ali manjšinskih jezikih</w:t>
      </w:r>
      <w:r>
        <w:rPr>
          <w:lang w:val="sl-SI"/>
        </w:rPr>
        <w:t xml:space="preserve">. </w:t>
      </w:r>
    </w:p>
    <w:p w14:paraId="7F06FC0A" w14:textId="77777777" w:rsidR="000B35DA" w:rsidRPr="00CD688C" w:rsidRDefault="000B35DA" w:rsidP="000B35DA">
      <w:pPr>
        <w:pStyle w:val="Sprotnaopomba-besedilo"/>
        <w:rPr>
          <w:lang w:val="sl-SI"/>
        </w:rPr>
      </w:pPr>
      <w:r w:rsidRPr="002D0779">
        <w:rPr>
          <w:lang w:val="sl-SI"/>
        </w:rPr>
        <w:t>Dostopn</w:t>
      </w:r>
      <w:r>
        <w:rPr>
          <w:lang w:val="sl-SI"/>
        </w:rPr>
        <w:t>o</w:t>
      </w:r>
      <w:r w:rsidRPr="002D0779">
        <w:rPr>
          <w:lang w:val="sl-SI"/>
        </w:rPr>
        <w:t xml:space="preserve"> na: </w:t>
      </w:r>
      <w:hyperlink r:id="rId74" w:history="1">
        <w:r w:rsidRPr="002D0779">
          <w:rPr>
            <w:rStyle w:val="Hiperpovezava"/>
            <w:lang w:val="sl-SI"/>
          </w:rPr>
          <w:t>https://www.uradni-list.si/glasilo-uradni-list-rs/vsebina/2000-02-0084</w:t>
        </w:r>
      </w:hyperlink>
      <w:r>
        <w:rPr>
          <w:lang w:val="sl-SI"/>
        </w:rPr>
        <w:t xml:space="preserve">. </w:t>
      </w:r>
    </w:p>
  </w:footnote>
  <w:footnote w:id="86">
    <w:p w14:paraId="4A000744" w14:textId="77777777" w:rsidR="000B35DA" w:rsidRDefault="000B35DA" w:rsidP="000B35DA">
      <w:pPr>
        <w:pStyle w:val="Sprotnaopomba-besedilo"/>
        <w:rPr>
          <w:lang w:val="sl-SI"/>
        </w:rPr>
      </w:pPr>
      <w:r w:rsidRPr="00726D3A">
        <w:rPr>
          <w:rStyle w:val="Sprotnaopomba-sklic"/>
          <w:rFonts w:eastAsiaTheme="majorEastAsia" w:cs="Arial"/>
          <w:lang w:val="sl-SI"/>
        </w:rPr>
        <w:footnoteRef/>
      </w:r>
      <w:r w:rsidRPr="00726D3A">
        <w:rPr>
          <w:rFonts w:cs="Arial"/>
          <w:lang w:val="sl-SI"/>
        </w:rPr>
        <w:t xml:space="preserve"> </w:t>
      </w:r>
      <w:r w:rsidRPr="00BD05E0">
        <w:rPr>
          <w:lang w:val="sl-SI"/>
        </w:rPr>
        <w:t xml:space="preserve">Poročilo Komisarja za človekove pravice Sveta Evrope po njegovem obisku v Sloveniji od 20. do 23. marca 2017. </w:t>
      </w:r>
    </w:p>
    <w:p w14:paraId="7E238A73" w14:textId="77777777" w:rsidR="000B35DA" w:rsidRPr="00726D3A" w:rsidRDefault="000B35DA" w:rsidP="000B35DA">
      <w:pPr>
        <w:pStyle w:val="Sprotnaopomba-besedilo"/>
        <w:rPr>
          <w:rFonts w:cs="Arial"/>
          <w:lang w:val="sl-SI"/>
        </w:rPr>
      </w:pPr>
      <w:r w:rsidRPr="00726D3A">
        <w:rPr>
          <w:rFonts w:cs="Arial"/>
          <w:lang w:val="sl-SI"/>
        </w:rPr>
        <w:t xml:space="preserve">Dostopno na: </w:t>
      </w:r>
      <w:hyperlink r:id="rId75" w:history="1">
        <w:r w:rsidRPr="00726D3A">
          <w:rPr>
            <w:rStyle w:val="Hiperpovezava"/>
            <w:rFonts w:cs="Arial"/>
            <w:lang w:val="sl-SI"/>
          </w:rPr>
          <w:t>https://rm.coe.int/report-on-the-visit-to-slovenia-from-20-to-23-march-2017-by-nils-muizn/1680730405</w:t>
        </w:r>
      </w:hyperlink>
      <w:r>
        <w:rPr>
          <w:rStyle w:val="Hiperpovezava"/>
          <w:rFonts w:cs="Arial"/>
          <w:lang w:val="sl-SI"/>
        </w:rPr>
        <w:t>.</w:t>
      </w:r>
    </w:p>
  </w:footnote>
  <w:footnote w:id="87">
    <w:p w14:paraId="34835A4F" w14:textId="77777777" w:rsidR="000B35DA" w:rsidRPr="00BD05E0" w:rsidRDefault="000B35DA" w:rsidP="000B35DA">
      <w:pPr>
        <w:pStyle w:val="Sprotnaopomba-besedilo"/>
        <w:rPr>
          <w:lang w:val="sl-SI"/>
        </w:rPr>
      </w:pPr>
      <w:r w:rsidRPr="00BD05E0">
        <w:rPr>
          <w:rStyle w:val="Sprotnaopomba-sklic"/>
          <w:rFonts w:eastAsiaTheme="majorEastAsia"/>
          <w:lang w:val="sl-SI"/>
        </w:rPr>
        <w:footnoteRef/>
      </w:r>
      <w:r w:rsidRPr="00BD05E0">
        <w:rPr>
          <w:lang w:val="sl-SI"/>
        </w:rPr>
        <w:t xml:space="preserve"> </w:t>
      </w:r>
      <w:r w:rsidRPr="00BD05E0">
        <w:rPr>
          <w:rFonts w:cs="Arial"/>
          <w:lang w:val="sl-SI"/>
        </w:rPr>
        <w:t>Konvencija o preprečevanju in boju proti nasilju nad ženskami in nasilju v družini.</w:t>
      </w:r>
      <w:r w:rsidRPr="00BD05E0">
        <w:rPr>
          <w:lang w:val="sl-SI"/>
        </w:rPr>
        <w:t xml:space="preserve"> Uradni list RS, št. 1/15. </w:t>
      </w:r>
    </w:p>
    <w:p w14:paraId="2E2C5E58" w14:textId="77777777" w:rsidR="000B35DA" w:rsidRPr="00F76EE1" w:rsidRDefault="000B35DA" w:rsidP="000B35DA">
      <w:pPr>
        <w:pStyle w:val="Sprotnaopomba-besedilo"/>
        <w:rPr>
          <w:lang w:val="sl-SI"/>
        </w:rPr>
      </w:pPr>
      <w:r w:rsidRPr="00F76EE1">
        <w:rPr>
          <w:lang w:val="sl-SI"/>
        </w:rPr>
        <w:t>Dostopn</w:t>
      </w:r>
      <w:r>
        <w:rPr>
          <w:lang w:val="sl-SI"/>
        </w:rPr>
        <w:t>o</w:t>
      </w:r>
      <w:r w:rsidRPr="00F76EE1">
        <w:rPr>
          <w:lang w:val="sl-SI"/>
        </w:rPr>
        <w:t xml:space="preserve"> na: </w:t>
      </w:r>
      <w:hyperlink r:id="rId76" w:history="1">
        <w:r w:rsidRPr="00F76EE1">
          <w:rPr>
            <w:rStyle w:val="Hiperpovezava"/>
            <w:lang w:val="sl-SI"/>
          </w:rPr>
          <w:t>https://pisrs.si/pregledPredpisa?id=ZAKO6703</w:t>
        </w:r>
      </w:hyperlink>
      <w:r w:rsidRPr="00F76EE1">
        <w:rPr>
          <w:lang w:val="sl-SI"/>
        </w:rPr>
        <w:t xml:space="preserve">. </w:t>
      </w:r>
    </w:p>
  </w:footnote>
  <w:footnote w:id="88">
    <w:p w14:paraId="772C210B" w14:textId="77777777" w:rsidR="000B35DA" w:rsidRPr="00264458" w:rsidRDefault="000B35DA" w:rsidP="000B35DA">
      <w:pPr>
        <w:pStyle w:val="Sprotnaopomba-besedilo"/>
        <w:rPr>
          <w:lang w:val="sl-SI"/>
        </w:rPr>
      </w:pPr>
      <w:r w:rsidRPr="00264458">
        <w:rPr>
          <w:rStyle w:val="Sprotnaopomba-sklic"/>
          <w:rFonts w:eastAsiaTheme="majorEastAsia"/>
          <w:lang w:val="sl-SI"/>
        </w:rPr>
        <w:footnoteRef/>
      </w:r>
      <w:r w:rsidRPr="00264458">
        <w:rPr>
          <w:lang w:val="sl-SI"/>
        </w:rPr>
        <w:t xml:space="preserve"> Več informacij o skupini strokovnjakov GREVIO je dostopnih na: </w:t>
      </w:r>
      <w:hyperlink r:id="rId77" w:history="1">
        <w:r w:rsidRPr="00264458">
          <w:rPr>
            <w:rStyle w:val="Hiperpovezava"/>
            <w:lang w:val="sl-SI"/>
          </w:rPr>
          <w:t>https://www.coe.int/en/web/istanbul-convention/grevio</w:t>
        </w:r>
      </w:hyperlink>
      <w:r w:rsidRPr="00264458">
        <w:rPr>
          <w:rStyle w:val="Hiperpovezava"/>
          <w:lang w:val="sl-SI"/>
        </w:rPr>
        <w:t>.</w:t>
      </w:r>
    </w:p>
  </w:footnote>
  <w:footnote w:id="89">
    <w:p w14:paraId="72FCA358" w14:textId="77777777" w:rsidR="000B35DA" w:rsidRPr="00D63F5F" w:rsidRDefault="000B35DA" w:rsidP="000B35DA">
      <w:pPr>
        <w:pStyle w:val="Sprotnaopomba-besedilo"/>
        <w:rPr>
          <w:rFonts w:cs="Arial"/>
          <w:lang w:val="sl-SI"/>
        </w:rPr>
      </w:pPr>
      <w:r w:rsidRPr="00D63F5F">
        <w:rPr>
          <w:rStyle w:val="Sprotnaopomba-sklic"/>
          <w:rFonts w:eastAsiaTheme="majorEastAsia" w:cs="Arial"/>
          <w:lang w:val="sl-SI"/>
        </w:rPr>
        <w:footnoteRef/>
      </w:r>
      <w:r w:rsidRPr="00D63F5F">
        <w:rPr>
          <w:rFonts w:cs="Arial"/>
          <w:lang w:val="sl-SI"/>
        </w:rPr>
        <w:t xml:space="preserve"> Evropska socialna listina. </w:t>
      </w:r>
    </w:p>
    <w:p w14:paraId="61136D04" w14:textId="77777777" w:rsidR="000B35DA" w:rsidRPr="003E7747" w:rsidRDefault="000B35DA" w:rsidP="000B35DA">
      <w:pPr>
        <w:pStyle w:val="Sprotnaopomba-besedilo"/>
        <w:rPr>
          <w:rFonts w:cs="Arial"/>
          <w:lang w:val="sl-SI"/>
        </w:rPr>
      </w:pPr>
      <w:r w:rsidRPr="003E7747">
        <w:rPr>
          <w:rFonts w:cs="Arial"/>
          <w:lang w:val="sl-SI"/>
        </w:rPr>
        <w:t>Dostopn</w:t>
      </w:r>
      <w:r>
        <w:rPr>
          <w:rFonts w:cs="Arial"/>
          <w:lang w:val="sl-SI"/>
        </w:rPr>
        <w:t>o</w:t>
      </w:r>
      <w:r w:rsidRPr="003E7747">
        <w:rPr>
          <w:rFonts w:cs="Arial"/>
          <w:lang w:val="sl-SI"/>
        </w:rPr>
        <w:t xml:space="preserve"> na:</w:t>
      </w:r>
      <w:r>
        <w:rPr>
          <w:rFonts w:cs="Arial"/>
          <w:lang w:val="sl-SI"/>
        </w:rPr>
        <w:t xml:space="preserve"> </w:t>
      </w:r>
      <w:hyperlink r:id="rId78" w:history="1">
        <w:r w:rsidRPr="00D1023D">
          <w:rPr>
            <w:rStyle w:val="Hiperpovezava"/>
            <w:rFonts w:cs="Arial"/>
            <w:lang w:val="sl-SI"/>
          </w:rPr>
          <w:t>https://rm.coe.int/CoERMPublicCommonSearchServices/DisplayDCTMContent?documentId=090000168048b059</w:t>
        </w:r>
      </w:hyperlink>
    </w:p>
  </w:footnote>
  <w:footnote w:id="90">
    <w:p w14:paraId="414A0AA5" w14:textId="77777777" w:rsidR="000B35DA" w:rsidRPr="00696C1D" w:rsidRDefault="000B35DA" w:rsidP="000B35DA">
      <w:pPr>
        <w:pStyle w:val="Sprotnaopomba-besedilo"/>
        <w:rPr>
          <w:rFonts w:cs="Arial"/>
          <w:szCs w:val="18"/>
          <w:lang w:val="sl-SI" w:eastAsia="sl-SI"/>
        </w:rPr>
      </w:pPr>
      <w:r w:rsidRPr="004915DE">
        <w:rPr>
          <w:rStyle w:val="Sprotnaopomba-sklic"/>
          <w:rFonts w:eastAsiaTheme="majorEastAsia" w:cs="Arial"/>
        </w:rPr>
        <w:footnoteRef/>
      </w:r>
      <w:r w:rsidRPr="004915DE">
        <w:rPr>
          <w:rFonts w:cs="Arial"/>
          <w:szCs w:val="18"/>
        </w:rPr>
        <w:t xml:space="preserve"> </w:t>
      </w:r>
      <w:r w:rsidRPr="00696C1D">
        <w:rPr>
          <w:rFonts w:cs="Arial"/>
          <w:szCs w:val="18"/>
          <w:lang w:val="sl-SI"/>
        </w:rPr>
        <w:t xml:space="preserve">Izobraževalna strategija Sveta Evrope 2024–2030. </w:t>
      </w:r>
      <w:r w:rsidRPr="00696C1D">
        <w:rPr>
          <w:rFonts w:cs="Arial"/>
          <w:szCs w:val="18"/>
          <w:lang w:val="en-GB" w:eastAsia="sl-SI"/>
        </w:rPr>
        <w:t>The Transformative Power of Education: Universal Values and Civic Renewal</w:t>
      </w:r>
      <w:r w:rsidRPr="00696C1D">
        <w:rPr>
          <w:rFonts w:cs="Arial"/>
          <w:szCs w:val="18"/>
          <w:lang w:val="sl-SI" w:eastAsia="sl-SI"/>
        </w:rPr>
        <w:t xml:space="preserve"> (2023).</w:t>
      </w:r>
    </w:p>
    <w:p w14:paraId="50872DC3" w14:textId="77777777" w:rsidR="000B35DA" w:rsidRPr="00696C1D" w:rsidRDefault="000B35DA" w:rsidP="000B35DA">
      <w:pPr>
        <w:pStyle w:val="Sprotnaopomba-besedilo"/>
        <w:rPr>
          <w:rFonts w:cs="Arial"/>
          <w:szCs w:val="18"/>
          <w:lang w:val="sl-SI"/>
        </w:rPr>
      </w:pPr>
      <w:r w:rsidRPr="00696C1D">
        <w:rPr>
          <w:rFonts w:cs="Arial"/>
          <w:szCs w:val="18"/>
          <w:lang w:val="sl-SI" w:eastAsia="sl-SI"/>
        </w:rPr>
        <w:t xml:space="preserve">Dostopno na: </w:t>
      </w:r>
      <w:hyperlink r:id="rId79" w:history="1">
        <w:r w:rsidRPr="00696C1D">
          <w:rPr>
            <w:rStyle w:val="Hiperpovezava"/>
            <w:rFonts w:cs="Arial"/>
            <w:szCs w:val="18"/>
            <w:lang w:val="sl-SI"/>
          </w:rPr>
          <w:t>https://rm.coe.int/education-strategy-2024-2030-26th-session-council-of-europe-standing-c/1680abee81</w:t>
        </w:r>
      </w:hyperlink>
      <w:r w:rsidRPr="00696C1D">
        <w:rPr>
          <w:rFonts w:cs="Arial"/>
          <w:szCs w:val="18"/>
          <w:lang w:val="sl-SI"/>
        </w:rPr>
        <w:t>.</w:t>
      </w:r>
    </w:p>
  </w:footnote>
  <w:footnote w:id="91">
    <w:p w14:paraId="6CF3792A" w14:textId="77777777" w:rsidR="000B35DA" w:rsidRPr="00696C1D" w:rsidRDefault="000B35DA" w:rsidP="000B35DA">
      <w:pPr>
        <w:pStyle w:val="Naslov1"/>
        <w:numPr>
          <w:ilvl w:val="0"/>
          <w:numId w:val="0"/>
        </w:numPr>
        <w:shd w:val="clear" w:color="auto" w:fill="FFFFFF"/>
        <w:spacing w:after="0" w:line="240" w:lineRule="auto"/>
        <w:rPr>
          <w:rStyle w:val="datepubli"/>
          <w:b w:val="0"/>
          <w:bCs w:val="0"/>
          <w:color w:val="auto"/>
          <w:sz w:val="18"/>
          <w:szCs w:val="18"/>
          <w:lang w:val="en-GB"/>
        </w:rPr>
      </w:pPr>
      <w:r w:rsidRPr="00696C1D">
        <w:rPr>
          <w:rStyle w:val="Sprotnaopomba-sklic"/>
          <w:color w:val="auto"/>
        </w:rPr>
        <w:footnoteRef/>
      </w:r>
      <w:r w:rsidRPr="00696C1D">
        <w:rPr>
          <w:b w:val="0"/>
          <w:bCs w:val="0"/>
          <w:color w:val="auto"/>
          <w:sz w:val="18"/>
          <w:szCs w:val="18"/>
        </w:rPr>
        <w:t xml:space="preserve"> Strateški akcijski načrt Sveta Evrope za vključevanje Romov in potujočih skupin 2020–2025. </w:t>
      </w:r>
      <w:r w:rsidRPr="00696C1D">
        <w:rPr>
          <w:b w:val="0"/>
          <w:bCs w:val="0"/>
          <w:color w:val="auto"/>
          <w:sz w:val="18"/>
          <w:szCs w:val="18"/>
          <w:lang w:val="en-GB"/>
        </w:rPr>
        <w:t>Council of Europe Strategic Action Plan for Roma and Traveller Inclusion (2020-2025) </w:t>
      </w:r>
      <w:r w:rsidRPr="00696C1D">
        <w:rPr>
          <w:rStyle w:val="datepubli"/>
          <w:b w:val="0"/>
          <w:bCs w:val="0"/>
          <w:color w:val="auto"/>
          <w:sz w:val="18"/>
          <w:szCs w:val="18"/>
          <w:lang w:val="en-GB"/>
        </w:rPr>
        <w:t>(2020).</w:t>
      </w:r>
    </w:p>
    <w:p w14:paraId="537C2C9A" w14:textId="77777777" w:rsidR="000B35DA" w:rsidRPr="00A62E13" w:rsidRDefault="000B35DA" w:rsidP="000B35DA">
      <w:pPr>
        <w:spacing w:after="0" w:line="240" w:lineRule="auto"/>
        <w:rPr>
          <w:rFonts w:ascii="Arial" w:hAnsi="Arial" w:cs="Arial"/>
          <w:sz w:val="18"/>
          <w:szCs w:val="18"/>
        </w:rPr>
      </w:pPr>
      <w:r w:rsidRPr="00696C1D">
        <w:rPr>
          <w:rFonts w:ascii="Arial" w:hAnsi="Arial" w:cs="Arial"/>
          <w:sz w:val="18"/>
          <w:szCs w:val="18"/>
        </w:rPr>
        <w:t xml:space="preserve">Dostopno na: </w:t>
      </w:r>
      <w:hyperlink r:id="rId80" w:history="1">
        <w:r w:rsidRPr="00696C1D">
          <w:rPr>
            <w:rStyle w:val="Hiperpovezava"/>
            <w:rFonts w:ascii="Arial" w:hAnsi="Arial" w:cs="Arial"/>
            <w:sz w:val="18"/>
            <w:szCs w:val="18"/>
          </w:rPr>
          <w:t>https://edoc.coe.int/en/roma-and-travellers/8508-council-of-europe-strategic-action-plan-for-roma-and-traveller-inclusion-2020-2025.html</w:t>
        </w:r>
      </w:hyperlink>
      <w:r w:rsidRPr="00696C1D">
        <w:rPr>
          <w:rFonts w:ascii="Arial" w:hAnsi="Arial" w:cs="Arial"/>
          <w:sz w:val="18"/>
          <w:szCs w:val="18"/>
        </w:rPr>
        <w:t>.</w:t>
      </w:r>
    </w:p>
  </w:footnote>
  <w:footnote w:id="92">
    <w:p w14:paraId="5DC802F5" w14:textId="77777777" w:rsidR="000B35DA" w:rsidRPr="000D77E3" w:rsidRDefault="000B35DA" w:rsidP="000B35DA">
      <w:pPr>
        <w:pStyle w:val="Sprotnaopomba-besedilo"/>
        <w:rPr>
          <w:lang w:val="sl-SI"/>
        </w:rPr>
      </w:pPr>
      <w:r>
        <w:rPr>
          <w:rStyle w:val="Sprotnaopomba-sklic"/>
          <w:rFonts w:eastAsiaTheme="majorEastAsia"/>
        </w:rPr>
        <w:footnoteRef/>
      </w:r>
      <w:r w:rsidRPr="00F02AD6">
        <w:rPr>
          <w:lang w:val="it-IT"/>
        </w:rPr>
        <w:t xml:space="preserve"> </w:t>
      </w:r>
      <w:r>
        <w:rPr>
          <w:lang w:val="sl-SI"/>
        </w:rPr>
        <w:t xml:space="preserve">Dostopno na: </w:t>
      </w:r>
      <w:hyperlink r:id="rId81" w:history="1">
        <w:r w:rsidRPr="00F02AD6">
          <w:rPr>
            <w:rStyle w:val="Hiperpovezava"/>
            <w:lang w:val="it-IT"/>
          </w:rPr>
          <w:t>https://pjp-eu.coe.int/en/web/inclusive-education-for-roma-children</w:t>
        </w:r>
      </w:hyperlink>
    </w:p>
  </w:footnote>
  <w:footnote w:id="93">
    <w:p w14:paraId="5D266A3D" w14:textId="77777777" w:rsidR="000B35DA" w:rsidRPr="00BA3703" w:rsidRDefault="000B35DA" w:rsidP="000B35DA">
      <w:pPr>
        <w:pStyle w:val="Sprotnaopomba-besedilo"/>
        <w:rPr>
          <w:rFonts w:cs="Arial"/>
          <w:shd w:val="clear" w:color="auto" w:fill="FFFFFF"/>
          <w:lang w:val="sl-SI"/>
        </w:rPr>
      </w:pPr>
      <w:r w:rsidRPr="00BA3703">
        <w:rPr>
          <w:rStyle w:val="Sprotnaopomba-sklic"/>
          <w:rFonts w:eastAsiaTheme="majorEastAsia"/>
          <w:lang w:val="sl-SI"/>
        </w:rPr>
        <w:footnoteRef/>
      </w:r>
      <w:r w:rsidRPr="00BA3703">
        <w:rPr>
          <w:lang w:val="sl-SI"/>
        </w:rPr>
        <w:t xml:space="preserve"> </w:t>
      </w:r>
      <w:r w:rsidRPr="00BA3703">
        <w:rPr>
          <w:rFonts w:cs="Arial"/>
          <w:shd w:val="clear" w:color="auto" w:fill="FFFFFF"/>
          <w:lang w:val="sl-SI"/>
        </w:rPr>
        <w:t xml:space="preserve">Listina Evropske unije. </w:t>
      </w:r>
    </w:p>
    <w:p w14:paraId="25C67BF4" w14:textId="77777777" w:rsidR="000B35DA" w:rsidRPr="002D77C5" w:rsidRDefault="000B35DA" w:rsidP="000B35DA">
      <w:pPr>
        <w:pStyle w:val="Sprotnaopomba-besedilo"/>
        <w:rPr>
          <w:lang w:val="sl-SI"/>
        </w:rPr>
      </w:pPr>
      <w:r>
        <w:rPr>
          <w:lang w:val="sl-SI"/>
        </w:rPr>
        <w:t xml:space="preserve">Dostopna na: </w:t>
      </w:r>
      <w:hyperlink r:id="rId82" w:history="1">
        <w:r w:rsidRPr="00F02AD6">
          <w:rPr>
            <w:rStyle w:val="Hiperpovezava"/>
            <w:lang w:val="it-IT"/>
          </w:rPr>
          <w:t>https://eur-lex.europa.eu/legal-content/SL/TXT/PDF/?uri=CELEX:12010P/TXT</w:t>
        </w:r>
      </w:hyperlink>
      <w:r w:rsidRPr="00BA3703">
        <w:rPr>
          <w:rFonts w:cs="Arial"/>
          <w:shd w:val="clear" w:color="auto" w:fill="FFFFFF"/>
          <w:lang w:val="sl-SI"/>
        </w:rPr>
        <w:t>.</w:t>
      </w:r>
    </w:p>
  </w:footnote>
  <w:footnote w:id="94">
    <w:p w14:paraId="4A8E18A8" w14:textId="77777777" w:rsidR="000B35DA" w:rsidRPr="00BA3703" w:rsidRDefault="000B35DA" w:rsidP="000B35DA">
      <w:pPr>
        <w:pStyle w:val="Sprotnaopomba-besedilo"/>
        <w:rPr>
          <w:lang w:val="sl-SI"/>
        </w:rPr>
      </w:pPr>
      <w:r w:rsidRPr="00BA3703">
        <w:rPr>
          <w:rStyle w:val="Sprotnaopomba-sklic"/>
          <w:rFonts w:eastAsiaTheme="majorEastAsia"/>
          <w:lang w:val="sl-SI"/>
        </w:rPr>
        <w:footnoteRef/>
      </w:r>
      <w:r w:rsidRPr="00BA3703">
        <w:rPr>
          <w:lang w:val="sl-SI"/>
        </w:rPr>
        <w:t xml:space="preserve"> </w:t>
      </w:r>
      <w:r w:rsidRPr="00BA3703">
        <w:rPr>
          <w:rFonts w:cs="Arial"/>
          <w:lang w:val="sl-SI"/>
        </w:rPr>
        <w:t xml:space="preserve">Resolucija o vidikih temeljnih pravic pri vključevanju Romov v EU: boj proti </w:t>
      </w:r>
      <w:proofErr w:type="spellStart"/>
      <w:r w:rsidRPr="00BA3703">
        <w:rPr>
          <w:rFonts w:cs="Arial"/>
          <w:lang w:val="sl-SI"/>
        </w:rPr>
        <w:t>anticiganizmu</w:t>
      </w:r>
      <w:proofErr w:type="spellEnd"/>
      <w:r w:rsidRPr="00BA3703">
        <w:rPr>
          <w:lang w:val="sl-SI"/>
        </w:rPr>
        <w:t xml:space="preserve">. </w:t>
      </w:r>
    </w:p>
    <w:p w14:paraId="4854B6C7" w14:textId="77777777" w:rsidR="000B35DA" w:rsidRPr="007803BF" w:rsidRDefault="000B35DA" w:rsidP="000B35DA">
      <w:pPr>
        <w:pStyle w:val="Sprotnaopomba-besedilo"/>
        <w:rPr>
          <w:lang w:val="sl-SI"/>
        </w:rPr>
      </w:pPr>
      <w:r>
        <w:rPr>
          <w:lang w:val="sl-SI"/>
        </w:rPr>
        <w:t xml:space="preserve">Dostopno na: </w:t>
      </w:r>
      <w:hyperlink r:id="rId83" w:history="1">
        <w:r w:rsidRPr="00F02AD6">
          <w:rPr>
            <w:rStyle w:val="Hiperpovezava"/>
            <w:lang w:val="it-IT"/>
          </w:rPr>
          <w:t>https://eur-lex.europa.eu/legal-content/SL/TXT/PDF/?uri=CELEX:52017IP0413</w:t>
        </w:r>
      </w:hyperlink>
      <w:r w:rsidRPr="00F02AD6">
        <w:rPr>
          <w:lang w:val="it-IT"/>
        </w:rPr>
        <w:t>.</w:t>
      </w:r>
    </w:p>
  </w:footnote>
  <w:footnote w:id="95">
    <w:p w14:paraId="74F4D0A6" w14:textId="77777777" w:rsidR="000B35DA" w:rsidRPr="00BA3703" w:rsidRDefault="000B35DA" w:rsidP="000B35DA">
      <w:pPr>
        <w:pStyle w:val="Sprotnaopomba-besedilo"/>
        <w:rPr>
          <w:lang w:val="sl-SI"/>
        </w:rPr>
      </w:pPr>
      <w:r w:rsidRPr="00BA3703">
        <w:rPr>
          <w:rStyle w:val="Sprotnaopomba-sklic"/>
          <w:rFonts w:eastAsiaTheme="majorEastAsia" w:cs="Arial"/>
          <w:lang w:val="sl-SI"/>
        </w:rPr>
        <w:footnoteRef/>
      </w:r>
      <w:r w:rsidRPr="00BA3703">
        <w:rPr>
          <w:rFonts w:cs="Arial"/>
          <w:lang w:val="sl-SI"/>
        </w:rPr>
        <w:t xml:space="preserve"> </w:t>
      </w:r>
      <w:r w:rsidRPr="00BA3703">
        <w:rPr>
          <w:lang w:val="sl-SI"/>
        </w:rPr>
        <w:t>Sporočilo Komisije Evropskemu parlamentu in Svetu: Poročilo o izvajanju nacionalnih strategij vključevanja Romov – 2019.</w:t>
      </w:r>
    </w:p>
    <w:p w14:paraId="6EF560C5" w14:textId="77777777" w:rsidR="000B35DA" w:rsidRPr="00D833AE" w:rsidRDefault="000B35DA" w:rsidP="000B35DA">
      <w:pPr>
        <w:pStyle w:val="Sprotnaopomba-besedilo"/>
        <w:rPr>
          <w:rFonts w:cs="Arial"/>
          <w:lang w:val="sl-SI"/>
        </w:rPr>
      </w:pPr>
      <w:r w:rsidRPr="00D833AE">
        <w:rPr>
          <w:rFonts w:cs="Arial"/>
          <w:lang w:val="sl-SI"/>
        </w:rPr>
        <w:t xml:space="preserve">Dostopno na: </w:t>
      </w:r>
      <w:hyperlink r:id="rId84" w:history="1">
        <w:r w:rsidRPr="00F02AD6">
          <w:rPr>
            <w:rStyle w:val="Hiperpovezava"/>
            <w:lang w:val="sl-SI"/>
          </w:rPr>
          <w:t>eur-lex.europa.eu/legal-content/SL/TXT/PDF/?uri=CELEX:52019DC0406</w:t>
        </w:r>
      </w:hyperlink>
      <w:r w:rsidRPr="00F02AD6">
        <w:rPr>
          <w:lang w:val="sl-SI"/>
        </w:rPr>
        <w:t>.</w:t>
      </w:r>
    </w:p>
  </w:footnote>
  <w:footnote w:id="96">
    <w:p w14:paraId="568E5821" w14:textId="77777777" w:rsidR="000B35DA" w:rsidRPr="00BA3703" w:rsidRDefault="000B35DA" w:rsidP="000B35DA">
      <w:pPr>
        <w:pStyle w:val="Sprotnaopomba-besedilo"/>
        <w:rPr>
          <w:rFonts w:cs="Arial"/>
          <w:lang w:val="sl-SI"/>
        </w:rPr>
      </w:pPr>
      <w:r w:rsidRPr="00BA3703">
        <w:rPr>
          <w:rStyle w:val="Sprotnaopomba-sklic"/>
          <w:rFonts w:eastAsiaTheme="majorEastAsia" w:cs="Arial"/>
          <w:lang w:val="sl-SI"/>
        </w:rPr>
        <w:footnoteRef/>
      </w:r>
      <w:r w:rsidRPr="00BA3703">
        <w:rPr>
          <w:rFonts w:cs="Arial"/>
          <w:lang w:val="sl-SI"/>
        </w:rPr>
        <w:t xml:space="preserve"> Strategija E</w:t>
      </w:r>
      <w:r>
        <w:rPr>
          <w:rFonts w:cs="Arial"/>
          <w:lang w:val="sl-SI"/>
        </w:rPr>
        <w:t>vropske unije</w:t>
      </w:r>
      <w:r w:rsidRPr="00BA3703">
        <w:rPr>
          <w:rFonts w:cs="Arial"/>
          <w:lang w:val="sl-SI"/>
        </w:rPr>
        <w:t xml:space="preserve"> o otrokovih pravicah in evropskem jamstvu za otroke. </w:t>
      </w:r>
    </w:p>
    <w:p w14:paraId="2DD7DFDA" w14:textId="77777777" w:rsidR="000B35DA" w:rsidRPr="00D833AE" w:rsidRDefault="000B35DA" w:rsidP="000B35DA">
      <w:pPr>
        <w:pStyle w:val="Sprotnaopomba-besedilo"/>
        <w:rPr>
          <w:rFonts w:cs="Arial"/>
          <w:lang w:val="sl-SI"/>
        </w:rPr>
      </w:pPr>
      <w:r w:rsidRPr="00D833AE">
        <w:rPr>
          <w:rFonts w:cs="Arial"/>
          <w:lang w:val="sl-SI"/>
        </w:rPr>
        <w:t xml:space="preserve">Dostopno na: </w:t>
      </w:r>
      <w:hyperlink r:id="rId85" w:history="1">
        <w:r w:rsidRPr="00D833AE">
          <w:rPr>
            <w:rStyle w:val="Hiperpovezava"/>
            <w:rFonts w:cs="Arial"/>
            <w:lang w:val="sl-SI"/>
          </w:rPr>
          <w:t>https://eur-lex.europa.eu/legal-content/en/TXT/?uri=CELEX%3A52021DC0142</w:t>
        </w:r>
      </w:hyperlink>
      <w:r w:rsidRPr="00BA3703">
        <w:rPr>
          <w:lang w:val="sl-SI"/>
        </w:rPr>
        <w:t>.</w:t>
      </w:r>
      <w:r w:rsidRPr="00D833AE">
        <w:rPr>
          <w:rFonts w:cs="Arial"/>
          <w:lang w:val="sl-SI"/>
        </w:rPr>
        <w:t xml:space="preserve"> </w:t>
      </w:r>
    </w:p>
  </w:footnote>
  <w:footnote w:id="97">
    <w:p w14:paraId="4DB37D52" w14:textId="77777777" w:rsidR="000B35DA" w:rsidRPr="00BA3703" w:rsidRDefault="000B35DA" w:rsidP="000B35DA">
      <w:pPr>
        <w:pStyle w:val="Sprotnaopomba-besedilo"/>
        <w:rPr>
          <w:rFonts w:cs="Arial"/>
          <w:lang w:val="sl-SI"/>
        </w:rPr>
      </w:pPr>
      <w:r w:rsidRPr="00BA3703">
        <w:rPr>
          <w:rStyle w:val="Sprotnaopomba-sklic"/>
          <w:rFonts w:eastAsiaTheme="majorEastAsia" w:cs="Arial"/>
          <w:lang w:val="sl-SI"/>
        </w:rPr>
        <w:footnoteRef/>
      </w:r>
      <w:r w:rsidRPr="00BA3703">
        <w:rPr>
          <w:rFonts w:cs="Arial"/>
          <w:lang w:val="sl-SI"/>
        </w:rPr>
        <w:t xml:space="preserve"> Resolucija o strateškem okviru za evropsko sodelovanje v izobraževanju in usposabljanju pri uresničevanju evropskega izobraževalnega prostora in širše (2021–2030).</w:t>
      </w:r>
    </w:p>
    <w:p w14:paraId="79DB856F" w14:textId="77777777" w:rsidR="000B35DA" w:rsidRPr="003E5376" w:rsidRDefault="000B35DA" w:rsidP="000B35DA">
      <w:pPr>
        <w:pStyle w:val="Sprotnaopomba-besedilo"/>
        <w:rPr>
          <w:rFonts w:cs="Arial"/>
          <w:lang w:val="sl-SI"/>
        </w:rPr>
      </w:pPr>
      <w:r w:rsidRPr="003E5376">
        <w:rPr>
          <w:rFonts w:cs="Arial"/>
          <w:lang w:val="sl-SI"/>
        </w:rPr>
        <w:t>Dostopn</w:t>
      </w:r>
      <w:r>
        <w:rPr>
          <w:rFonts w:cs="Arial"/>
          <w:lang w:val="sl-SI"/>
        </w:rPr>
        <w:t>o</w:t>
      </w:r>
      <w:r w:rsidRPr="003E5376">
        <w:rPr>
          <w:rFonts w:cs="Arial"/>
          <w:lang w:val="sl-SI"/>
        </w:rPr>
        <w:t xml:space="preserve"> na: </w:t>
      </w:r>
      <w:hyperlink r:id="rId86" w:history="1">
        <w:r w:rsidRPr="003E5376">
          <w:rPr>
            <w:rStyle w:val="Hiperpovezava"/>
            <w:rFonts w:cs="Arial"/>
            <w:lang w:val="sl-SI"/>
          </w:rPr>
          <w:t>https://eur-lex.europa.eu/legal-content/SL/TXT/PDF/?uri=CELEX:32021G0226(01)&amp;from=EN</w:t>
        </w:r>
      </w:hyperlink>
      <w:r w:rsidRPr="003E5376">
        <w:rPr>
          <w:rFonts w:cs="Arial"/>
          <w:lang w:val="sl-SI"/>
        </w:rPr>
        <w:t xml:space="preserve">. </w:t>
      </w:r>
    </w:p>
  </w:footnote>
  <w:footnote w:id="98">
    <w:p w14:paraId="759ADA93" w14:textId="77777777" w:rsidR="000B35DA" w:rsidRPr="00BA3703" w:rsidRDefault="000B35DA" w:rsidP="000B35DA">
      <w:pPr>
        <w:pStyle w:val="Sprotnaopomba-besedilo"/>
        <w:rPr>
          <w:lang w:val="sl-SI"/>
        </w:rPr>
      </w:pPr>
      <w:r w:rsidRPr="00BA3703">
        <w:rPr>
          <w:rStyle w:val="Sprotnaopomba-sklic"/>
          <w:rFonts w:eastAsiaTheme="majorEastAsia"/>
          <w:lang w:val="sl-SI"/>
        </w:rPr>
        <w:footnoteRef/>
      </w:r>
      <w:r w:rsidRPr="00BA3703">
        <w:rPr>
          <w:lang w:val="sl-SI"/>
        </w:rPr>
        <w:t xml:space="preserve"> Sporočilo Komisije Evropskemu parlamentu in Svetu. </w:t>
      </w:r>
      <w:r w:rsidRPr="00BA3703">
        <w:rPr>
          <w:rFonts w:cs="Arial"/>
          <w:lang w:val="sl-SI"/>
        </w:rPr>
        <w:t>Unija enakosti: Strateški okvir EU za enakost, vključevanje in udeležbo Romov</w:t>
      </w:r>
      <w:r w:rsidRPr="00BA3703">
        <w:rPr>
          <w:lang w:val="sl-SI"/>
        </w:rPr>
        <w:t xml:space="preserve">. </w:t>
      </w:r>
    </w:p>
    <w:p w14:paraId="50C01EEE" w14:textId="77777777" w:rsidR="000B35DA" w:rsidRPr="003E5376" w:rsidRDefault="000B35DA" w:rsidP="000B35DA">
      <w:pPr>
        <w:pStyle w:val="Sprotnaopomba-besedilo"/>
        <w:rPr>
          <w:rFonts w:cs="Arial"/>
          <w:lang w:val="sl-SI"/>
        </w:rPr>
      </w:pPr>
      <w:r>
        <w:rPr>
          <w:lang w:val="sl-SI"/>
        </w:rPr>
        <w:t>D</w:t>
      </w:r>
      <w:r w:rsidRPr="003E5376">
        <w:rPr>
          <w:lang w:val="sl-SI"/>
        </w:rPr>
        <w:t xml:space="preserve">ostopno na: </w:t>
      </w:r>
      <w:hyperlink r:id="rId87" w:history="1">
        <w:r w:rsidRPr="003E5376">
          <w:rPr>
            <w:rStyle w:val="Hiperpovezava"/>
            <w:lang w:val="sl-SI"/>
          </w:rPr>
          <w:t>https://eur-lex.europa.eu/legal-content/SL/TXT/PDF/?uri=CELEX:52020DC0620</w:t>
        </w:r>
      </w:hyperlink>
      <w:r w:rsidRPr="003E5376">
        <w:rPr>
          <w:lang w:val="sl-SI"/>
        </w:rPr>
        <w:t xml:space="preserve">. </w:t>
      </w:r>
    </w:p>
  </w:footnote>
  <w:footnote w:id="99">
    <w:p w14:paraId="756F6F18" w14:textId="77777777" w:rsidR="000B35DA" w:rsidRDefault="000B35DA" w:rsidP="000B35DA">
      <w:pPr>
        <w:pStyle w:val="Sprotnaopomba-besedilo"/>
        <w:rPr>
          <w:lang w:val="sl-SI"/>
        </w:rPr>
      </w:pPr>
      <w:r w:rsidRPr="00BA3703">
        <w:rPr>
          <w:rStyle w:val="Sprotnaopomba-sklic"/>
          <w:rFonts w:eastAsiaTheme="majorEastAsia"/>
          <w:lang w:val="sl-SI"/>
        </w:rPr>
        <w:footnoteRef/>
      </w:r>
      <w:r w:rsidRPr="00BA3703">
        <w:rPr>
          <w:lang w:val="sl-SI"/>
        </w:rPr>
        <w:t xml:space="preserve"> </w:t>
      </w:r>
      <w:r w:rsidRPr="00BA3703">
        <w:rPr>
          <w:rFonts w:cs="Arial"/>
          <w:lang w:val="sl-SI"/>
        </w:rPr>
        <w:t>Priporočilo o enakosti, vključevanju in sodelovanju Romov</w:t>
      </w:r>
      <w:r>
        <w:rPr>
          <w:rFonts w:cs="Arial"/>
          <w:lang w:val="sl-SI"/>
        </w:rPr>
        <w:t>.</w:t>
      </w:r>
      <w:r w:rsidRPr="00BA3703">
        <w:rPr>
          <w:lang w:val="sl-SI"/>
        </w:rPr>
        <w:t xml:space="preserve"> </w:t>
      </w:r>
    </w:p>
    <w:p w14:paraId="4F05D55E" w14:textId="77777777" w:rsidR="000B35DA" w:rsidRPr="00414CCD" w:rsidRDefault="000B35DA" w:rsidP="000B35DA">
      <w:pPr>
        <w:pStyle w:val="Sprotnaopomba-besedilo"/>
        <w:rPr>
          <w:lang w:val="sl-SI"/>
        </w:rPr>
      </w:pPr>
      <w:r>
        <w:rPr>
          <w:lang w:val="sl-SI"/>
        </w:rPr>
        <w:t>D</w:t>
      </w:r>
      <w:r w:rsidRPr="00BA3703">
        <w:rPr>
          <w:lang w:val="sl-SI"/>
        </w:rPr>
        <w:t xml:space="preserve">ostopno na: </w:t>
      </w:r>
      <w:hyperlink r:id="rId88" w:history="1">
        <w:r w:rsidRPr="00BA3703">
          <w:rPr>
            <w:rStyle w:val="Hiperpovezava"/>
            <w:lang w:val="sl-SI"/>
          </w:rPr>
          <w:t>eur-lex.europa.eu/legal-content/SL/TXT/PDF/?uri=CELEX:32021H0319(01)</w:t>
        </w:r>
      </w:hyperlink>
      <w:r w:rsidRPr="00F02AD6">
        <w:rPr>
          <w:lang w:val="sl-SI"/>
        </w:rPr>
        <w:t xml:space="preserve">. </w:t>
      </w:r>
    </w:p>
  </w:footnote>
  <w:footnote w:id="100">
    <w:p w14:paraId="2DD7557C" w14:textId="77777777" w:rsidR="000B35DA" w:rsidRPr="00E8260E" w:rsidRDefault="000B35DA" w:rsidP="000B35DA">
      <w:pPr>
        <w:pStyle w:val="Sprotnaopomba-besedilo"/>
        <w:rPr>
          <w:rStyle w:val="Krepko"/>
          <w:rFonts w:eastAsiaTheme="majorEastAsia" w:cs="Arial"/>
          <w:b w:val="0"/>
          <w:bCs w:val="0"/>
          <w:szCs w:val="18"/>
          <w:lang w:val="sl-SI"/>
        </w:rPr>
      </w:pPr>
      <w:r w:rsidRPr="00847F0E">
        <w:rPr>
          <w:rStyle w:val="Sprotnaopomba-sklic"/>
          <w:rFonts w:eastAsiaTheme="majorEastAsia" w:cs="Arial"/>
        </w:rPr>
        <w:footnoteRef/>
      </w:r>
      <w:r w:rsidRPr="00F02AD6">
        <w:rPr>
          <w:rFonts w:cs="Arial"/>
          <w:szCs w:val="18"/>
          <w:lang w:val="sl-SI"/>
        </w:rPr>
        <w:t xml:space="preserve"> </w:t>
      </w:r>
      <w:r w:rsidRPr="00E8260E">
        <w:rPr>
          <w:rStyle w:val="Krepko"/>
          <w:rFonts w:eastAsiaTheme="majorEastAsia" w:cs="Arial"/>
          <w:szCs w:val="18"/>
          <w:lang w:val="sl-SI"/>
        </w:rPr>
        <w:t>Resolucija Evropskega parlamenta z dne 4. oktobra 2023 o segregaciji in diskriminaciji romskih otrok v izobraževanju.</w:t>
      </w:r>
    </w:p>
    <w:p w14:paraId="38F743D3" w14:textId="77777777" w:rsidR="000B35DA" w:rsidRPr="00F02AD6" w:rsidRDefault="000B35DA" w:rsidP="000B35DA">
      <w:pPr>
        <w:pStyle w:val="Sprotnaopomba-besedilo"/>
        <w:rPr>
          <w:rFonts w:cs="Arial"/>
          <w:szCs w:val="18"/>
          <w:lang w:val="it-IT"/>
        </w:rPr>
      </w:pPr>
      <w:r w:rsidRPr="00E8260E">
        <w:rPr>
          <w:rStyle w:val="Krepko"/>
          <w:rFonts w:eastAsiaTheme="majorEastAsia" w:cs="Arial"/>
          <w:szCs w:val="18"/>
          <w:lang w:val="sl-SI"/>
        </w:rPr>
        <w:t>Dostopno na:</w:t>
      </w:r>
      <w:r w:rsidRPr="00F02AD6">
        <w:rPr>
          <w:rStyle w:val="Krepko"/>
          <w:rFonts w:eastAsiaTheme="majorEastAsia" w:cs="Arial"/>
          <w:szCs w:val="18"/>
          <w:lang w:val="it-IT"/>
        </w:rPr>
        <w:t xml:space="preserve"> </w:t>
      </w:r>
      <w:hyperlink r:id="rId89" w:history="1">
        <w:r w:rsidRPr="00F02AD6">
          <w:rPr>
            <w:rStyle w:val="Hiperpovezava"/>
            <w:rFonts w:cs="Arial"/>
            <w:szCs w:val="18"/>
            <w:lang w:val="it-IT"/>
          </w:rPr>
          <w:t>https://eur-lex.europa.eu/legal-content/EN/TXT/PDF/?uri=CELEX:52023IP0342</w:t>
        </w:r>
      </w:hyperlink>
    </w:p>
  </w:footnote>
  <w:footnote w:id="101">
    <w:p w14:paraId="00F1BDF6" w14:textId="77777777" w:rsidR="000B35DA" w:rsidRDefault="000B35DA" w:rsidP="000B35DA">
      <w:pPr>
        <w:pStyle w:val="Sprotnaopomba-besedilo"/>
        <w:rPr>
          <w:rFonts w:cs="Arial"/>
          <w:lang w:val="sl-SI"/>
        </w:rPr>
      </w:pPr>
      <w:r w:rsidRPr="002D712B">
        <w:rPr>
          <w:rStyle w:val="Sprotnaopomba-sklic"/>
          <w:rFonts w:eastAsiaTheme="majorEastAsia" w:cs="Arial"/>
          <w:lang w:val="sl-SI"/>
        </w:rPr>
        <w:footnoteRef/>
      </w:r>
      <w:r w:rsidRPr="002D712B">
        <w:rPr>
          <w:rFonts w:cs="Arial"/>
          <w:lang w:val="sl-SI"/>
        </w:rPr>
        <w:t xml:space="preserve"> </w:t>
      </w:r>
      <w:r>
        <w:rPr>
          <w:rFonts w:cs="Arial"/>
          <w:lang w:val="sl-SI"/>
        </w:rPr>
        <w:t xml:space="preserve">Boj proti diskriminaciji na podlagi rase in etničnega porekla. </w:t>
      </w:r>
    </w:p>
    <w:p w14:paraId="551144B5" w14:textId="77777777" w:rsidR="000B35DA" w:rsidRPr="002D712B" w:rsidRDefault="000B35DA" w:rsidP="000B35DA">
      <w:pPr>
        <w:pStyle w:val="Sprotnaopomba-besedilo"/>
        <w:rPr>
          <w:rFonts w:cs="Arial"/>
          <w:lang w:val="sl-SI"/>
        </w:rPr>
      </w:pPr>
      <w:r w:rsidRPr="002D712B">
        <w:rPr>
          <w:rFonts w:cs="Arial"/>
          <w:lang w:val="sl-SI"/>
        </w:rPr>
        <w:t xml:space="preserve">Dostopno na: </w:t>
      </w:r>
      <w:hyperlink r:id="rId90" w:history="1">
        <w:r w:rsidRPr="002D712B">
          <w:rPr>
            <w:rStyle w:val="Hiperpovezava"/>
            <w:rFonts w:cs="Arial"/>
            <w:lang w:val="sl-SI"/>
          </w:rPr>
          <w:t>https://equineteurope.org/wp-content/uploads/2017/02/equinet_discussion_paper_final_-_web-2.pdf</w:t>
        </w:r>
      </w:hyperlink>
      <w:r w:rsidRPr="002D712B">
        <w:rPr>
          <w:rStyle w:val="Hiperpovezava"/>
          <w:rFonts w:cs="Arial"/>
          <w:lang w:val="sl-SI"/>
        </w:rPr>
        <w:t xml:space="preserve"> </w:t>
      </w:r>
    </w:p>
  </w:footnote>
  <w:footnote w:id="102">
    <w:p w14:paraId="1285B265" w14:textId="77777777" w:rsidR="000B35DA" w:rsidRPr="002D712B" w:rsidRDefault="000B35DA" w:rsidP="000B35DA">
      <w:pPr>
        <w:pStyle w:val="Sprotnaopomba-besedilo"/>
        <w:rPr>
          <w:lang w:val="sl-SI"/>
        </w:rPr>
      </w:pPr>
      <w:r w:rsidRPr="00053D92">
        <w:rPr>
          <w:rStyle w:val="Sprotnaopomba-sklic"/>
          <w:rFonts w:eastAsiaTheme="majorEastAsia" w:cs="Arial"/>
          <w:lang w:val="sl-SI"/>
        </w:rPr>
        <w:footnoteRef/>
      </w:r>
      <w:r w:rsidRPr="00053D92">
        <w:rPr>
          <w:rFonts w:cs="Arial"/>
          <w:lang w:val="sl-SI"/>
        </w:rPr>
        <w:t xml:space="preserve"> </w:t>
      </w:r>
      <w:r w:rsidRPr="00053D92">
        <w:rPr>
          <w:lang w:val="sl-SI"/>
        </w:rPr>
        <w:t>Vključevanje Romov in potujočih skupin: Novemu okviru EU naproti na podlagi dela organov za enakost.</w:t>
      </w:r>
      <w:r w:rsidRPr="002D712B">
        <w:rPr>
          <w:rFonts w:cs="Arial"/>
          <w:lang w:val="sl-SI"/>
        </w:rPr>
        <w:t xml:space="preserve"> Dostopno na: </w:t>
      </w:r>
      <w:hyperlink r:id="rId91" w:history="1">
        <w:r w:rsidRPr="002D712B">
          <w:rPr>
            <w:rStyle w:val="Hiperpovezava"/>
            <w:rFonts w:cs="Arial"/>
            <w:lang w:val="sl-SI"/>
          </w:rPr>
          <w:t>https://equineteurope.org/wp-content/uploads/2020/07/Roma_Traveller-Inclusion_Equality-Bodies.pdf</w:t>
        </w:r>
      </w:hyperlink>
      <w:r w:rsidRPr="00053D92">
        <w:rPr>
          <w:lang w:val="sl-SI"/>
        </w:rPr>
        <w:t>.</w:t>
      </w:r>
    </w:p>
  </w:footnote>
  <w:footnote w:id="103">
    <w:p w14:paraId="2E197514" w14:textId="77777777" w:rsidR="000B35DA" w:rsidRPr="002528FD" w:rsidRDefault="000B35DA" w:rsidP="000B35DA">
      <w:pPr>
        <w:pStyle w:val="Sprotnaopomba-besedilo"/>
        <w:rPr>
          <w:rFonts w:cs="Arial"/>
          <w:lang w:val="sl-SI"/>
        </w:rPr>
      </w:pPr>
      <w:r w:rsidRPr="002528FD">
        <w:rPr>
          <w:rStyle w:val="Sprotnaopomba-sklic"/>
          <w:rFonts w:eastAsiaTheme="majorEastAsia" w:cs="Arial"/>
          <w:lang w:val="sl-SI"/>
        </w:rPr>
        <w:footnoteRef/>
      </w:r>
      <w:r w:rsidRPr="002528FD">
        <w:rPr>
          <w:rFonts w:cs="Arial"/>
          <w:lang w:val="sl-SI"/>
        </w:rPr>
        <w:t xml:space="preserve"> Akcijski načrt za izboljšanje položaja Romov in </w:t>
      </w:r>
      <w:proofErr w:type="spellStart"/>
      <w:r w:rsidRPr="002528FD">
        <w:rPr>
          <w:rFonts w:cs="Arial"/>
          <w:lang w:val="sl-SI"/>
        </w:rPr>
        <w:t>Sintov</w:t>
      </w:r>
      <w:proofErr w:type="spellEnd"/>
      <w:r w:rsidRPr="002528FD">
        <w:rPr>
          <w:rFonts w:cs="Arial"/>
          <w:lang w:val="sl-SI"/>
        </w:rPr>
        <w:t xml:space="preserve"> znotraj OVSE območja. </w:t>
      </w:r>
    </w:p>
    <w:p w14:paraId="21AD566F" w14:textId="77777777" w:rsidR="000B35DA" w:rsidRPr="002528FD" w:rsidRDefault="000B35DA" w:rsidP="000B35DA">
      <w:pPr>
        <w:pStyle w:val="Sprotnaopomba-besedilo"/>
        <w:rPr>
          <w:rFonts w:cs="Arial"/>
          <w:lang w:val="sl-SI"/>
        </w:rPr>
      </w:pPr>
      <w:r w:rsidRPr="002528FD">
        <w:rPr>
          <w:rFonts w:cs="Arial"/>
          <w:lang w:val="sl-SI"/>
        </w:rPr>
        <w:t xml:space="preserve">Dostopno na: </w:t>
      </w:r>
      <w:hyperlink r:id="rId92" w:history="1">
        <w:r w:rsidRPr="002528FD">
          <w:rPr>
            <w:rStyle w:val="Hiperpovezava"/>
            <w:rFonts w:cs="Arial"/>
            <w:lang w:val="sl-SI"/>
          </w:rPr>
          <w:t>https://www.osce.org/files/f/documents/9/8/17554.pdf</w:t>
        </w:r>
      </w:hyperlink>
      <w:r w:rsidRPr="002528FD">
        <w:rPr>
          <w:rFonts w:cs="Arial"/>
          <w:lang w:val="sl-SI"/>
        </w:rPr>
        <w:t>.</w:t>
      </w:r>
    </w:p>
  </w:footnote>
  <w:footnote w:id="104">
    <w:p w14:paraId="11D9B5D2" w14:textId="77777777" w:rsidR="000B35DA" w:rsidRPr="002528FD" w:rsidRDefault="000B35DA" w:rsidP="000B35DA">
      <w:pPr>
        <w:pStyle w:val="Sprotnaopomba-besedilo"/>
        <w:rPr>
          <w:rFonts w:cs="Arial"/>
          <w:lang w:val="sl-SI"/>
        </w:rPr>
      </w:pPr>
      <w:r w:rsidRPr="002528FD">
        <w:rPr>
          <w:rStyle w:val="Sprotnaopomba-sklic"/>
          <w:rFonts w:eastAsiaTheme="majorEastAsia"/>
          <w:lang w:val="sl-SI"/>
        </w:rPr>
        <w:footnoteRef/>
      </w:r>
      <w:r w:rsidRPr="002528FD">
        <w:rPr>
          <w:lang w:val="sl-SI"/>
        </w:rPr>
        <w:t xml:space="preserve"> </w:t>
      </w:r>
      <w:r w:rsidRPr="002528FD">
        <w:rPr>
          <w:rFonts w:cs="Arial"/>
          <w:lang w:val="sl-SI"/>
        </w:rPr>
        <w:t xml:space="preserve">ILO (2016). </w:t>
      </w:r>
      <w:r w:rsidRPr="002528FD">
        <w:rPr>
          <w:lang w:val="sl-SI"/>
        </w:rPr>
        <w:t>Spodbujanje dostojnih zaposlitvenih priložnosti za romsko mladino v srednji in vzhodni Evropi: Vodnik ILO</w:t>
      </w:r>
      <w:r w:rsidRPr="002528FD">
        <w:rPr>
          <w:rFonts w:cs="Arial"/>
          <w:lang w:val="sl-SI"/>
        </w:rPr>
        <w:t xml:space="preserve">. </w:t>
      </w:r>
    </w:p>
    <w:p w14:paraId="6820F66E" w14:textId="77777777" w:rsidR="000B35DA" w:rsidRPr="002528FD" w:rsidRDefault="000B35DA" w:rsidP="000B35DA">
      <w:pPr>
        <w:pStyle w:val="Sprotnaopomba-besedilo"/>
        <w:rPr>
          <w:lang w:val="sl-SI"/>
        </w:rPr>
      </w:pPr>
      <w:r w:rsidRPr="002528FD">
        <w:rPr>
          <w:rFonts w:cs="Arial"/>
          <w:lang w:val="sl-SI"/>
        </w:rPr>
        <w:t>Dostopno na:</w:t>
      </w:r>
      <w:r w:rsidRPr="002528FD">
        <w:rPr>
          <w:lang w:val="sl-SI"/>
        </w:rPr>
        <w:t xml:space="preserve"> </w:t>
      </w:r>
      <w:hyperlink r:id="rId93" w:history="1">
        <w:r w:rsidRPr="002528FD">
          <w:rPr>
            <w:rStyle w:val="Hiperpovezava"/>
            <w:rFonts w:cs="Arial"/>
            <w:lang w:val="sl-SI"/>
          </w:rPr>
          <w:t>https://www.ilo.org/wcmsp5/groups/public/---</w:t>
        </w:r>
        <w:proofErr w:type="spellStart"/>
        <w:r w:rsidRPr="002528FD">
          <w:rPr>
            <w:rStyle w:val="Hiperpovezava"/>
            <w:rFonts w:cs="Arial"/>
            <w:lang w:val="sl-SI"/>
          </w:rPr>
          <w:t>europe</w:t>
        </w:r>
        <w:proofErr w:type="spellEnd"/>
        <w:r w:rsidRPr="002528FD">
          <w:rPr>
            <w:rStyle w:val="Hiperpovezava"/>
            <w:rFonts w:cs="Arial"/>
            <w:lang w:val="sl-SI"/>
          </w:rPr>
          <w:t>/---</w:t>
        </w:r>
        <w:proofErr w:type="spellStart"/>
        <w:r w:rsidRPr="002528FD">
          <w:rPr>
            <w:rStyle w:val="Hiperpovezava"/>
            <w:rFonts w:cs="Arial"/>
            <w:lang w:val="sl-SI"/>
          </w:rPr>
          <w:t>ro-geneva</w:t>
        </w:r>
        <w:proofErr w:type="spellEnd"/>
        <w:r w:rsidRPr="002528FD">
          <w:rPr>
            <w:rStyle w:val="Hiperpovezava"/>
            <w:rFonts w:cs="Arial"/>
            <w:lang w:val="sl-SI"/>
          </w:rPr>
          <w:t>/---</w:t>
        </w:r>
        <w:proofErr w:type="spellStart"/>
        <w:r w:rsidRPr="002528FD">
          <w:rPr>
            <w:rStyle w:val="Hiperpovezava"/>
            <w:rFonts w:cs="Arial"/>
            <w:lang w:val="sl-SI"/>
          </w:rPr>
          <w:t>sro-budapest</w:t>
        </w:r>
        <w:proofErr w:type="spellEnd"/>
        <w:r w:rsidRPr="002528FD">
          <w:rPr>
            <w:rStyle w:val="Hiperpovezava"/>
            <w:rFonts w:cs="Arial"/>
            <w:lang w:val="sl-SI"/>
          </w:rPr>
          <w:t>/</w:t>
        </w:r>
        <w:proofErr w:type="spellStart"/>
        <w:r w:rsidRPr="002528FD">
          <w:rPr>
            <w:rStyle w:val="Hiperpovezava"/>
            <w:rFonts w:cs="Arial"/>
            <w:lang w:val="sl-SI"/>
          </w:rPr>
          <w:t>documents</w:t>
        </w:r>
        <w:proofErr w:type="spellEnd"/>
        <w:r w:rsidRPr="002528FD">
          <w:rPr>
            <w:rStyle w:val="Hiperpovezava"/>
            <w:rFonts w:cs="Arial"/>
            <w:lang w:val="sl-SI"/>
          </w:rPr>
          <w:t>/</w:t>
        </w:r>
        <w:proofErr w:type="spellStart"/>
        <w:r w:rsidRPr="002528FD">
          <w:rPr>
            <w:rStyle w:val="Hiperpovezava"/>
            <w:rFonts w:cs="Arial"/>
            <w:lang w:val="sl-SI"/>
          </w:rPr>
          <w:t>publication</w:t>
        </w:r>
        <w:proofErr w:type="spellEnd"/>
        <w:r w:rsidRPr="002528FD">
          <w:rPr>
            <w:rStyle w:val="Hiperpovezava"/>
            <w:rFonts w:cs="Arial"/>
            <w:lang w:val="sl-SI"/>
          </w:rPr>
          <w:t>/wcms_535448.pdf</w:t>
        </w:r>
      </w:hyperlink>
      <w:r w:rsidRPr="002528FD">
        <w:rPr>
          <w:rFonts w:cs="Arial"/>
          <w:lang w:val="sl-SI"/>
        </w:rPr>
        <w:t>.</w:t>
      </w:r>
      <w:r w:rsidRPr="002528FD">
        <w:rPr>
          <w:rStyle w:val="Hiperpovezava"/>
          <w:rFonts w:cs="Arial"/>
          <w:lang w:val="sl-SI"/>
        </w:rPr>
        <w:t xml:space="preserve"> </w:t>
      </w:r>
    </w:p>
  </w:footnote>
  <w:footnote w:id="105">
    <w:p w14:paraId="539ABC31" w14:textId="77777777" w:rsidR="000B35DA" w:rsidRDefault="000B35DA" w:rsidP="000B35DA">
      <w:pPr>
        <w:pStyle w:val="Sprotnaopomba-besedilo"/>
        <w:rPr>
          <w:lang w:val="sl-SI"/>
        </w:rPr>
      </w:pPr>
      <w:r>
        <w:rPr>
          <w:rStyle w:val="Sprotnaopomba-sklic"/>
          <w:rFonts w:eastAsiaTheme="majorEastAsia"/>
        </w:rPr>
        <w:footnoteRef/>
      </w:r>
      <w:r w:rsidRPr="00F02AD6">
        <w:rPr>
          <w:lang w:val="sl-SI"/>
        </w:rPr>
        <w:t xml:space="preserve"> </w:t>
      </w:r>
      <w:r>
        <w:rPr>
          <w:lang w:val="sl-SI"/>
        </w:rPr>
        <w:t>V Sloveniji se je ob pripravi prevoda delovne definicije ohranilo mednarodno priznano poimenovanje »</w:t>
      </w:r>
      <w:proofErr w:type="spellStart"/>
      <w:r>
        <w:rPr>
          <w:lang w:val="sl-SI"/>
        </w:rPr>
        <w:t>anticiganizem</w:t>
      </w:r>
      <w:proofErr w:type="spellEnd"/>
      <w:r>
        <w:rPr>
          <w:lang w:val="sl-SI"/>
        </w:rPr>
        <w:t>«, ki pa mu predsednik Sveta romske skupnosti Republike Slovenije nasprotuje in poziva, da se v Sloveniji uporablja poimenovanje »</w:t>
      </w:r>
      <w:proofErr w:type="spellStart"/>
      <w:r>
        <w:rPr>
          <w:lang w:val="sl-SI"/>
        </w:rPr>
        <w:t>antiromizem</w:t>
      </w:r>
      <w:proofErr w:type="spellEnd"/>
      <w:r>
        <w:rPr>
          <w:lang w:val="sl-SI"/>
        </w:rPr>
        <w:t>« oziroma »</w:t>
      </w:r>
      <w:proofErr w:type="spellStart"/>
      <w:r>
        <w:rPr>
          <w:lang w:val="sl-SI"/>
        </w:rPr>
        <w:t>protiromizem</w:t>
      </w:r>
      <w:proofErr w:type="spellEnd"/>
      <w:r>
        <w:rPr>
          <w:lang w:val="sl-SI"/>
        </w:rPr>
        <w:t>«. Na spletni strani Vlade RS je MZEZ v novici uporabil izraz »</w:t>
      </w:r>
      <w:proofErr w:type="spellStart"/>
      <w:r>
        <w:rPr>
          <w:lang w:val="sl-SI"/>
        </w:rPr>
        <w:t>protiromizem</w:t>
      </w:r>
      <w:proofErr w:type="spellEnd"/>
      <w:r>
        <w:rPr>
          <w:lang w:val="sl-SI"/>
        </w:rPr>
        <w:t>«, medtem ko se na spletni strani Vlade RS, kjer so objavljene vse informacije v zvezi z romsko skupnostjo, uporablja izraz »</w:t>
      </w:r>
      <w:proofErr w:type="spellStart"/>
      <w:r>
        <w:rPr>
          <w:lang w:val="sl-SI"/>
        </w:rPr>
        <w:t>anticiganizem</w:t>
      </w:r>
      <w:proofErr w:type="spellEnd"/>
      <w:r>
        <w:rPr>
          <w:lang w:val="sl-SI"/>
        </w:rPr>
        <w:t xml:space="preserve">«. </w:t>
      </w:r>
    </w:p>
    <w:p w14:paraId="723282A8" w14:textId="77777777" w:rsidR="000B35DA" w:rsidRPr="00A01707" w:rsidRDefault="000B35DA" w:rsidP="000B35DA">
      <w:pPr>
        <w:pStyle w:val="Sprotnaopomba-besedilo"/>
        <w:rPr>
          <w:lang w:val="sl-SI"/>
        </w:rPr>
      </w:pPr>
      <w:r>
        <w:rPr>
          <w:lang w:val="sl-SI"/>
        </w:rPr>
        <w:t xml:space="preserve">Dostopno na: </w:t>
      </w:r>
      <w:hyperlink r:id="rId94" w:history="1">
        <w:r w:rsidRPr="00F02AD6">
          <w:rPr>
            <w:rStyle w:val="Hiperpovezava"/>
            <w:lang w:val="it-IT"/>
          </w:rPr>
          <w:t>https://www.gov.si/novice/2020-10-20-delovna-opredelitev-antiromizma/</w:t>
        </w:r>
      </w:hyperlink>
      <w:r w:rsidRPr="00F02AD6">
        <w:rPr>
          <w:lang w:val="it-IT"/>
        </w:rPr>
        <w:t xml:space="preserve"> in </w:t>
      </w:r>
      <w:hyperlink r:id="rId95" w:history="1">
        <w:r w:rsidRPr="00F02AD6">
          <w:rPr>
            <w:rStyle w:val="Hiperpovezava"/>
            <w:lang w:val="it-IT"/>
          </w:rPr>
          <w:t>https://www.gov.si/teme/romska-skupnost/</w:t>
        </w:r>
      </w:hyperlink>
      <w:r w:rsidRPr="00F02AD6">
        <w:rPr>
          <w:lang w:val="it-IT"/>
        </w:rPr>
        <w:t>.</w:t>
      </w:r>
      <w:r>
        <w:rPr>
          <w:lang w:val="sl-SI"/>
        </w:rPr>
        <w:t xml:space="preserve"> </w:t>
      </w:r>
    </w:p>
  </w:footnote>
  <w:footnote w:id="106">
    <w:p w14:paraId="16CB6597" w14:textId="77777777" w:rsidR="000B35DA" w:rsidRPr="00BD1392" w:rsidRDefault="000B35DA" w:rsidP="000B35DA">
      <w:pPr>
        <w:pStyle w:val="Sprotnaopomba-besedilo"/>
        <w:rPr>
          <w:lang w:val="sl-SI"/>
        </w:rPr>
      </w:pPr>
      <w:r w:rsidRPr="00BD1392">
        <w:rPr>
          <w:rStyle w:val="Sprotnaopomba-sklic"/>
          <w:rFonts w:eastAsiaTheme="majorEastAsia"/>
          <w:lang w:val="sl-SI"/>
        </w:rPr>
        <w:footnoteRef/>
      </w:r>
      <w:r w:rsidRPr="00BD1392">
        <w:rPr>
          <w:lang w:val="sl-SI"/>
        </w:rPr>
        <w:t xml:space="preserve"> IHRA razume izraz »Romi« kot krovni izraz, ki vključuje različne sorodne skupine, ki so lahko stalno naseljene ali ne, med katerimi so na primer Romi, </w:t>
      </w:r>
      <w:proofErr w:type="spellStart"/>
      <w:r w:rsidRPr="00BD1392">
        <w:rPr>
          <w:lang w:val="sl-SI"/>
        </w:rPr>
        <w:t>Travellers</w:t>
      </w:r>
      <w:proofErr w:type="spellEnd"/>
      <w:r w:rsidRPr="00BD1392">
        <w:rPr>
          <w:lang w:val="sl-SI"/>
        </w:rPr>
        <w:t xml:space="preserve">, Gens </w:t>
      </w:r>
      <w:proofErr w:type="spellStart"/>
      <w:r w:rsidRPr="00BD1392">
        <w:rPr>
          <w:lang w:val="sl-SI"/>
        </w:rPr>
        <w:t>du</w:t>
      </w:r>
      <w:proofErr w:type="spellEnd"/>
      <w:r w:rsidRPr="00BD1392">
        <w:rPr>
          <w:lang w:val="sl-SI"/>
        </w:rPr>
        <w:t xml:space="preserve"> </w:t>
      </w:r>
      <w:proofErr w:type="spellStart"/>
      <w:r w:rsidRPr="00BD1392">
        <w:rPr>
          <w:lang w:val="sl-SI"/>
        </w:rPr>
        <w:t>voyage</w:t>
      </w:r>
      <w:proofErr w:type="spellEnd"/>
      <w:r w:rsidRPr="00BD1392">
        <w:rPr>
          <w:lang w:val="sl-SI"/>
        </w:rPr>
        <w:t xml:space="preserve">, </w:t>
      </w:r>
      <w:proofErr w:type="spellStart"/>
      <w:r w:rsidRPr="00BD1392">
        <w:rPr>
          <w:lang w:val="sl-SI"/>
        </w:rPr>
        <w:t>Resandefolket</w:t>
      </w:r>
      <w:proofErr w:type="spellEnd"/>
      <w:r w:rsidRPr="00BD1392">
        <w:rPr>
          <w:lang w:val="sl-SI"/>
        </w:rPr>
        <w:t xml:space="preserve">/ De </w:t>
      </w:r>
      <w:proofErr w:type="spellStart"/>
      <w:r w:rsidRPr="00BD1392">
        <w:rPr>
          <w:lang w:val="sl-SI"/>
        </w:rPr>
        <w:t>resande</w:t>
      </w:r>
      <w:proofErr w:type="spellEnd"/>
      <w:r w:rsidRPr="00BD1392">
        <w:rPr>
          <w:lang w:val="sl-SI"/>
        </w:rPr>
        <w:t xml:space="preserve">, </w:t>
      </w:r>
      <w:proofErr w:type="spellStart"/>
      <w:r w:rsidRPr="00BD1392">
        <w:rPr>
          <w:lang w:val="sl-SI"/>
        </w:rPr>
        <w:t>Sinti</w:t>
      </w:r>
      <w:proofErr w:type="spellEnd"/>
      <w:r w:rsidRPr="00BD1392">
        <w:rPr>
          <w:lang w:val="sl-SI"/>
        </w:rPr>
        <w:t xml:space="preserve">, </w:t>
      </w:r>
      <w:proofErr w:type="spellStart"/>
      <w:r w:rsidRPr="00BD1392">
        <w:rPr>
          <w:lang w:val="sl-SI"/>
        </w:rPr>
        <w:t>Camminanti</w:t>
      </w:r>
      <w:proofErr w:type="spellEnd"/>
      <w:r w:rsidRPr="00BD1392">
        <w:rPr>
          <w:lang w:val="sl-SI"/>
        </w:rPr>
        <w:t xml:space="preserve">, </w:t>
      </w:r>
      <w:proofErr w:type="spellStart"/>
      <w:r w:rsidRPr="00BD1392">
        <w:rPr>
          <w:lang w:val="sl-SI"/>
        </w:rPr>
        <w:t>Manouches</w:t>
      </w:r>
      <w:proofErr w:type="spellEnd"/>
      <w:r w:rsidRPr="00BD1392">
        <w:rPr>
          <w:lang w:val="sl-SI"/>
        </w:rPr>
        <w:t xml:space="preserve">, </w:t>
      </w:r>
      <w:proofErr w:type="spellStart"/>
      <w:r w:rsidRPr="00BD1392">
        <w:rPr>
          <w:lang w:val="sl-SI"/>
        </w:rPr>
        <w:t>Kalés</w:t>
      </w:r>
      <w:proofErr w:type="spellEnd"/>
      <w:r w:rsidRPr="00BD1392">
        <w:rPr>
          <w:lang w:val="sl-SI"/>
        </w:rPr>
        <w:t xml:space="preserve">, </w:t>
      </w:r>
      <w:proofErr w:type="spellStart"/>
      <w:r w:rsidRPr="00BD1392">
        <w:rPr>
          <w:lang w:val="sl-SI"/>
        </w:rPr>
        <w:t>Romanichels</w:t>
      </w:r>
      <w:proofErr w:type="spellEnd"/>
      <w:r w:rsidRPr="00BD1392">
        <w:rPr>
          <w:lang w:val="sl-SI"/>
        </w:rPr>
        <w:t xml:space="preserve">, </w:t>
      </w:r>
      <w:proofErr w:type="spellStart"/>
      <w:r w:rsidRPr="00BD1392">
        <w:rPr>
          <w:lang w:val="sl-SI"/>
        </w:rPr>
        <w:t>Boyash</w:t>
      </w:r>
      <w:proofErr w:type="spellEnd"/>
      <w:r w:rsidRPr="00BD1392">
        <w:rPr>
          <w:lang w:val="sl-SI"/>
        </w:rPr>
        <w:t xml:space="preserve">/ Rudari, </w:t>
      </w:r>
      <w:proofErr w:type="spellStart"/>
      <w:r w:rsidRPr="00BD1392">
        <w:rPr>
          <w:lang w:val="sl-SI"/>
        </w:rPr>
        <w:t>Ashkalis</w:t>
      </w:r>
      <w:proofErr w:type="spellEnd"/>
      <w:r w:rsidRPr="00BD1392">
        <w:rPr>
          <w:lang w:val="sl-SI"/>
        </w:rPr>
        <w:t xml:space="preserve">, </w:t>
      </w:r>
      <w:proofErr w:type="spellStart"/>
      <w:r w:rsidRPr="00BD1392">
        <w:rPr>
          <w:lang w:val="sl-SI"/>
        </w:rPr>
        <w:t>Égyptiens</w:t>
      </w:r>
      <w:proofErr w:type="spellEnd"/>
      <w:r w:rsidRPr="00BD1392">
        <w:rPr>
          <w:lang w:val="sl-SI"/>
        </w:rPr>
        <w:t xml:space="preserve">, </w:t>
      </w:r>
      <w:proofErr w:type="spellStart"/>
      <w:r w:rsidRPr="00BD1392">
        <w:rPr>
          <w:lang w:val="sl-SI"/>
        </w:rPr>
        <w:t>Yéniches</w:t>
      </w:r>
      <w:proofErr w:type="spellEnd"/>
      <w:r w:rsidRPr="00BD1392">
        <w:rPr>
          <w:lang w:val="sl-SI"/>
        </w:rPr>
        <w:t xml:space="preserve">, </w:t>
      </w:r>
      <w:proofErr w:type="spellStart"/>
      <w:r w:rsidRPr="00BD1392">
        <w:rPr>
          <w:lang w:val="sl-SI"/>
        </w:rPr>
        <w:t>Doms</w:t>
      </w:r>
      <w:proofErr w:type="spellEnd"/>
      <w:r w:rsidRPr="00BD1392">
        <w:rPr>
          <w:lang w:val="sl-SI"/>
        </w:rPr>
        <w:t xml:space="preserve">, </w:t>
      </w:r>
      <w:proofErr w:type="spellStart"/>
      <w:r w:rsidRPr="00BD1392">
        <w:rPr>
          <w:lang w:val="sl-SI"/>
        </w:rPr>
        <w:t>Loms</w:t>
      </w:r>
      <w:proofErr w:type="spellEnd"/>
      <w:r w:rsidRPr="00BD1392">
        <w:rPr>
          <w:lang w:val="sl-SI"/>
        </w:rPr>
        <w:t xml:space="preserve"> in </w:t>
      </w:r>
      <w:proofErr w:type="spellStart"/>
      <w:r w:rsidRPr="00BD1392">
        <w:rPr>
          <w:lang w:val="sl-SI"/>
        </w:rPr>
        <w:t>Abdal</w:t>
      </w:r>
      <w:proofErr w:type="spellEnd"/>
      <w:r w:rsidRPr="00BD1392">
        <w:rPr>
          <w:lang w:val="sl-SI"/>
        </w:rPr>
        <w:t>, ki lahko imajo zelo različne kulture in življenjske sloge. To je zgolj pojasnjevalna razlaga, ne pa opredelitev Romov.</w:t>
      </w:r>
    </w:p>
  </w:footnote>
  <w:footnote w:id="107">
    <w:p w14:paraId="1404FD64" w14:textId="77777777" w:rsidR="000B35DA" w:rsidRPr="00BD1392" w:rsidRDefault="000B35DA" w:rsidP="000B35DA">
      <w:pPr>
        <w:pStyle w:val="Sprotnaopomba-besedilo"/>
        <w:rPr>
          <w:lang w:val="sl-SI"/>
        </w:rPr>
      </w:pPr>
      <w:r w:rsidRPr="00BD1392">
        <w:rPr>
          <w:rStyle w:val="Sprotnaopomba-sklic"/>
          <w:rFonts w:eastAsiaTheme="majorEastAsia"/>
          <w:lang w:val="sl-SI"/>
        </w:rPr>
        <w:footnoteRef/>
      </w:r>
      <w:r w:rsidRPr="00BD1392">
        <w:rPr>
          <w:lang w:val="sl-SI"/>
        </w:rPr>
        <w:t xml:space="preserve"> Delovna definicija </w:t>
      </w:r>
      <w:proofErr w:type="spellStart"/>
      <w:r w:rsidRPr="00BD1392">
        <w:rPr>
          <w:lang w:val="sl-SI"/>
        </w:rPr>
        <w:t>anti</w:t>
      </w:r>
      <w:r>
        <w:rPr>
          <w:lang w:val="sl-SI"/>
        </w:rPr>
        <w:t>romizma</w:t>
      </w:r>
      <w:proofErr w:type="spellEnd"/>
      <w:r w:rsidRPr="00BD1392">
        <w:rPr>
          <w:lang w:val="sl-SI"/>
        </w:rPr>
        <w:t xml:space="preserve">. </w:t>
      </w:r>
    </w:p>
    <w:p w14:paraId="1E79AD43" w14:textId="77777777" w:rsidR="000B35DA" w:rsidRPr="00013E1D" w:rsidRDefault="000B35DA" w:rsidP="000B35DA">
      <w:pPr>
        <w:pStyle w:val="Sprotnaopomba-besedilo"/>
        <w:rPr>
          <w:lang w:val="sl-SI"/>
        </w:rPr>
      </w:pPr>
      <w:r>
        <w:rPr>
          <w:lang w:val="sl-SI"/>
        </w:rPr>
        <w:t xml:space="preserve">Dostopno na: </w:t>
      </w:r>
      <w:hyperlink r:id="rId96" w:anchor=":~:text=Predlog%20delovne%20definicije%20anticiganizma%20je%20pripravil%20Komite%20za%20genocid%20nad" w:history="1">
        <w:r w:rsidRPr="00F02AD6">
          <w:rPr>
            <w:rStyle w:val="Hiperpovezava"/>
            <w:lang w:val="it-IT"/>
          </w:rPr>
          <w:t>https://holocaustremembrance.com/resources/pravno-nezavezujoca-delovna-definicija-anticiganizma#:~:text=Predlog%20delovne%20definicije%20anticiganizma%20je%20pripravil%20Komite%20za%20genocid%20nad</w:t>
        </w:r>
      </w:hyperlink>
      <w:r w:rsidRPr="00F02AD6">
        <w:rPr>
          <w:lang w:val="it-IT"/>
        </w:rPr>
        <w:t xml:space="preserve">, </w:t>
      </w:r>
      <w:hyperlink r:id="rId97" w:history="1">
        <w:r w:rsidRPr="00F02AD6">
          <w:rPr>
            <w:rStyle w:val="Hiperpovezava"/>
            <w:lang w:val="it-IT"/>
          </w:rPr>
          <w:t>https://www.gov.si/novice/2020-10-20-delovna-opredelitev-antiromizma/</w:t>
        </w:r>
      </w:hyperlink>
      <w:r w:rsidRPr="00F02AD6">
        <w:rPr>
          <w:lang w:val="it-IT"/>
        </w:rPr>
        <w:t xml:space="preserve"> in </w:t>
      </w:r>
      <w:hyperlink r:id="rId98" w:history="1">
        <w:r w:rsidRPr="00F02AD6">
          <w:rPr>
            <w:rStyle w:val="Hiperpovezava"/>
            <w:lang w:val="it-IT"/>
          </w:rPr>
          <w:t>https://www.gov.si/teme/romska-skupnost/</w:t>
        </w:r>
      </w:hyperlink>
      <w:r w:rsidRPr="00F02AD6">
        <w:rPr>
          <w:lang w:val="it-IT"/>
        </w:rPr>
        <w:t>.</w:t>
      </w:r>
    </w:p>
  </w:footnote>
  <w:footnote w:id="108">
    <w:p w14:paraId="3CF8A534" w14:textId="77777777" w:rsidR="000B35DA" w:rsidRPr="009E45B5" w:rsidRDefault="000B35DA" w:rsidP="000B35DA">
      <w:pPr>
        <w:pStyle w:val="Sprotnaopomba-besedilo"/>
        <w:rPr>
          <w:rFonts w:cs="Arial"/>
          <w:szCs w:val="18"/>
          <w:lang w:val="sl-SI"/>
        </w:rPr>
      </w:pPr>
      <w:r w:rsidRPr="009E45B5">
        <w:rPr>
          <w:rStyle w:val="Sprotnaopomba-sklic"/>
          <w:rFonts w:eastAsiaTheme="majorEastAsia" w:cs="Arial"/>
          <w:lang w:val="sl-SI"/>
        </w:rPr>
        <w:footnoteRef/>
      </w:r>
      <w:r w:rsidRPr="009E45B5">
        <w:rPr>
          <w:rFonts w:cs="Arial"/>
          <w:szCs w:val="18"/>
          <w:lang w:val="sl-SI"/>
        </w:rPr>
        <w:t xml:space="preserve"> Informacije v zvezi s Slovaško dostopne na: </w:t>
      </w:r>
      <w:hyperlink r:id="rId99" w:history="1">
        <w:r w:rsidRPr="009E45B5">
          <w:rPr>
            <w:rStyle w:val="Hiperpovezava"/>
            <w:rFonts w:cs="Arial"/>
            <w:szCs w:val="18"/>
            <w:lang w:val="sl-SI"/>
          </w:rPr>
          <w:t>https://ec.europa.eu/commission/presscorner/detail/en/ip_23_2249</w:t>
        </w:r>
      </w:hyperlink>
      <w:r w:rsidRPr="009E45B5">
        <w:rPr>
          <w:rFonts w:cs="Arial"/>
          <w:szCs w:val="18"/>
          <w:lang w:val="sl-SI"/>
        </w:rPr>
        <w:t xml:space="preserve">. </w:t>
      </w:r>
    </w:p>
  </w:footnote>
  <w:footnote w:id="109">
    <w:p w14:paraId="29E688C5" w14:textId="77777777" w:rsidR="000B35DA" w:rsidRPr="009E45B5" w:rsidRDefault="000B35DA" w:rsidP="000B35DA">
      <w:pPr>
        <w:pStyle w:val="Sprotnaopomba-besedilo"/>
        <w:rPr>
          <w:rFonts w:cs="Arial"/>
          <w:szCs w:val="18"/>
          <w:lang w:val="sl-SI"/>
        </w:rPr>
      </w:pPr>
      <w:r w:rsidRPr="009E45B5">
        <w:rPr>
          <w:rStyle w:val="Sprotnaopomba-sklic"/>
          <w:rFonts w:eastAsiaTheme="majorEastAsia" w:cs="Arial"/>
          <w:lang w:val="sl-SI"/>
        </w:rPr>
        <w:footnoteRef/>
      </w:r>
      <w:r w:rsidRPr="009E45B5">
        <w:rPr>
          <w:rFonts w:cs="Arial"/>
          <w:szCs w:val="18"/>
          <w:lang w:val="sl-SI"/>
        </w:rPr>
        <w:t xml:space="preserve"> Dostopno na: </w:t>
      </w:r>
      <w:hyperlink r:id="rId100" w:history="1">
        <w:r w:rsidRPr="009E45B5">
          <w:rPr>
            <w:rStyle w:val="Hiperpovezava"/>
            <w:rFonts w:cs="Arial"/>
            <w:szCs w:val="18"/>
            <w:lang w:val="sl-SI"/>
          </w:rPr>
          <w:t>file:///C:/Users/majam/Downloads/001-83256.pdf</w:t>
        </w:r>
      </w:hyperlink>
      <w:r w:rsidRPr="009E45B5">
        <w:rPr>
          <w:rFonts w:cs="Arial"/>
          <w:szCs w:val="18"/>
          <w:lang w:val="sl-SI"/>
        </w:rPr>
        <w:t>.</w:t>
      </w:r>
    </w:p>
  </w:footnote>
  <w:footnote w:id="110">
    <w:p w14:paraId="0C19AEFB" w14:textId="77777777" w:rsidR="000B35DA" w:rsidRPr="009E45B5" w:rsidRDefault="000B35DA" w:rsidP="000B35DA">
      <w:pPr>
        <w:pStyle w:val="Sprotnaopomba-besedilo"/>
        <w:rPr>
          <w:rFonts w:cs="Arial"/>
          <w:szCs w:val="18"/>
          <w:lang w:val="sl-SI"/>
        </w:rPr>
      </w:pPr>
      <w:r w:rsidRPr="009E45B5">
        <w:rPr>
          <w:rStyle w:val="Sprotnaopomba-sklic"/>
          <w:rFonts w:eastAsiaTheme="majorEastAsia" w:cs="Arial"/>
          <w:lang w:val="sl-SI"/>
        </w:rPr>
        <w:footnoteRef/>
      </w:r>
      <w:r w:rsidRPr="009E45B5">
        <w:rPr>
          <w:rFonts w:cs="Arial"/>
          <w:szCs w:val="18"/>
          <w:lang w:val="sl-SI"/>
        </w:rPr>
        <w:t xml:space="preserve"> Dostopno na: </w:t>
      </w:r>
      <w:hyperlink r:id="rId101" w:anchor="{%22itemid%22:[%22001-97689%22]}" w:history="1">
        <w:r w:rsidRPr="009E45B5">
          <w:rPr>
            <w:rStyle w:val="Hiperpovezava"/>
            <w:rFonts w:cs="Arial"/>
            <w:szCs w:val="18"/>
            <w:lang w:val="sl-SI"/>
          </w:rPr>
          <w:t>https://hudoc.echr.coe.int/eng#{%22itemid%22:[%22001-97689%22]}</w:t>
        </w:r>
      </w:hyperlink>
      <w:r w:rsidRPr="009E45B5">
        <w:rPr>
          <w:rFonts w:cs="Arial"/>
          <w:szCs w:val="18"/>
          <w:lang w:val="sl-SI"/>
        </w:rPr>
        <w:t>.</w:t>
      </w:r>
    </w:p>
  </w:footnote>
  <w:footnote w:id="111">
    <w:p w14:paraId="505A9C9D" w14:textId="77777777" w:rsidR="000B35DA" w:rsidRPr="009E45B5" w:rsidRDefault="000B35DA" w:rsidP="000B35DA">
      <w:pPr>
        <w:pStyle w:val="Sprotnaopomba-besedilo"/>
        <w:rPr>
          <w:rFonts w:cs="Arial"/>
          <w:szCs w:val="18"/>
          <w:lang w:val="sl-SI"/>
        </w:rPr>
      </w:pPr>
      <w:r w:rsidRPr="009E45B5">
        <w:rPr>
          <w:rStyle w:val="Sprotnaopomba-sklic"/>
          <w:rFonts w:eastAsiaTheme="majorEastAsia" w:cs="Arial"/>
          <w:lang w:val="sl-SI"/>
        </w:rPr>
        <w:footnoteRef/>
      </w:r>
      <w:r w:rsidRPr="009E45B5">
        <w:rPr>
          <w:rFonts w:cs="Arial"/>
          <w:szCs w:val="18"/>
          <w:lang w:val="sl-SI"/>
        </w:rPr>
        <w:t xml:space="preserve"> Dostopno na: </w:t>
      </w:r>
      <w:hyperlink r:id="rId102" w:anchor="{%22itemid%22:[%22001-120188%22]}" w:history="1">
        <w:r w:rsidRPr="009E45B5">
          <w:rPr>
            <w:rStyle w:val="Hiperpovezava"/>
            <w:rFonts w:cs="Arial"/>
            <w:szCs w:val="18"/>
            <w:lang w:val="sl-SI"/>
          </w:rPr>
          <w:t>https://hudoc.echr.coe.int/eng#{%22itemid%22:[%22001-120188%22]}</w:t>
        </w:r>
      </w:hyperlink>
      <w:r w:rsidRPr="009E45B5">
        <w:rPr>
          <w:rFonts w:cs="Arial"/>
          <w:szCs w:val="18"/>
          <w:lang w:val="sl-SI"/>
        </w:rPr>
        <w:t>.</w:t>
      </w:r>
    </w:p>
  </w:footnote>
  <w:footnote w:id="112">
    <w:p w14:paraId="3F370D2D" w14:textId="77777777" w:rsidR="000B35DA" w:rsidRPr="009E45B5" w:rsidRDefault="000B35DA" w:rsidP="000B35DA">
      <w:pPr>
        <w:pStyle w:val="Sprotnaopomba-besedilo"/>
        <w:rPr>
          <w:rFonts w:cs="Arial"/>
          <w:szCs w:val="18"/>
          <w:lang w:val="sl-SI"/>
        </w:rPr>
      </w:pPr>
      <w:r w:rsidRPr="009E45B5">
        <w:rPr>
          <w:rStyle w:val="Sprotnaopomba-sklic"/>
          <w:rFonts w:eastAsiaTheme="majorEastAsia" w:cs="Arial"/>
          <w:lang w:val="sl-SI"/>
        </w:rPr>
        <w:footnoteRef/>
      </w:r>
      <w:r w:rsidRPr="009E45B5">
        <w:rPr>
          <w:rFonts w:cs="Arial"/>
          <w:szCs w:val="18"/>
          <w:lang w:val="sl-SI"/>
        </w:rPr>
        <w:t xml:space="preserve"> Dostopno na: </w:t>
      </w:r>
      <w:hyperlink r:id="rId103" w:anchor="{%22itemid%22:[%22001-223709%22]}" w:history="1">
        <w:r w:rsidRPr="009E45B5">
          <w:rPr>
            <w:rStyle w:val="Hiperpovezava"/>
            <w:rFonts w:cs="Arial"/>
            <w:szCs w:val="18"/>
            <w:lang w:val="sl-SI"/>
          </w:rPr>
          <w:t>https://hudoc.echr.coe.int/eng#{%22itemid%22:[%22001-223709%22]}</w:t>
        </w:r>
      </w:hyperlink>
      <w:r w:rsidRPr="009E45B5">
        <w:rPr>
          <w:rFonts w:cs="Arial"/>
          <w:szCs w:val="18"/>
          <w:lang w:val="sl-SI"/>
        </w:rPr>
        <w:t>.</w:t>
      </w:r>
    </w:p>
  </w:footnote>
  <w:footnote w:id="113">
    <w:p w14:paraId="3E013E88" w14:textId="77777777" w:rsidR="000B35DA" w:rsidRPr="009E45B5" w:rsidRDefault="000B35DA" w:rsidP="000B35DA">
      <w:pPr>
        <w:pStyle w:val="Sprotnaopomba-besedilo"/>
        <w:rPr>
          <w:rFonts w:cs="Arial"/>
          <w:szCs w:val="18"/>
          <w:lang w:val="sl-SI"/>
        </w:rPr>
      </w:pPr>
      <w:r w:rsidRPr="009E45B5">
        <w:rPr>
          <w:rStyle w:val="Sprotnaopomba-sklic"/>
          <w:rFonts w:eastAsiaTheme="majorEastAsia" w:cs="Arial"/>
          <w:lang w:val="sl-SI"/>
        </w:rPr>
        <w:footnoteRef/>
      </w:r>
      <w:r w:rsidRPr="009E45B5">
        <w:rPr>
          <w:rFonts w:cs="Arial"/>
          <w:szCs w:val="18"/>
          <w:lang w:val="sl-SI"/>
        </w:rPr>
        <w:t xml:space="preserve"> Dostopno na: </w:t>
      </w:r>
      <w:hyperlink r:id="rId104" w:history="1">
        <w:r w:rsidRPr="009E45B5">
          <w:rPr>
            <w:rStyle w:val="Hiperpovezava"/>
            <w:rFonts w:cs="Arial"/>
            <w:szCs w:val="18"/>
            <w:lang w:val="sl-SI"/>
          </w:rPr>
          <w:t>file:///C:/Users/majam/Downloads/CASE%20OF%20ELMAZOVA%20AND%20OTHERS%20v.%20NORTH%20MACEDONIA.pdf</w:t>
        </w:r>
      </w:hyperlink>
      <w:r w:rsidRPr="009E45B5">
        <w:rPr>
          <w:rFonts w:cs="Arial"/>
          <w:szCs w:val="18"/>
          <w:lang w:val="sl-SI"/>
        </w:rPr>
        <w:t>.</w:t>
      </w:r>
    </w:p>
  </w:footnote>
  <w:footnote w:id="114">
    <w:p w14:paraId="50C8B050" w14:textId="77777777" w:rsidR="000B35DA" w:rsidRPr="009E45B5" w:rsidRDefault="000B35DA" w:rsidP="000B35DA">
      <w:pPr>
        <w:pStyle w:val="Sprotnaopomba-besedilo"/>
        <w:rPr>
          <w:rFonts w:cs="Arial"/>
          <w:szCs w:val="18"/>
          <w:lang w:val="sl-SI"/>
        </w:rPr>
      </w:pPr>
      <w:r w:rsidRPr="009E45B5">
        <w:rPr>
          <w:rStyle w:val="Sprotnaopomba-sklic"/>
          <w:rFonts w:eastAsiaTheme="majorEastAsia" w:cs="Arial"/>
          <w:lang w:val="sl-SI"/>
        </w:rPr>
        <w:footnoteRef/>
      </w:r>
      <w:r w:rsidRPr="009E45B5">
        <w:rPr>
          <w:rFonts w:cs="Arial"/>
          <w:szCs w:val="18"/>
          <w:lang w:val="sl-SI"/>
        </w:rPr>
        <w:t xml:space="preserve"> Dostopno na: </w:t>
      </w:r>
      <w:hyperlink r:id="rId105" w:history="1">
        <w:r w:rsidRPr="009E45B5">
          <w:rPr>
            <w:rStyle w:val="Hiperpovezava"/>
            <w:rFonts w:cs="Arial"/>
            <w:szCs w:val="18"/>
            <w:lang w:val="sl-SI"/>
          </w:rPr>
          <w:t>file:///C:/Users/majam/Downloads/CASE%20OF%20X%20AND%20OTHERS%20v.%20ALBANIA.pdf</w:t>
        </w:r>
      </w:hyperlink>
      <w:r w:rsidRPr="009E45B5">
        <w:rPr>
          <w:rFonts w:cs="Arial"/>
          <w:szCs w:val="18"/>
          <w:lang w:val="sl-SI"/>
        </w:rPr>
        <w:t>.</w:t>
      </w:r>
    </w:p>
  </w:footnote>
  <w:footnote w:id="115">
    <w:p w14:paraId="3E20BCC9" w14:textId="77777777" w:rsidR="000B35DA" w:rsidRPr="009E45B5" w:rsidRDefault="000B35DA" w:rsidP="000B35DA">
      <w:pPr>
        <w:pStyle w:val="Sprotnaopomba-besedilo"/>
        <w:rPr>
          <w:rFonts w:cs="Arial"/>
          <w:szCs w:val="18"/>
          <w:lang w:val="sl-SI"/>
        </w:rPr>
      </w:pPr>
      <w:r w:rsidRPr="009E45B5">
        <w:rPr>
          <w:rStyle w:val="Sprotnaopomba-sklic"/>
          <w:rFonts w:eastAsiaTheme="majorEastAsia" w:cs="Arial"/>
          <w:lang w:val="sl-SI"/>
        </w:rPr>
        <w:footnoteRef/>
      </w:r>
      <w:r w:rsidRPr="009E45B5">
        <w:rPr>
          <w:rFonts w:cs="Arial"/>
          <w:szCs w:val="18"/>
          <w:lang w:val="sl-SI"/>
        </w:rPr>
        <w:t xml:space="preserve"> Dostopno na: </w:t>
      </w:r>
      <w:hyperlink r:id="rId106" w:anchor="{%22fulltext%22:[%22%22CASE%20OF%20SALAY%20v.%20SLOVAKIA%22%22],%22documentcollectionid2%22:[%22GRANDCHAMBER%22,%22CHAMBER%22],%22itemid%22:[%22001-241985%22]}" w:history="1">
        <w:r w:rsidRPr="009E45B5">
          <w:rPr>
            <w:rStyle w:val="Hiperpovezava"/>
            <w:rFonts w:cs="Arial"/>
            <w:szCs w:val="18"/>
            <w:lang w:val="sl-SI"/>
          </w:rPr>
          <w:t>https://hudoc.echr.coe.int/eng#{%22fulltext%22:[%22\%22CASE%20OF%20SALAY%20v.%20SLOVAKIA\%22%22],%22documentcollectionid2%22:[%22GRANDCHAMBER%22,%22CHAMBER%22],%22itemid%22:[%22001-241985%22]}</w:t>
        </w:r>
      </w:hyperlink>
      <w:r w:rsidRPr="009E45B5">
        <w:rPr>
          <w:rFonts w:cs="Arial"/>
          <w:szCs w:val="18"/>
          <w:lang w:val="sl-SI"/>
        </w:rPr>
        <w:t xml:space="preserve">. </w:t>
      </w:r>
    </w:p>
  </w:footnote>
  <w:footnote w:id="116">
    <w:p w14:paraId="08F74F0D" w14:textId="77777777" w:rsidR="000B35DA" w:rsidRDefault="000B35DA" w:rsidP="000B35DA">
      <w:pPr>
        <w:pStyle w:val="Sprotnaopomba-besedilo"/>
        <w:rPr>
          <w:rFonts w:cs="Arial"/>
          <w:lang w:val="sl-SI"/>
        </w:rPr>
      </w:pPr>
      <w:r w:rsidRPr="008D383E">
        <w:rPr>
          <w:rStyle w:val="Sprotnaopomba-sklic"/>
          <w:rFonts w:eastAsiaTheme="majorEastAsia" w:cs="Arial"/>
          <w:lang w:val="sl-SI"/>
        </w:rPr>
        <w:footnoteRef/>
      </w:r>
      <w:r w:rsidRPr="008D383E">
        <w:rPr>
          <w:rFonts w:cs="Arial"/>
          <w:lang w:val="sl-SI"/>
        </w:rPr>
        <w:t xml:space="preserve"> Brezovšek, M. (2008). Reševanje romske problematike v Sloveniji s poudarkom na socialni </w:t>
      </w:r>
      <w:proofErr w:type="spellStart"/>
      <w:r w:rsidRPr="008D383E">
        <w:rPr>
          <w:rFonts w:cs="Arial"/>
          <w:lang w:val="sl-SI"/>
        </w:rPr>
        <w:t>inkluzivnosti</w:t>
      </w:r>
      <w:proofErr w:type="spellEnd"/>
      <w:r w:rsidRPr="008D383E">
        <w:rPr>
          <w:rFonts w:cs="Arial"/>
          <w:lang w:val="sl-SI"/>
        </w:rPr>
        <w:t xml:space="preserve"> Romov v šolski sistem. </w:t>
      </w:r>
      <w:r>
        <w:rPr>
          <w:rFonts w:cs="Arial"/>
          <w:lang w:val="sl-SI"/>
        </w:rPr>
        <w:t xml:space="preserve">Zaključno </w:t>
      </w:r>
      <w:r w:rsidRPr="008D383E">
        <w:rPr>
          <w:rFonts w:cs="Arial"/>
          <w:lang w:val="sl-SI"/>
        </w:rPr>
        <w:t xml:space="preserve">poročilo. Center za politološko raziskovanje. </w:t>
      </w:r>
    </w:p>
    <w:p w14:paraId="12A06C02" w14:textId="77777777" w:rsidR="000B35DA" w:rsidRPr="00F02AD6" w:rsidRDefault="000B35DA" w:rsidP="000B35DA">
      <w:pPr>
        <w:pStyle w:val="Sprotnaopomba-besedilo"/>
        <w:rPr>
          <w:rFonts w:cs="Arial"/>
          <w:lang w:val="it-IT"/>
        </w:rPr>
      </w:pPr>
      <w:r>
        <w:rPr>
          <w:rFonts w:cs="Arial"/>
          <w:lang w:val="sl-SI"/>
        </w:rPr>
        <w:t xml:space="preserve">Dostopno na: </w:t>
      </w:r>
      <w:hyperlink r:id="rId107" w:history="1">
        <w:r w:rsidRPr="00F02AD6">
          <w:rPr>
            <w:rStyle w:val="Hiperpovezava"/>
            <w:lang w:val="it-IT"/>
          </w:rPr>
          <w:t>https://www.dlib.si/stream/URN:NBN:SI:DOC-JQB196DQ/0b648f7f-5de1-4f92-ba29-e066e49d7acc/PDF</w:t>
        </w:r>
      </w:hyperlink>
      <w:r w:rsidRPr="00F02AD6">
        <w:rPr>
          <w:lang w:val="it-IT"/>
        </w:rPr>
        <w:t>.</w:t>
      </w:r>
    </w:p>
  </w:footnote>
  <w:footnote w:id="117">
    <w:p w14:paraId="2F5C4ABD" w14:textId="77777777" w:rsidR="000B35DA" w:rsidRPr="00E2405D" w:rsidRDefault="000B35DA" w:rsidP="000B35DA">
      <w:pPr>
        <w:pStyle w:val="Default"/>
        <w:rPr>
          <w:sz w:val="18"/>
          <w:szCs w:val="18"/>
        </w:rPr>
      </w:pPr>
      <w:r w:rsidRPr="00E2405D">
        <w:rPr>
          <w:rStyle w:val="Sprotnaopomba-sklic"/>
        </w:rPr>
        <w:footnoteRef/>
      </w:r>
      <w:r w:rsidRPr="00E2405D">
        <w:rPr>
          <w:sz w:val="18"/>
          <w:szCs w:val="18"/>
        </w:rPr>
        <w:t xml:space="preserve"> Vonta, T. (2011). Nacionalna </w:t>
      </w:r>
      <w:proofErr w:type="spellStart"/>
      <w:r w:rsidRPr="00E2405D">
        <w:rPr>
          <w:sz w:val="18"/>
          <w:szCs w:val="18"/>
        </w:rPr>
        <w:t>evalvacijska</w:t>
      </w:r>
      <w:proofErr w:type="spellEnd"/>
      <w:r w:rsidRPr="00E2405D">
        <w:rPr>
          <w:sz w:val="18"/>
          <w:szCs w:val="18"/>
        </w:rPr>
        <w:t xml:space="preserve"> študija uspešnosti romskih učencev v osnovni šoli. Zaključno vsebinsko poročilo. Pedagoški inštitut. </w:t>
      </w:r>
    </w:p>
    <w:p w14:paraId="02AC0F7A" w14:textId="77777777" w:rsidR="000B35DA" w:rsidRPr="00E2405D" w:rsidRDefault="000B35DA" w:rsidP="000B35DA">
      <w:pPr>
        <w:pStyle w:val="Sprotnaopomba-besedilo"/>
        <w:rPr>
          <w:szCs w:val="18"/>
          <w:lang w:val="sl-SI"/>
        </w:rPr>
      </w:pPr>
      <w:r w:rsidRPr="00F02AD6">
        <w:rPr>
          <w:szCs w:val="18"/>
          <w:lang w:val="sl-SI"/>
        </w:rPr>
        <w:t xml:space="preserve">Dostopno na: </w:t>
      </w:r>
      <w:hyperlink r:id="rId108" w:history="1">
        <w:r w:rsidRPr="00F02AD6">
          <w:rPr>
            <w:rStyle w:val="Hiperpovezava"/>
            <w:szCs w:val="18"/>
            <w:lang w:val="sl-SI"/>
          </w:rPr>
          <w:t>https://zaprom.si/wp-content/uploads/Nacionalna-evalvacijska-studija-uspesnosti-Romskih-ucencev-v-osnovni-soli.pdf</w:t>
        </w:r>
      </w:hyperlink>
      <w:r w:rsidRPr="00F02AD6">
        <w:rPr>
          <w:szCs w:val="18"/>
          <w:lang w:val="sl-SI"/>
        </w:rPr>
        <w:t>.</w:t>
      </w:r>
    </w:p>
  </w:footnote>
  <w:footnote w:id="118">
    <w:p w14:paraId="1DDA747E" w14:textId="77777777" w:rsidR="000B35DA" w:rsidRDefault="000B35DA" w:rsidP="000B35DA">
      <w:pPr>
        <w:pStyle w:val="Sprotnaopomba-besedilo"/>
        <w:rPr>
          <w:lang w:val="sl-SI"/>
        </w:rPr>
      </w:pPr>
      <w:r>
        <w:rPr>
          <w:rStyle w:val="Sprotnaopomba-sklic"/>
          <w:rFonts w:eastAsiaTheme="majorEastAsia"/>
        </w:rPr>
        <w:footnoteRef/>
      </w:r>
      <w:r w:rsidRPr="00F02AD6">
        <w:rPr>
          <w:lang w:val="sl-SI"/>
        </w:rPr>
        <w:t xml:space="preserve"> </w:t>
      </w:r>
      <w:r>
        <w:rPr>
          <w:lang w:val="sl-SI"/>
        </w:rPr>
        <w:t xml:space="preserve">Pirc, J. (2013). Od skritosti do točke na zemljevidu: socialno-prostorski razvoj izbranih romskih naseljih v Sloveniji. Inštitut za narodnostna vprašanja. </w:t>
      </w:r>
    </w:p>
    <w:p w14:paraId="60B3CFF4" w14:textId="77777777" w:rsidR="000B35DA" w:rsidRPr="00867B79" w:rsidRDefault="000B35DA" w:rsidP="000B35DA">
      <w:pPr>
        <w:pStyle w:val="Sprotnaopomba-besedilo"/>
        <w:rPr>
          <w:lang w:val="sl-SI"/>
        </w:rPr>
      </w:pPr>
      <w:r>
        <w:rPr>
          <w:lang w:val="sl-SI"/>
        </w:rPr>
        <w:t xml:space="preserve">Dostopno na: </w:t>
      </w:r>
      <w:hyperlink r:id="rId109" w:anchor=":~:text=Od%20skritosti%20do%20to%C4%8Dke%20na%20zemljevidu%20:%20socialno-prostorski%20razvoj%20izbranih" w:history="1">
        <w:r w:rsidRPr="00F02AD6">
          <w:rPr>
            <w:rStyle w:val="Hiperpovezava"/>
            <w:lang w:val="sl-SI"/>
          </w:rPr>
          <w:t>https://dirros.openscience.si/Dokument.php?id=11326&amp;lang=eng</w:t>
        </w:r>
      </w:hyperlink>
      <w:r w:rsidRPr="00F02AD6">
        <w:rPr>
          <w:lang w:val="sl-SI"/>
        </w:rPr>
        <w:t xml:space="preserve">. </w:t>
      </w:r>
    </w:p>
  </w:footnote>
  <w:footnote w:id="119">
    <w:p w14:paraId="6D3DADBD" w14:textId="77777777" w:rsidR="000B35DA" w:rsidRPr="003F4B24" w:rsidRDefault="000B35DA" w:rsidP="000B35DA">
      <w:pPr>
        <w:pStyle w:val="Sprotnaopomba-besedilo"/>
        <w:rPr>
          <w:rStyle w:val="A0"/>
          <w:rFonts w:cs="Arial"/>
          <w:sz w:val="18"/>
          <w:szCs w:val="18"/>
          <w:lang w:val="sl-SI"/>
        </w:rPr>
      </w:pPr>
      <w:r w:rsidRPr="003F4B24">
        <w:rPr>
          <w:rStyle w:val="Sprotnaopomba-sklic"/>
          <w:rFonts w:eastAsiaTheme="majorEastAsia"/>
          <w:lang w:val="sl-SI"/>
        </w:rPr>
        <w:footnoteRef/>
      </w:r>
      <w:r w:rsidRPr="003F4B24">
        <w:rPr>
          <w:szCs w:val="18"/>
          <w:lang w:val="sl-SI"/>
        </w:rPr>
        <w:t xml:space="preserve"> </w:t>
      </w:r>
      <w:r w:rsidRPr="003F4B24">
        <w:rPr>
          <w:rStyle w:val="A0"/>
          <w:rFonts w:cs="Arial"/>
          <w:sz w:val="18"/>
          <w:szCs w:val="18"/>
          <w:lang w:val="sl-SI"/>
        </w:rPr>
        <w:t xml:space="preserve">Poročilo o rezultatih raziskave, izvedene v okviru projekta MORE – podpiranje romskih otrok s strokovnimi delavci, predstavniki romske skupnosti ter smernice za vključevanje in zaposlovanje romskih strokovnih delavcev v vrtcih. </w:t>
      </w:r>
    </w:p>
    <w:p w14:paraId="723F0D4A" w14:textId="77777777" w:rsidR="000B35DA" w:rsidRPr="00F4295F" w:rsidRDefault="000B35DA" w:rsidP="000B35DA">
      <w:pPr>
        <w:pStyle w:val="Sprotnaopomba-besedilo"/>
        <w:rPr>
          <w:lang w:val="sl-SI"/>
        </w:rPr>
      </w:pPr>
      <w:r w:rsidRPr="00F4295F">
        <w:rPr>
          <w:lang w:val="sl-SI"/>
        </w:rPr>
        <w:t xml:space="preserve">Dostopno na: </w:t>
      </w:r>
      <w:hyperlink r:id="rId110" w:history="1">
        <w:r w:rsidRPr="00F4295F">
          <w:rPr>
            <w:rStyle w:val="Hiperpovezava"/>
            <w:lang w:val="sl-SI"/>
          </w:rPr>
          <w:t>https://www.korakzakorakom.si/storage/app/files/MORE.pdf</w:t>
        </w:r>
      </w:hyperlink>
      <w:r w:rsidRPr="00F4295F">
        <w:rPr>
          <w:lang w:val="sl-SI"/>
        </w:rPr>
        <w:t>.</w:t>
      </w:r>
    </w:p>
  </w:footnote>
  <w:footnote w:id="120">
    <w:p w14:paraId="77EDC3CB" w14:textId="77777777" w:rsidR="000B35DA" w:rsidRPr="008D383E" w:rsidRDefault="000B35DA" w:rsidP="000B35DA">
      <w:pPr>
        <w:pStyle w:val="Sprotnaopomba-besedilo"/>
        <w:rPr>
          <w:lang w:val="sl-SI"/>
        </w:rPr>
      </w:pPr>
      <w:r w:rsidRPr="008D383E">
        <w:rPr>
          <w:rStyle w:val="Sprotnaopomba-sklic"/>
          <w:rFonts w:eastAsiaTheme="majorEastAsia"/>
          <w:lang w:val="sl-SI"/>
        </w:rPr>
        <w:footnoteRef/>
      </w:r>
      <w:r w:rsidRPr="008D383E">
        <w:rPr>
          <w:lang w:val="sl-SI"/>
        </w:rPr>
        <w:t xml:space="preserve"> Pirc, J., Bešter, R. (2020). Zaključno poročilo v okviru projekta Vključenost Romov v srednješolsko in visokošolsko izobraževanje ter izobraževanje odraslih: dejavniki spodbud in ovir, s katerimi se soočajo pripadniki romske skupnosti v izobraževalnem sistemu v Sloveniji po končani osnovni šoli</w:t>
      </w:r>
      <w:r>
        <w:rPr>
          <w:lang w:val="sl-SI"/>
        </w:rPr>
        <w:t xml:space="preserve">. Inštitut za narodnostna vprašanja. Dostopno na: </w:t>
      </w:r>
      <w:hyperlink r:id="rId111" w:history="1">
        <w:r w:rsidRPr="00F02AD6">
          <w:rPr>
            <w:rStyle w:val="Hiperpovezava"/>
            <w:lang w:val="sl-SI"/>
          </w:rPr>
          <w:t>https://www.gov.si/assets/ministrstva/MIZS/SRI/Romi/projekt-1703-CRP-Zakljucno-porocilo.pdf</w:t>
        </w:r>
      </w:hyperlink>
      <w:r w:rsidRPr="00F02AD6">
        <w:rPr>
          <w:lang w:val="sl-SI"/>
        </w:rPr>
        <w:t>.</w:t>
      </w:r>
    </w:p>
  </w:footnote>
  <w:footnote w:id="121">
    <w:p w14:paraId="777D42F2" w14:textId="77777777" w:rsidR="000B35DA" w:rsidRDefault="000B35DA" w:rsidP="000B35DA">
      <w:pPr>
        <w:pStyle w:val="Sprotnaopomba-besedilo"/>
        <w:rPr>
          <w:rFonts w:cs="Arial"/>
          <w:lang w:val="sl-SI"/>
        </w:rPr>
      </w:pPr>
      <w:r w:rsidRPr="008D383E">
        <w:rPr>
          <w:rStyle w:val="Sprotnaopomba-sklic"/>
          <w:rFonts w:eastAsiaTheme="majorEastAsia"/>
          <w:lang w:val="sl-SI"/>
        </w:rPr>
        <w:footnoteRef/>
      </w:r>
      <w:r w:rsidRPr="008D383E">
        <w:rPr>
          <w:lang w:val="sl-SI"/>
        </w:rPr>
        <w:t xml:space="preserve"> Bešter, R., Pirc, J. (202</w:t>
      </w:r>
      <w:r>
        <w:rPr>
          <w:lang w:val="sl-SI"/>
        </w:rPr>
        <w:t>2</w:t>
      </w:r>
      <w:r w:rsidRPr="008D383E">
        <w:rPr>
          <w:lang w:val="sl-SI"/>
        </w:rPr>
        <w:t xml:space="preserve">). </w:t>
      </w:r>
      <w:r w:rsidRPr="008D383E">
        <w:rPr>
          <w:rFonts w:cs="Arial"/>
          <w:lang w:val="sl-SI"/>
        </w:rPr>
        <w:t>Uspešnost romskih učencev v osnovnih šolah v Sloveniji v obdobju 2016/17–2021/22</w:t>
      </w:r>
      <w:r>
        <w:rPr>
          <w:rFonts w:cs="Arial"/>
          <w:lang w:val="sl-SI"/>
        </w:rPr>
        <w:t xml:space="preserve">. Inštitut za narodnostna vprašanja. </w:t>
      </w:r>
    </w:p>
    <w:p w14:paraId="1B7E3607" w14:textId="77777777" w:rsidR="000B35DA" w:rsidRDefault="000B35DA" w:rsidP="000B35DA">
      <w:pPr>
        <w:pStyle w:val="Sprotnaopomba-besedilo"/>
        <w:rPr>
          <w:lang w:val="sl-SI"/>
        </w:rPr>
      </w:pPr>
      <w:r w:rsidRPr="008D383E">
        <w:rPr>
          <w:lang w:val="sl-SI"/>
        </w:rPr>
        <w:t xml:space="preserve">Dostopno na: </w:t>
      </w:r>
      <w:hyperlink r:id="rId112" w:history="1">
        <w:r w:rsidRPr="008D383E">
          <w:rPr>
            <w:rStyle w:val="Hiperpovezava"/>
            <w:lang w:val="sl-SI"/>
          </w:rPr>
          <w:t>https://www.gov.si/assets/ministrstva/MIZS/SRI/Uspesnost-romskih-ucencev-v-OS-v-Sloveniji-2021_22INV.pdf</w:t>
        </w:r>
      </w:hyperlink>
      <w:r w:rsidRPr="008D383E">
        <w:rPr>
          <w:lang w:val="sl-SI"/>
        </w:rPr>
        <w:t>.</w:t>
      </w:r>
      <w:r>
        <w:rPr>
          <w:lang w:val="sl-SI"/>
        </w:rPr>
        <w:t xml:space="preserve"> </w:t>
      </w:r>
    </w:p>
    <w:p w14:paraId="53EB649D" w14:textId="77777777" w:rsidR="000B35DA" w:rsidRPr="008D383E" w:rsidRDefault="000B35DA" w:rsidP="000B35DA">
      <w:pPr>
        <w:pStyle w:val="Sprotnaopomba-besedilo"/>
        <w:rPr>
          <w:lang w:val="sl-SI"/>
        </w:rPr>
      </w:pPr>
      <w:r>
        <w:rPr>
          <w:lang w:val="sl-SI"/>
        </w:rPr>
        <w:t xml:space="preserve">Analiza podatkov do leta 2021 zajeta tudi na: </w:t>
      </w:r>
      <w:hyperlink r:id="rId113" w:history="1">
        <w:r>
          <w:rPr>
            <w:rStyle w:val="Hiperpovezava"/>
            <w:lang w:val="sl-SI"/>
          </w:rPr>
          <w:t>https://www.gov.si/assets/ministrstva/MIZS/SRI/Romi/Analiza-podatkov-o-uspesnosti-romskih-ucencev-v-OS-v-Sloveniji-INV-Bester-in-Pirc-.pdf</w:t>
        </w:r>
      </w:hyperlink>
      <w:r>
        <w:rPr>
          <w:lang w:val="sl-SI"/>
        </w:rPr>
        <w:t>.</w:t>
      </w:r>
    </w:p>
  </w:footnote>
  <w:footnote w:id="122">
    <w:p w14:paraId="087FAC1C" w14:textId="77777777" w:rsidR="000B35DA" w:rsidRDefault="000B35DA" w:rsidP="000B35DA">
      <w:pPr>
        <w:pStyle w:val="Sprotnaopomba-besedilo"/>
        <w:rPr>
          <w:lang w:val="sl-SI"/>
        </w:rPr>
      </w:pPr>
      <w:r w:rsidRPr="008A1C2D">
        <w:rPr>
          <w:rStyle w:val="Sprotnaopomba-sklic"/>
          <w:rFonts w:eastAsiaTheme="majorEastAsia"/>
          <w:lang w:val="sl-SI"/>
        </w:rPr>
        <w:footnoteRef/>
      </w:r>
      <w:r w:rsidRPr="008A1C2D">
        <w:rPr>
          <w:lang w:val="sl-SI"/>
        </w:rPr>
        <w:t xml:space="preserve"> Bešter, R., Pirc, J. (2023). Analiza dela romskih pomočnikov v vrtcih in osnovnih šolah. Končno poročilo. Šolsko leto 2022/23. Inštitut za narodnostna vprašanja. </w:t>
      </w:r>
    </w:p>
    <w:p w14:paraId="24FA762E" w14:textId="77777777" w:rsidR="000B35DA" w:rsidRPr="008A1C2D" w:rsidRDefault="000B35DA" w:rsidP="000B35DA">
      <w:pPr>
        <w:pStyle w:val="Sprotnaopomba-besedilo"/>
        <w:rPr>
          <w:lang w:val="sl-SI"/>
        </w:rPr>
      </w:pPr>
      <w:r w:rsidRPr="008A1C2D">
        <w:rPr>
          <w:lang w:val="sl-SI"/>
        </w:rPr>
        <w:t xml:space="preserve">Dostopno na: </w:t>
      </w:r>
      <w:hyperlink r:id="rId114" w:history="1">
        <w:r w:rsidRPr="008A1C2D">
          <w:rPr>
            <w:rStyle w:val="Hiperpovezava"/>
            <w:lang w:val="sl-SI"/>
          </w:rPr>
          <w:t>https://www.gov.si/assets/ministrstva/MVI/SRI/Romi/Analiza-dela-romskih-pomocnikovINV.pdf</w:t>
        </w:r>
      </w:hyperlink>
      <w:r w:rsidRPr="008A1C2D">
        <w:rPr>
          <w:lang w:val="sl-SI"/>
        </w:rPr>
        <w:t>.</w:t>
      </w:r>
    </w:p>
  </w:footnote>
  <w:footnote w:id="123">
    <w:p w14:paraId="37948B8B" w14:textId="77777777" w:rsidR="000B35DA" w:rsidRPr="008740B5" w:rsidRDefault="000B35DA" w:rsidP="000B35DA">
      <w:pPr>
        <w:pStyle w:val="Sprotnaopomba-besedilo"/>
        <w:rPr>
          <w:lang w:val="sl-SI"/>
        </w:rPr>
      </w:pPr>
      <w:r>
        <w:rPr>
          <w:rStyle w:val="Sprotnaopomba-sklic"/>
          <w:rFonts w:eastAsiaTheme="majorEastAsia"/>
        </w:rPr>
        <w:footnoteRef/>
      </w:r>
      <w:r w:rsidRPr="00F02AD6">
        <w:rPr>
          <w:lang w:val="it-IT"/>
        </w:rPr>
        <w:t xml:space="preserve"> </w:t>
      </w:r>
      <w:r>
        <w:rPr>
          <w:lang w:val="sl-SI"/>
        </w:rPr>
        <w:t xml:space="preserve">Vse informacije o delu centra znotraj Pedagoškega inštituta so dostopne na: </w:t>
      </w:r>
      <w:hyperlink r:id="rId115" w:history="1">
        <w:r w:rsidRPr="00F02AD6">
          <w:rPr>
            <w:rStyle w:val="Hiperpovezava"/>
            <w:lang w:val="it-IT"/>
          </w:rPr>
          <w:t>https://www.korakzakorakom.si/</w:t>
        </w:r>
      </w:hyperlink>
      <w:r w:rsidRPr="00F02AD6">
        <w:rPr>
          <w:lang w:val="it-IT"/>
        </w:rPr>
        <w:t>.</w:t>
      </w:r>
    </w:p>
  </w:footnote>
  <w:footnote w:id="124">
    <w:p w14:paraId="58BA1C40" w14:textId="77777777" w:rsidR="000B35DA" w:rsidRPr="008740B5" w:rsidRDefault="000B35DA" w:rsidP="000B35DA">
      <w:pPr>
        <w:pStyle w:val="Sprotnaopomba-besedilo"/>
        <w:rPr>
          <w:lang w:val="sl-SI"/>
        </w:rPr>
      </w:pPr>
      <w:r>
        <w:rPr>
          <w:rStyle w:val="Sprotnaopomba-sklic"/>
          <w:rFonts w:eastAsiaTheme="majorEastAsia"/>
        </w:rPr>
        <w:footnoteRef/>
      </w:r>
      <w:r w:rsidRPr="00F02AD6">
        <w:rPr>
          <w:lang w:val="sl-SI"/>
        </w:rPr>
        <w:t xml:space="preserve"> </w:t>
      </w:r>
      <w:r>
        <w:rPr>
          <w:lang w:val="sl-SI"/>
        </w:rPr>
        <w:t xml:space="preserve">Informacije o mreži S/REYN so dostopne na: </w:t>
      </w:r>
      <w:hyperlink r:id="rId116" w:history="1">
        <w:r w:rsidRPr="00F02AD6">
          <w:rPr>
            <w:rStyle w:val="Hiperpovezava"/>
            <w:lang w:val="sl-SI"/>
          </w:rPr>
          <w:t>https://www.korakzakorakom.si/reyn-slovenija</w:t>
        </w:r>
      </w:hyperlink>
      <w:r w:rsidRPr="00F02AD6">
        <w:rPr>
          <w:lang w:val="sl-SI"/>
        </w:rPr>
        <w:t xml:space="preserve"> in </w:t>
      </w:r>
      <w:hyperlink r:id="rId117" w:history="1">
        <w:r w:rsidRPr="00F02AD6">
          <w:rPr>
            <w:rStyle w:val="Hiperpovezava"/>
            <w:lang w:val="sl-SI"/>
          </w:rPr>
          <w:t>https://www.reyn.eu/reynnationalnetworks/reyn-slovenia/</w:t>
        </w:r>
      </w:hyperlink>
      <w:r w:rsidRPr="00F02AD6">
        <w:rPr>
          <w:lang w:val="sl-SI"/>
        </w:rPr>
        <w:t>.</w:t>
      </w:r>
    </w:p>
  </w:footnote>
  <w:footnote w:id="125">
    <w:p w14:paraId="76DAAB66" w14:textId="77777777" w:rsidR="000B35DA" w:rsidRPr="00A97FDD" w:rsidRDefault="000B35DA" w:rsidP="000B35DA">
      <w:pPr>
        <w:pStyle w:val="Sprotnaopomba-besedilo"/>
        <w:rPr>
          <w:lang w:val="sl-SI"/>
        </w:rPr>
      </w:pPr>
      <w:r>
        <w:rPr>
          <w:rStyle w:val="Sprotnaopomba-sklic"/>
          <w:rFonts w:eastAsiaTheme="majorEastAsia"/>
        </w:rPr>
        <w:footnoteRef/>
      </w:r>
      <w:r w:rsidRPr="00F02AD6">
        <w:rPr>
          <w:lang w:val="it-IT"/>
        </w:rPr>
        <w:t xml:space="preserve"> </w:t>
      </w:r>
      <w:r>
        <w:rPr>
          <w:lang w:val="sl-SI"/>
        </w:rPr>
        <w:t xml:space="preserve">Publikacije, ki so bile pripravljene v okviru centra in so dostopne na: </w:t>
      </w:r>
      <w:hyperlink r:id="rId118" w:history="1">
        <w:r w:rsidRPr="00F02AD6">
          <w:rPr>
            <w:rStyle w:val="Hiperpovezava"/>
            <w:lang w:val="it-IT"/>
          </w:rPr>
          <w:t>https://www.korakzakorakom.si/prosto-dostopne-publikacije</w:t>
        </w:r>
      </w:hyperlink>
      <w:r w:rsidRPr="00F02AD6">
        <w:rPr>
          <w:lang w:val="it-IT"/>
        </w:rPr>
        <w:t>.</w:t>
      </w:r>
    </w:p>
  </w:footnote>
  <w:footnote w:id="126">
    <w:p w14:paraId="3DEE5454" w14:textId="77777777" w:rsidR="000B35DA" w:rsidRDefault="000B35DA" w:rsidP="000B35DA">
      <w:pPr>
        <w:pStyle w:val="Sprotnaopomba-besedilo"/>
        <w:rPr>
          <w:rFonts w:cs="Arial"/>
          <w:szCs w:val="18"/>
          <w:lang w:val="sl-SI"/>
        </w:rPr>
      </w:pPr>
      <w:r w:rsidRPr="00341311">
        <w:rPr>
          <w:rStyle w:val="Sprotnaopomba-sklic"/>
          <w:rFonts w:eastAsiaTheme="majorEastAsia" w:cs="Arial"/>
          <w:lang w:val="sl-SI"/>
        </w:rPr>
        <w:footnoteRef/>
      </w:r>
      <w:r w:rsidRPr="00341311">
        <w:rPr>
          <w:rFonts w:cs="Arial"/>
          <w:szCs w:val="18"/>
          <w:lang w:val="sl-SI"/>
        </w:rPr>
        <w:t xml:space="preserve"> Kovač, L. (2021). Počutje romskih otrok v osnovni šoli in njihove zaznave odnosov z vrstniki in učitelji. Filozofska fakulteta Univerze v Mariboru. </w:t>
      </w:r>
    </w:p>
    <w:p w14:paraId="7B25E01F" w14:textId="77777777" w:rsidR="000B35DA" w:rsidRPr="00341311" w:rsidRDefault="000B35DA" w:rsidP="000B35DA">
      <w:pPr>
        <w:pStyle w:val="Sprotnaopomba-besedilo"/>
        <w:rPr>
          <w:rFonts w:cs="Arial"/>
          <w:szCs w:val="18"/>
          <w:lang w:val="sl-SI"/>
        </w:rPr>
      </w:pPr>
      <w:r w:rsidRPr="00341311">
        <w:rPr>
          <w:rFonts w:cs="Arial"/>
          <w:szCs w:val="18"/>
          <w:lang w:val="sl-SI"/>
        </w:rPr>
        <w:t xml:space="preserve">Dostopno na: </w:t>
      </w:r>
      <w:hyperlink r:id="rId119" w:history="1">
        <w:r w:rsidRPr="00341311">
          <w:rPr>
            <w:rStyle w:val="Hiperpovezava"/>
            <w:rFonts w:cs="Arial"/>
            <w:szCs w:val="18"/>
            <w:lang w:val="sl-SI"/>
          </w:rPr>
          <w:t>https://dk.um.si/Dokument.php?id=153303&amp;lang=slv</w:t>
        </w:r>
      </w:hyperlink>
      <w:r w:rsidRPr="00341311">
        <w:rPr>
          <w:rStyle w:val="Hiperpovezava"/>
          <w:rFonts w:cs="Arial"/>
          <w:szCs w:val="18"/>
          <w:lang w:val="sl-SI"/>
        </w:rPr>
        <w:t>.</w:t>
      </w:r>
    </w:p>
  </w:footnote>
  <w:footnote w:id="127">
    <w:p w14:paraId="7713FBA5" w14:textId="77777777" w:rsidR="000B35DA" w:rsidRPr="00235F28" w:rsidRDefault="000B35DA" w:rsidP="000B35DA">
      <w:pPr>
        <w:pStyle w:val="Sprotnaopomba-besedilo"/>
        <w:rPr>
          <w:lang w:val="sl-SI"/>
        </w:rPr>
      </w:pPr>
      <w:r>
        <w:rPr>
          <w:rStyle w:val="Sprotnaopomba-sklic"/>
          <w:rFonts w:eastAsiaTheme="majorEastAsia"/>
        </w:rPr>
        <w:footnoteRef/>
      </w:r>
      <w:r>
        <w:t xml:space="preserve"> </w:t>
      </w:r>
      <w:r>
        <w:rPr>
          <w:lang w:val="sl-SI"/>
        </w:rPr>
        <w:t>Prav tam, str. 47.</w:t>
      </w:r>
    </w:p>
  </w:footnote>
  <w:footnote w:id="128">
    <w:p w14:paraId="54A9E8D8" w14:textId="77777777" w:rsidR="000B35DA" w:rsidRPr="00A20020" w:rsidRDefault="000B35DA" w:rsidP="000B35DA">
      <w:pPr>
        <w:pStyle w:val="Sprotnaopomba-besedilo"/>
        <w:rPr>
          <w:lang w:val="sl-SI"/>
        </w:rPr>
      </w:pPr>
      <w:r>
        <w:rPr>
          <w:rStyle w:val="Sprotnaopomba-sklic"/>
          <w:rFonts w:eastAsiaTheme="majorEastAsia"/>
        </w:rPr>
        <w:footnoteRef/>
      </w:r>
      <w:r>
        <w:t xml:space="preserve"> </w:t>
      </w:r>
      <w:r>
        <w:rPr>
          <w:lang w:val="sl-SI"/>
        </w:rPr>
        <w:t xml:space="preserve">Kovač, L. (2023). Romska naselja v Sloveniji kot potencialna geta. Filozofska fakulteta Univerze v Mariboru. Dostopno na: </w:t>
      </w:r>
      <w:hyperlink r:id="rId120" w:history="1">
        <w:r w:rsidRPr="00F02AD6">
          <w:rPr>
            <w:rStyle w:val="Hiperpovezava"/>
            <w:lang w:val="it-IT"/>
          </w:rPr>
          <w:t>https://dk.um.si/Dokument.php?id=165829&amp;dn=</w:t>
        </w:r>
      </w:hyperlink>
      <w:r w:rsidRPr="00F02AD6">
        <w:rPr>
          <w:lang w:val="it-IT"/>
        </w:rPr>
        <w:t>.</w:t>
      </w:r>
    </w:p>
  </w:footnote>
  <w:footnote w:id="129">
    <w:p w14:paraId="155682B5" w14:textId="77777777" w:rsidR="000B35DA" w:rsidRDefault="000B35DA" w:rsidP="000B35DA">
      <w:pPr>
        <w:pStyle w:val="Sprotnaopomba-besedilo"/>
        <w:rPr>
          <w:rFonts w:cs="Arial"/>
          <w:szCs w:val="18"/>
          <w:lang w:val="sl-SI"/>
        </w:rPr>
      </w:pPr>
      <w:r w:rsidRPr="00924A36">
        <w:rPr>
          <w:rStyle w:val="Sprotnaopomba-sklic"/>
          <w:rFonts w:eastAsiaTheme="majorEastAsia"/>
          <w:lang w:val="sl-SI"/>
        </w:rPr>
        <w:footnoteRef/>
      </w:r>
      <w:r w:rsidRPr="00924A36">
        <w:rPr>
          <w:szCs w:val="18"/>
          <w:lang w:val="sl-SI"/>
        </w:rPr>
        <w:t xml:space="preserve"> Hojnik </w:t>
      </w:r>
      <w:proofErr w:type="spellStart"/>
      <w:r w:rsidRPr="00924A36">
        <w:rPr>
          <w:szCs w:val="18"/>
          <w:lang w:val="sl-SI"/>
        </w:rPr>
        <w:t>Kelenc</w:t>
      </w:r>
      <w:proofErr w:type="spellEnd"/>
      <w:r w:rsidRPr="00924A36">
        <w:rPr>
          <w:szCs w:val="18"/>
          <w:lang w:val="sl-SI"/>
        </w:rPr>
        <w:t xml:space="preserve">, R. (2023). </w:t>
      </w:r>
      <w:r w:rsidRPr="00924A36">
        <w:rPr>
          <w:rFonts w:cs="Arial"/>
          <w:szCs w:val="18"/>
          <w:lang w:val="sl-SI"/>
        </w:rPr>
        <w:t>Vpliv temeljne pismenosti in socialnih spretnosti na pojmovanje življenjske uspešnosti odraslih Romov</w:t>
      </w:r>
      <w:r>
        <w:rPr>
          <w:rFonts w:cs="Arial"/>
          <w:szCs w:val="18"/>
          <w:lang w:val="sl-SI"/>
        </w:rPr>
        <w:t xml:space="preserve">. </w:t>
      </w:r>
    </w:p>
    <w:p w14:paraId="32E1243C" w14:textId="77777777" w:rsidR="000B35DA" w:rsidRPr="00924A36" w:rsidRDefault="000B35DA" w:rsidP="000B35DA">
      <w:pPr>
        <w:pStyle w:val="Sprotnaopomba-besedilo"/>
        <w:rPr>
          <w:szCs w:val="18"/>
          <w:lang w:val="sl-SI"/>
        </w:rPr>
      </w:pPr>
      <w:r>
        <w:rPr>
          <w:rFonts w:cs="Arial"/>
          <w:szCs w:val="18"/>
          <w:lang w:val="sl-SI"/>
        </w:rPr>
        <w:t xml:space="preserve">Dostopno na: </w:t>
      </w:r>
      <w:hyperlink r:id="rId121" w:history="1">
        <w:r w:rsidRPr="00F02AD6">
          <w:rPr>
            <w:rStyle w:val="Hiperpovezava"/>
            <w:lang w:val="it-IT"/>
          </w:rPr>
          <w:t>https://revis.openscience.si/Dokument.php?id=11306&amp;lang=slv</w:t>
        </w:r>
      </w:hyperlink>
      <w:r w:rsidRPr="00F02AD6">
        <w:rPr>
          <w:lang w:val="it-IT"/>
        </w:rPr>
        <w:t>.</w:t>
      </w:r>
      <w:r w:rsidRPr="00924A36">
        <w:rPr>
          <w:szCs w:val="18"/>
          <w:lang w:val="sl-SI"/>
        </w:rPr>
        <w:t xml:space="preserve"> </w:t>
      </w:r>
    </w:p>
  </w:footnote>
  <w:footnote w:id="130">
    <w:p w14:paraId="0237DA68" w14:textId="77777777" w:rsidR="000B35DA" w:rsidRDefault="000B35DA" w:rsidP="000B35DA">
      <w:pPr>
        <w:pStyle w:val="Sprotnaopomba-besedilo"/>
        <w:rPr>
          <w:rFonts w:cs="Arial"/>
          <w:szCs w:val="18"/>
          <w:lang w:val="sl-SI"/>
        </w:rPr>
      </w:pPr>
      <w:r w:rsidRPr="00341311">
        <w:rPr>
          <w:rStyle w:val="Sprotnaopomba-sklic"/>
          <w:rFonts w:eastAsiaTheme="majorEastAsia" w:cs="Arial"/>
        </w:rPr>
        <w:footnoteRef/>
      </w:r>
      <w:r w:rsidRPr="00F02AD6">
        <w:rPr>
          <w:rFonts w:cs="Arial"/>
          <w:szCs w:val="18"/>
          <w:lang w:val="sl-SI"/>
        </w:rPr>
        <w:t xml:space="preserve"> </w:t>
      </w:r>
      <w:r w:rsidRPr="00341311">
        <w:rPr>
          <w:rFonts w:cs="Arial"/>
          <w:szCs w:val="18"/>
          <w:lang w:val="sl-SI"/>
        </w:rPr>
        <w:t xml:space="preserve">Predalič, A. (2024). Delo strokovnih delavcev v osnovni šoli z romskimi otroki in njihovimi starši. Fakulteta za socialno delo Univerze v Ljubljani. </w:t>
      </w:r>
    </w:p>
    <w:p w14:paraId="33C27BA2" w14:textId="77777777" w:rsidR="000B35DA" w:rsidRPr="00341311" w:rsidRDefault="000B35DA" w:rsidP="000B35DA">
      <w:pPr>
        <w:pStyle w:val="Sprotnaopomba-besedilo"/>
        <w:rPr>
          <w:rFonts w:cs="Arial"/>
          <w:szCs w:val="18"/>
          <w:lang w:val="sl-SI"/>
        </w:rPr>
      </w:pPr>
      <w:r w:rsidRPr="00341311">
        <w:rPr>
          <w:rFonts w:cs="Arial"/>
          <w:szCs w:val="18"/>
          <w:lang w:val="sl-SI"/>
        </w:rPr>
        <w:t xml:space="preserve">Dostopno na: </w:t>
      </w:r>
      <w:hyperlink r:id="rId122" w:history="1">
        <w:r w:rsidRPr="00F02AD6">
          <w:rPr>
            <w:rStyle w:val="Hiperpovezava"/>
            <w:rFonts w:cs="Arial"/>
            <w:szCs w:val="18"/>
            <w:lang w:val="it-IT"/>
          </w:rPr>
          <w:t>https://repozitorij.uni-lj.si/Dokument.php?id=186241&amp;lang=slv</w:t>
        </w:r>
      </w:hyperlink>
      <w:r w:rsidRPr="00F02AD6">
        <w:rPr>
          <w:rFonts w:cs="Arial"/>
          <w:szCs w:val="18"/>
          <w:lang w:val="it-IT"/>
        </w:rPr>
        <w:t>.</w:t>
      </w:r>
    </w:p>
  </w:footnote>
  <w:footnote w:id="131">
    <w:p w14:paraId="470DC401" w14:textId="77777777" w:rsidR="000B35DA" w:rsidRDefault="000B35DA" w:rsidP="000B35DA">
      <w:pPr>
        <w:pStyle w:val="Sprotnaopomba-besedilo"/>
        <w:rPr>
          <w:rFonts w:cs="Arial"/>
          <w:lang w:val="sl-SI"/>
        </w:rPr>
      </w:pPr>
      <w:r w:rsidRPr="00D14C64">
        <w:rPr>
          <w:rStyle w:val="Sprotnaopomba-sklic"/>
          <w:lang w:val="sl-SI"/>
        </w:rPr>
        <w:footnoteRef/>
      </w:r>
      <w:r w:rsidRPr="00D14C64">
        <w:rPr>
          <w:lang w:val="sl-SI"/>
        </w:rPr>
        <w:t xml:space="preserve"> </w:t>
      </w:r>
      <w:r w:rsidRPr="00D14C64">
        <w:rPr>
          <w:rStyle w:val="Poudarek"/>
          <w:rFonts w:cs="Arial"/>
          <w:lang w:val="sl-SI"/>
        </w:rPr>
        <w:t>Analiza potreb, pogojev in možnosti obveznega vključevanja otrok v enega izmed programov predšolske vzgoje z vidika zmanjševanja socialne, ekonomske in kulturne neenakosti</w:t>
      </w:r>
      <w:r>
        <w:rPr>
          <w:rStyle w:val="Poudarek"/>
          <w:rFonts w:cs="Arial"/>
          <w:lang w:val="sl-SI"/>
        </w:rPr>
        <w:t xml:space="preserve"> (2024). Ministrstvo za vzgojo in izobraževanje. </w:t>
      </w:r>
      <w:r w:rsidRPr="00D14C64">
        <w:rPr>
          <w:rFonts w:cs="Arial"/>
          <w:lang w:val="sl-SI"/>
        </w:rPr>
        <w:t>Pedagoška fakulteta Univerze v Mariboru in Pedagoški inštitut</w:t>
      </w:r>
      <w:r>
        <w:rPr>
          <w:rFonts w:cs="Arial"/>
          <w:lang w:val="sl-SI"/>
        </w:rPr>
        <w:t>.</w:t>
      </w:r>
    </w:p>
    <w:p w14:paraId="76253626" w14:textId="77777777" w:rsidR="000B35DA" w:rsidRPr="00D14C64" w:rsidRDefault="000B35DA" w:rsidP="000B35DA">
      <w:pPr>
        <w:pStyle w:val="Sprotnaopomba-besedilo"/>
        <w:rPr>
          <w:lang w:val="sl-SI"/>
        </w:rPr>
      </w:pPr>
      <w:r w:rsidRPr="00D14C64">
        <w:rPr>
          <w:lang w:val="sl-SI"/>
        </w:rPr>
        <w:t xml:space="preserve">Dostopno na: </w:t>
      </w:r>
      <w:hyperlink r:id="rId123" w:anchor=":~:text=Namen%20evalvacijske%20%C5%A1tudije%20Analiza%20potreb%2C%20pogojev%20in%20mo%C5%BEnosti,vklju%C4%8Ditve%20otrok%20v%20posamezne%20vrste%20programov%20pred%C5%A1olske%20vzgoje." w:history="1">
        <w:r w:rsidRPr="00D14C64">
          <w:rPr>
            <w:rStyle w:val="Hiperpovezava"/>
            <w:lang w:val="sl-SI"/>
          </w:rPr>
          <w:t>https://www.gov.si/assets/ministrstva/MVI/SRI/SKE/ES_glavno_porocilo4_cistopis.pdf</w:t>
        </w:r>
      </w:hyperlink>
      <w:r w:rsidRPr="00D14C64">
        <w:rPr>
          <w:lang w:val="sl-SI"/>
        </w:rPr>
        <w:t xml:space="preserve">. </w:t>
      </w:r>
    </w:p>
  </w:footnote>
  <w:footnote w:id="132">
    <w:p w14:paraId="0C9B3D34" w14:textId="77777777" w:rsidR="000B35DA" w:rsidRDefault="000B35DA" w:rsidP="000B35DA">
      <w:pPr>
        <w:pStyle w:val="Sprotnaopomba-besedilo"/>
        <w:rPr>
          <w:lang w:val="sl-SI"/>
        </w:rPr>
      </w:pPr>
      <w:r>
        <w:rPr>
          <w:rStyle w:val="Sprotnaopomba-sklic"/>
          <w:rFonts w:eastAsiaTheme="majorEastAsia"/>
        </w:rPr>
        <w:footnoteRef/>
      </w:r>
      <w:r w:rsidRPr="00F02AD6">
        <w:rPr>
          <w:lang w:val="sl-SI"/>
        </w:rPr>
        <w:t xml:space="preserve"> </w:t>
      </w:r>
      <w:r>
        <w:rPr>
          <w:lang w:val="sl-SI"/>
        </w:rPr>
        <w:t>Zadnje raziskave Agencije EU za temeljne pravice slonijo na podatkih 10 evropskih držav, in sicer Češke, Grčije, Hrvaške, Italije, Madžarske, Portugalske, Romunije, Severne Makedonije, Srbije in Španije.</w:t>
      </w:r>
    </w:p>
    <w:p w14:paraId="3A87AEDC" w14:textId="77777777" w:rsidR="000B35DA" w:rsidRPr="00CB3856" w:rsidRDefault="000B35DA" w:rsidP="000B35DA">
      <w:pPr>
        <w:pStyle w:val="Sprotnaopomba-besedilo"/>
        <w:rPr>
          <w:lang w:val="sl-SI"/>
        </w:rPr>
      </w:pPr>
      <w:r>
        <w:rPr>
          <w:lang w:val="sl-SI"/>
        </w:rPr>
        <w:t xml:space="preserve">Podatki so dostopni na: </w:t>
      </w:r>
      <w:hyperlink r:id="rId124" w:history="1">
        <w:r w:rsidRPr="00F02AD6">
          <w:rPr>
            <w:rStyle w:val="Hiperpovezava"/>
            <w:lang w:val="it-IT"/>
          </w:rPr>
          <w:t>https://fra.europa.eu/hr/publications-and-resources/data-and-maps/2023/roma-survey-2021</w:t>
        </w:r>
      </w:hyperlink>
      <w:r w:rsidRPr="00F02AD6">
        <w:rPr>
          <w:lang w:val="it-IT"/>
        </w:rPr>
        <w:t>.</w:t>
      </w:r>
      <w:r>
        <w:rPr>
          <w:lang w:val="sl-SI"/>
        </w:rPr>
        <w:t xml:space="preserve"> </w:t>
      </w:r>
    </w:p>
  </w:footnote>
  <w:footnote w:id="133">
    <w:p w14:paraId="024C05E4" w14:textId="77777777" w:rsidR="000B35DA" w:rsidRPr="00F2625B" w:rsidRDefault="000B35DA" w:rsidP="000B35DA">
      <w:pPr>
        <w:spacing w:after="0" w:line="240" w:lineRule="auto"/>
        <w:rPr>
          <w:rFonts w:ascii="Arial" w:hAnsi="Arial" w:cs="Arial"/>
          <w:sz w:val="18"/>
          <w:szCs w:val="18"/>
        </w:rPr>
      </w:pPr>
      <w:r w:rsidRPr="00F2625B">
        <w:rPr>
          <w:rStyle w:val="Sprotnaopomba-sklic"/>
          <w:rFonts w:ascii="Arial" w:hAnsi="Arial" w:cs="Arial"/>
        </w:rPr>
        <w:footnoteRef/>
      </w:r>
      <w:r w:rsidRPr="00F2625B">
        <w:rPr>
          <w:rFonts w:ascii="Arial" w:hAnsi="Arial" w:cs="Arial"/>
          <w:sz w:val="18"/>
          <w:szCs w:val="18"/>
        </w:rPr>
        <w:t xml:space="preserve"> Pravice Romov in potujočih skupin v 13 evropskih državah – perspektive iz raziskave o Romih 2024 (2025). Agencija EU za temeljne pravice.</w:t>
      </w:r>
    </w:p>
    <w:p w14:paraId="398AB8BF" w14:textId="77777777" w:rsidR="000B35DA" w:rsidRPr="00F2625B" w:rsidRDefault="000B35DA" w:rsidP="000B35DA">
      <w:pPr>
        <w:spacing w:after="0" w:line="240" w:lineRule="auto"/>
        <w:rPr>
          <w:rFonts w:ascii="Arial" w:hAnsi="Arial" w:cs="Arial"/>
          <w:sz w:val="18"/>
          <w:szCs w:val="18"/>
        </w:rPr>
      </w:pPr>
      <w:r w:rsidRPr="00F2625B">
        <w:rPr>
          <w:rFonts w:ascii="Arial" w:hAnsi="Arial" w:cs="Arial"/>
          <w:sz w:val="18"/>
          <w:szCs w:val="18"/>
        </w:rPr>
        <w:t xml:space="preserve">Dostopno na: </w:t>
      </w:r>
      <w:hyperlink r:id="rId125" w:history="1">
        <w:r w:rsidRPr="00F2625B">
          <w:rPr>
            <w:rStyle w:val="Hiperpovezava"/>
            <w:rFonts w:ascii="Arial" w:hAnsi="Arial" w:cs="Arial"/>
            <w:sz w:val="18"/>
            <w:szCs w:val="18"/>
          </w:rPr>
          <w:t>https://fra.europa.eu/sites/default/files/fra_uploads/fra-2025-roma-survey-2024_en.pdf</w:t>
        </w:r>
      </w:hyperlink>
      <w:r w:rsidRPr="00F2625B">
        <w:rPr>
          <w:rFonts w:ascii="Arial" w:hAnsi="Arial" w:cs="Arial"/>
          <w:sz w:val="18"/>
          <w:szCs w:val="18"/>
        </w:rPr>
        <w:t>. Raziskava o Romih/potujočih skupinah je bila izvedena leta 2024 v 10 državah članicah EU (Bolgarija, Češka, Francija, Grčija, Madžarska, Irska, Italija, Portugalska, Romunija in Španija) in treh državah pristopnicah (Albanija, Severna Makedonija in Srbija).</w:t>
      </w:r>
    </w:p>
  </w:footnote>
  <w:footnote w:id="134">
    <w:p w14:paraId="19DE44B8" w14:textId="77777777" w:rsidR="000B35DA" w:rsidRDefault="000B35DA" w:rsidP="000B35DA">
      <w:pPr>
        <w:pStyle w:val="Sprotnaopomba-besedilo"/>
        <w:rPr>
          <w:rFonts w:cs="Arial"/>
        </w:rPr>
      </w:pPr>
      <w:r w:rsidRPr="00F2625B">
        <w:rPr>
          <w:rStyle w:val="Sprotnaopomba-sklic"/>
          <w:rFonts w:eastAsiaTheme="majorEastAsia" w:cs="Arial"/>
        </w:rPr>
        <w:footnoteRef/>
      </w:r>
      <w:r w:rsidRPr="00F2625B">
        <w:rPr>
          <w:rFonts w:cs="Arial"/>
          <w:szCs w:val="18"/>
        </w:rPr>
        <w:t xml:space="preserve"> European Monitoring Centre on Racism and Xenophobia. (2006). Roma and </w:t>
      </w:r>
      <w:proofErr w:type="spellStart"/>
      <w:r w:rsidRPr="00F2625B">
        <w:rPr>
          <w:rFonts w:cs="Arial"/>
          <w:szCs w:val="18"/>
        </w:rPr>
        <w:t>Travellers</w:t>
      </w:r>
      <w:proofErr w:type="spellEnd"/>
      <w:r w:rsidRPr="00F2625B">
        <w:rPr>
          <w:rFonts w:cs="Arial"/>
          <w:szCs w:val="18"/>
        </w:rPr>
        <w:t xml:space="preserve"> in Public Education. An</w:t>
      </w:r>
      <w:r w:rsidRPr="0053116D">
        <w:rPr>
          <w:rFonts w:cs="Arial"/>
        </w:rPr>
        <w:t xml:space="preserve"> overview of the situation in the EU Member States. </w:t>
      </w:r>
    </w:p>
    <w:p w14:paraId="7EFEFC57" w14:textId="77777777" w:rsidR="000B35DA" w:rsidRPr="00C13675" w:rsidRDefault="000B35DA" w:rsidP="000B35DA">
      <w:pPr>
        <w:pStyle w:val="Sprotnaopomba-besedilo"/>
        <w:rPr>
          <w:rFonts w:cs="Arial"/>
          <w:lang w:val="sl-SI"/>
        </w:rPr>
      </w:pPr>
      <w:r w:rsidRPr="00C13675">
        <w:rPr>
          <w:rFonts w:cs="Arial"/>
          <w:lang w:val="sl-SI"/>
        </w:rPr>
        <w:t xml:space="preserve">Dostopno na: </w:t>
      </w:r>
      <w:hyperlink r:id="rId126" w:history="1">
        <w:r w:rsidRPr="00C13675">
          <w:rPr>
            <w:rStyle w:val="Hiperpovezava"/>
            <w:rFonts w:cs="Arial"/>
            <w:lang w:val="sl-SI"/>
          </w:rPr>
          <w:t>https://fra.europa.eu/sites/default/files/fra_uploads/179-roma_report.pdf</w:t>
        </w:r>
      </w:hyperlink>
      <w:r>
        <w:rPr>
          <w:rFonts w:cs="Arial"/>
          <w:lang w:val="sl-SI"/>
        </w:rPr>
        <w:t>.</w:t>
      </w:r>
      <w:r w:rsidRPr="00F02AD6">
        <w:rPr>
          <w:rFonts w:cs="Arial"/>
          <w:lang w:val="it-IT"/>
        </w:rPr>
        <w:tab/>
      </w:r>
    </w:p>
  </w:footnote>
  <w:footnote w:id="135">
    <w:p w14:paraId="172389F9" w14:textId="77777777" w:rsidR="000B35DA" w:rsidRPr="00100AFB" w:rsidRDefault="000B35DA" w:rsidP="000B35DA">
      <w:pPr>
        <w:pStyle w:val="Sprotnaopomba-besedilo"/>
        <w:rPr>
          <w:lang w:val="sl-SI"/>
        </w:rPr>
      </w:pPr>
      <w:r>
        <w:rPr>
          <w:rStyle w:val="Sprotnaopomba-sklic"/>
          <w:rFonts w:eastAsiaTheme="majorEastAsia"/>
        </w:rPr>
        <w:footnoteRef/>
      </w:r>
      <w:r w:rsidRPr="00F02AD6">
        <w:rPr>
          <w:lang w:val="it-IT"/>
        </w:rPr>
        <w:t xml:space="preserve"> </w:t>
      </w:r>
      <w:r>
        <w:rPr>
          <w:lang w:val="sl-SI"/>
        </w:rPr>
        <w:t>FRANET je multidisciplinarna mreža raziskovalcev Agencije EU za temeljne pravice.</w:t>
      </w:r>
    </w:p>
  </w:footnote>
  <w:footnote w:id="136">
    <w:p w14:paraId="4970CC61" w14:textId="77777777" w:rsidR="000B35DA" w:rsidRPr="00F909F1" w:rsidRDefault="000B35DA" w:rsidP="000B35DA">
      <w:pPr>
        <w:pStyle w:val="Sprotnaopomba-besedilo"/>
        <w:rPr>
          <w:lang w:val="sl-SI"/>
        </w:rPr>
      </w:pPr>
      <w:r w:rsidRPr="00F909F1">
        <w:rPr>
          <w:rStyle w:val="Sprotnaopomba-sklic"/>
          <w:rFonts w:eastAsiaTheme="majorEastAsia"/>
          <w:lang w:val="sl-SI"/>
        </w:rPr>
        <w:footnoteRef/>
      </w:r>
      <w:r w:rsidRPr="00F909F1">
        <w:rPr>
          <w:lang w:val="sl-SI"/>
        </w:rPr>
        <w:t xml:space="preserve"> Slovenija. Nacionalna kontaktna točka FRANET. Socialna tematska študija. Položaj Romov 2012. </w:t>
      </w:r>
    </w:p>
    <w:p w14:paraId="075D848D" w14:textId="77777777" w:rsidR="000B35DA" w:rsidRPr="00D83B09" w:rsidRDefault="000B35DA" w:rsidP="000B35DA">
      <w:pPr>
        <w:pStyle w:val="Sprotnaopomba-besedilo"/>
        <w:rPr>
          <w:lang w:val="sl-SI"/>
        </w:rPr>
      </w:pPr>
      <w:r w:rsidRPr="00D83B09">
        <w:rPr>
          <w:lang w:val="sl-SI"/>
        </w:rPr>
        <w:t xml:space="preserve">Dostopno na: </w:t>
      </w:r>
      <w:hyperlink r:id="rId127" w:history="1">
        <w:r w:rsidRPr="00D83B09">
          <w:rPr>
            <w:rStyle w:val="Hiperpovezava"/>
            <w:lang w:val="sl-SI"/>
          </w:rPr>
          <w:t>https://fra.europa.eu/sites/default/files/situation-of-roma-2012-si.pdf</w:t>
        </w:r>
      </w:hyperlink>
      <w:r w:rsidRPr="00D83B09">
        <w:rPr>
          <w:lang w:val="sl-SI"/>
        </w:rPr>
        <w:t xml:space="preserve">. </w:t>
      </w:r>
    </w:p>
  </w:footnote>
  <w:footnote w:id="137">
    <w:p w14:paraId="29B2CA80" w14:textId="77777777" w:rsidR="000B35DA" w:rsidRDefault="000B35DA" w:rsidP="000B35DA">
      <w:pPr>
        <w:pStyle w:val="Sprotnaopomba-besedilo"/>
        <w:rPr>
          <w:lang w:val="sl-SI"/>
        </w:rPr>
      </w:pPr>
      <w:r w:rsidRPr="00625277">
        <w:rPr>
          <w:rStyle w:val="Sprotnaopomba-sklic"/>
          <w:rFonts w:eastAsiaTheme="majorEastAsia"/>
          <w:lang w:val="sl-SI"/>
        </w:rPr>
        <w:footnoteRef/>
      </w:r>
      <w:r w:rsidRPr="00625277">
        <w:rPr>
          <w:lang w:val="sl-SI"/>
        </w:rPr>
        <w:t xml:space="preserve"> </w:t>
      </w:r>
      <w:r w:rsidRPr="00625277">
        <w:rPr>
          <w:rFonts w:cs="Arial"/>
          <w:lang w:val="sl-SI"/>
        </w:rPr>
        <w:t>Enakost in pravičnost na stranskem tiru: Primerjalno poročilo o diskriminaciji Romov in njihovem dostopu do pravnega varstva na Slovaškem in v Sloveniji</w:t>
      </w:r>
      <w:r>
        <w:rPr>
          <w:lang w:val="sl-SI"/>
        </w:rPr>
        <w:t xml:space="preserve">. </w:t>
      </w:r>
    </w:p>
    <w:p w14:paraId="4B0F4998" w14:textId="77777777" w:rsidR="000B35DA" w:rsidRPr="00E92AEE" w:rsidRDefault="000B35DA" w:rsidP="000B35DA">
      <w:pPr>
        <w:pStyle w:val="Sprotnaopomba-besedilo"/>
        <w:rPr>
          <w:lang w:val="sl-SI"/>
        </w:rPr>
      </w:pPr>
      <w:r w:rsidRPr="00625277">
        <w:rPr>
          <w:lang w:val="sl-SI"/>
        </w:rPr>
        <w:t>Dostopno na:</w:t>
      </w:r>
      <w:r>
        <w:rPr>
          <w:lang w:val="sl-SI"/>
        </w:rPr>
        <w:t xml:space="preserve"> </w:t>
      </w:r>
      <w:hyperlink r:id="rId128" w:history="1">
        <w:r w:rsidRPr="00F02AD6">
          <w:rPr>
            <w:rStyle w:val="Hiperpovezava"/>
            <w:lang w:val="it-IT"/>
          </w:rPr>
          <w:t>https://minorityrights.org/resources/equality-and-justice-on-the-sidelines-comparative-report-on-discrimination-against-roma-and-their-access-to-justice-in-slovakia-and-slovenia/</w:t>
        </w:r>
      </w:hyperlink>
      <w:r w:rsidRPr="00F02AD6">
        <w:rPr>
          <w:lang w:val="it-IT"/>
        </w:rPr>
        <w:t xml:space="preserve">. </w:t>
      </w:r>
    </w:p>
  </w:footnote>
  <w:footnote w:id="138">
    <w:p w14:paraId="248735CB" w14:textId="77777777" w:rsidR="000B35DA" w:rsidRPr="00F4295F" w:rsidRDefault="000B35DA" w:rsidP="000B35DA">
      <w:pPr>
        <w:pStyle w:val="Sprotnaopomba-besedilo"/>
        <w:rPr>
          <w:lang w:val="sl-SI"/>
        </w:rPr>
      </w:pPr>
      <w:r w:rsidRPr="00F4295F">
        <w:rPr>
          <w:rStyle w:val="Sprotnaopomba-sklic"/>
          <w:rFonts w:eastAsiaTheme="majorEastAsia"/>
          <w:lang w:val="sl-SI"/>
        </w:rPr>
        <w:footnoteRef/>
      </w:r>
      <w:r w:rsidRPr="00F4295F">
        <w:rPr>
          <w:lang w:val="sl-SI"/>
        </w:rPr>
        <w:t xml:space="preserve"> </w:t>
      </w:r>
      <w:r w:rsidRPr="008D680C">
        <w:rPr>
          <w:rFonts w:cs="Arial"/>
          <w:lang w:val="en-GB"/>
        </w:rPr>
        <w:t>Breaking the silence. The Right of Each Young Roma Children in Europe to Develop and Thrive. European REYN Early Childhood Research Study. Exploring the Status of Young Roma Children and their Families</w:t>
      </w:r>
      <w:r>
        <w:rPr>
          <w:rFonts w:cs="Arial"/>
          <w:lang w:val="en-GB"/>
        </w:rPr>
        <w:t xml:space="preserve">. </w:t>
      </w:r>
      <w:r w:rsidRPr="008D680C">
        <w:rPr>
          <w:lang w:val="sl-SI"/>
        </w:rPr>
        <w:t>Dostopno</w:t>
      </w:r>
      <w:r w:rsidRPr="00F4295F">
        <w:rPr>
          <w:lang w:val="sl-SI"/>
        </w:rPr>
        <w:t xml:space="preserve"> na: </w:t>
      </w:r>
      <w:hyperlink r:id="rId129" w:history="1">
        <w:r w:rsidRPr="00F4295F">
          <w:rPr>
            <w:rStyle w:val="Hiperpovezava"/>
            <w:lang w:val="sl-SI"/>
          </w:rPr>
          <w:t>https://www.reyn.eu/wp-content/uploads/2023/09/REYN_Early_Childhood_Research_Study-0524.pdf</w:t>
        </w:r>
      </w:hyperlink>
      <w:r w:rsidRPr="00F4295F">
        <w:rPr>
          <w:lang w:val="sl-SI"/>
        </w:rPr>
        <w:t>.</w:t>
      </w:r>
    </w:p>
  </w:footnote>
  <w:footnote w:id="139">
    <w:p w14:paraId="722783F6" w14:textId="77777777" w:rsidR="000B35DA" w:rsidRDefault="000B35DA" w:rsidP="000B35DA">
      <w:pPr>
        <w:pStyle w:val="Sprotnaopomba-besedilo"/>
        <w:rPr>
          <w:lang w:val="sl-SI"/>
        </w:rPr>
      </w:pPr>
      <w:r w:rsidRPr="008A1C2D">
        <w:rPr>
          <w:rStyle w:val="Sprotnaopomba-sklic"/>
          <w:rFonts w:eastAsiaTheme="majorEastAsia"/>
          <w:lang w:val="sl-SI"/>
        </w:rPr>
        <w:footnoteRef/>
      </w:r>
      <w:r w:rsidRPr="008A1C2D">
        <w:rPr>
          <w:lang w:val="sl-SI"/>
        </w:rPr>
        <w:t xml:space="preserve"> </w:t>
      </w:r>
      <w:r>
        <w:rPr>
          <w:lang w:val="sl-SI"/>
        </w:rPr>
        <w:t xml:space="preserve">Položaj romskih otrok v Sloveniji. </w:t>
      </w:r>
      <w:proofErr w:type="spellStart"/>
      <w:r>
        <w:rPr>
          <w:lang w:val="sl-SI"/>
        </w:rPr>
        <w:t>Infografika</w:t>
      </w:r>
      <w:proofErr w:type="spellEnd"/>
      <w:r>
        <w:rPr>
          <w:lang w:val="sl-SI"/>
        </w:rPr>
        <w:t xml:space="preserve">. </w:t>
      </w:r>
    </w:p>
    <w:p w14:paraId="70FE5EB0" w14:textId="77777777" w:rsidR="000B35DA" w:rsidRPr="008A1C2D" w:rsidRDefault="000B35DA" w:rsidP="000B35DA">
      <w:pPr>
        <w:pStyle w:val="Sprotnaopomba-besedilo"/>
        <w:rPr>
          <w:lang w:val="sl-SI"/>
        </w:rPr>
      </w:pPr>
      <w:r w:rsidRPr="008A1C2D">
        <w:rPr>
          <w:lang w:val="sl-SI"/>
        </w:rPr>
        <w:t xml:space="preserve">Dostopno na: </w:t>
      </w:r>
      <w:hyperlink r:id="rId130" w:history="1">
        <w:r w:rsidRPr="008A1C2D">
          <w:rPr>
            <w:rStyle w:val="Hiperpovezava"/>
            <w:lang w:val="sl-SI"/>
          </w:rPr>
          <w:t>https://www.reyn.eu/wp-content/uploads/2023/09/Slovenia_infographic.pdf</w:t>
        </w:r>
      </w:hyperlink>
      <w:r w:rsidRPr="008A1C2D">
        <w:rPr>
          <w:lang w:val="sl-SI"/>
        </w:rPr>
        <w:t>.</w:t>
      </w:r>
    </w:p>
  </w:footnote>
  <w:footnote w:id="140">
    <w:p w14:paraId="69837C8C" w14:textId="77777777" w:rsidR="000B35DA" w:rsidRPr="00E823B0" w:rsidRDefault="000B35DA" w:rsidP="000B35DA">
      <w:pPr>
        <w:pStyle w:val="Sprotnaopomba-besedilo"/>
        <w:rPr>
          <w:lang w:val="sl-SI"/>
        </w:rPr>
      </w:pPr>
      <w:r>
        <w:rPr>
          <w:rStyle w:val="Sprotnaopomba-sklic"/>
          <w:rFonts w:eastAsiaTheme="majorEastAsia"/>
        </w:rPr>
        <w:footnoteRef/>
      </w:r>
      <w:r w:rsidRPr="00F02AD6">
        <w:rPr>
          <w:lang w:val="sl-SI"/>
        </w:rPr>
        <w:t xml:space="preserve"> </w:t>
      </w:r>
      <w:r>
        <w:rPr>
          <w:lang w:val="sl-SI"/>
        </w:rPr>
        <w:t xml:space="preserve">Raziskava je bila izvedena v </w:t>
      </w:r>
      <w:r w:rsidRPr="00E823B0">
        <w:rPr>
          <w:lang w:val="sl-SI"/>
        </w:rPr>
        <w:t>Belgij</w:t>
      </w:r>
      <w:r>
        <w:rPr>
          <w:lang w:val="sl-SI"/>
        </w:rPr>
        <w:t>i</w:t>
      </w:r>
      <w:r w:rsidRPr="00E823B0">
        <w:rPr>
          <w:lang w:val="sl-SI"/>
        </w:rPr>
        <w:t>, Bosn</w:t>
      </w:r>
      <w:r>
        <w:rPr>
          <w:lang w:val="sl-SI"/>
        </w:rPr>
        <w:t>i</w:t>
      </w:r>
      <w:r w:rsidRPr="00E823B0">
        <w:rPr>
          <w:lang w:val="sl-SI"/>
        </w:rPr>
        <w:t xml:space="preserve"> in Hercegovin</w:t>
      </w:r>
      <w:r>
        <w:rPr>
          <w:lang w:val="sl-SI"/>
        </w:rPr>
        <w:t>i</w:t>
      </w:r>
      <w:r w:rsidRPr="00E823B0">
        <w:rPr>
          <w:lang w:val="sl-SI"/>
        </w:rPr>
        <w:t>, Bolgarij</w:t>
      </w:r>
      <w:r>
        <w:rPr>
          <w:lang w:val="sl-SI"/>
        </w:rPr>
        <w:t>i</w:t>
      </w:r>
      <w:r w:rsidRPr="00E823B0">
        <w:rPr>
          <w:lang w:val="sl-SI"/>
        </w:rPr>
        <w:t>, Hrvašk</w:t>
      </w:r>
      <w:r>
        <w:rPr>
          <w:lang w:val="sl-SI"/>
        </w:rPr>
        <w:t>i</w:t>
      </w:r>
      <w:r w:rsidRPr="00E823B0">
        <w:rPr>
          <w:lang w:val="sl-SI"/>
        </w:rPr>
        <w:t>, Madžarsk</w:t>
      </w:r>
      <w:r>
        <w:rPr>
          <w:lang w:val="sl-SI"/>
        </w:rPr>
        <w:t>i</w:t>
      </w:r>
      <w:r w:rsidRPr="00E823B0">
        <w:rPr>
          <w:lang w:val="sl-SI"/>
        </w:rPr>
        <w:t>, Italij</w:t>
      </w:r>
      <w:r>
        <w:rPr>
          <w:lang w:val="sl-SI"/>
        </w:rPr>
        <w:t>i</w:t>
      </w:r>
      <w:r w:rsidRPr="00E823B0">
        <w:rPr>
          <w:lang w:val="sl-SI"/>
        </w:rPr>
        <w:t>, Republik</w:t>
      </w:r>
      <w:r>
        <w:rPr>
          <w:lang w:val="sl-SI"/>
        </w:rPr>
        <w:t>i</w:t>
      </w:r>
      <w:r w:rsidRPr="00E823B0">
        <w:rPr>
          <w:lang w:val="sl-SI"/>
        </w:rPr>
        <w:t xml:space="preserve"> Kosovo, Srbij</w:t>
      </w:r>
      <w:r>
        <w:rPr>
          <w:lang w:val="sl-SI"/>
        </w:rPr>
        <w:t>i</w:t>
      </w:r>
      <w:r w:rsidRPr="00E823B0">
        <w:rPr>
          <w:lang w:val="sl-SI"/>
        </w:rPr>
        <w:t>,</w:t>
      </w:r>
      <w:r>
        <w:rPr>
          <w:lang w:val="sl-SI"/>
        </w:rPr>
        <w:t xml:space="preserve"> </w:t>
      </w:r>
      <w:r w:rsidRPr="00E823B0">
        <w:rPr>
          <w:lang w:val="sl-SI"/>
        </w:rPr>
        <w:t>Slovašk</w:t>
      </w:r>
      <w:r>
        <w:rPr>
          <w:lang w:val="sl-SI"/>
        </w:rPr>
        <w:t>i</w:t>
      </w:r>
      <w:r w:rsidRPr="00E823B0">
        <w:rPr>
          <w:lang w:val="sl-SI"/>
        </w:rPr>
        <w:t>, Slovenij</w:t>
      </w:r>
      <w:r>
        <w:rPr>
          <w:lang w:val="sl-SI"/>
        </w:rPr>
        <w:t>i</w:t>
      </w:r>
      <w:r w:rsidRPr="00E823B0">
        <w:rPr>
          <w:lang w:val="sl-SI"/>
        </w:rPr>
        <w:t xml:space="preserve"> in Ukrajin</w:t>
      </w:r>
      <w:r>
        <w:rPr>
          <w:lang w:val="sl-SI"/>
        </w:rPr>
        <w:t>i</w:t>
      </w:r>
      <w:r w:rsidRPr="00E823B0">
        <w:rPr>
          <w:lang w:val="sl-SI"/>
        </w:rPr>
        <w:t>. Raziskava analizira ključna področja, ki vplivajo na otrokov razvoj in</w:t>
      </w:r>
    </w:p>
    <w:p w14:paraId="744DF560" w14:textId="77777777" w:rsidR="000B35DA" w:rsidRPr="00E823B0" w:rsidRDefault="000B35DA" w:rsidP="000B35DA">
      <w:pPr>
        <w:pStyle w:val="Sprotnaopomba-besedilo"/>
        <w:rPr>
          <w:lang w:val="sl-SI"/>
        </w:rPr>
      </w:pPr>
      <w:r w:rsidRPr="00E823B0">
        <w:rPr>
          <w:lang w:val="sl-SI"/>
        </w:rPr>
        <w:t>družinsko dobro počutje.</w:t>
      </w:r>
    </w:p>
  </w:footnote>
  <w:footnote w:id="141">
    <w:p w14:paraId="6DCB6101" w14:textId="77777777" w:rsidR="000B35DA" w:rsidRPr="00EC189E" w:rsidRDefault="000B35DA" w:rsidP="000B35DA">
      <w:pPr>
        <w:pStyle w:val="Sprotnaopomba-besedilo"/>
        <w:rPr>
          <w:lang w:val="sl-SI"/>
        </w:rPr>
      </w:pPr>
      <w:r>
        <w:rPr>
          <w:rStyle w:val="Sprotnaopomba-sklic"/>
          <w:rFonts w:eastAsiaTheme="majorEastAsia"/>
        </w:rPr>
        <w:footnoteRef/>
      </w:r>
      <w:r w:rsidRPr="00F02AD6">
        <w:rPr>
          <w:lang w:val="it-IT"/>
        </w:rPr>
        <w:t xml:space="preserve"> </w:t>
      </w:r>
      <w:r>
        <w:rPr>
          <w:lang w:val="sl-SI"/>
        </w:rPr>
        <w:t>Prav tam.</w:t>
      </w:r>
    </w:p>
  </w:footnote>
  <w:footnote w:id="142">
    <w:p w14:paraId="2E554A64" w14:textId="77777777" w:rsidR="000B35DA" w:rsidRPr="00EC189E" w:rsidRDefault="000B35DA" w:rsidP="000B35DA">
      <w:pPr>
        <w:pStyle w:val="Sprotnaopomba-besedilo"/>
        <w:rPr>
          <w:lang w:val="sl-SI"/>
        </w:rPr>
      </w:pPr>
      <w:r>
        <w:rPr>
          <w:rStyle w:val="Sprotnaopomba-sklic"/>
          <w:rFonts w:eastAsiaTheme="majorEastAsia"/>
        </w:rPr>
        <w:footnoteRef/>
      </w:r>
      <w:r w:rsidRPr="00F02AD6">
        <w:rPr>
          <w:lang w:val="it-IT"/>
        </w:rPr>
        <w:t xml:space="preserve"> </w:t>
      </w:r>
      <w:r>
        <w:rPr>
          <w:lang w:val="sl-SI"/>
        </w:rPr>
        <w:t xml:space="preserve">Informacije o delu centra so dostopne na: </w:t>
      </w:r>
      <w:hyperlink r:id="rId131" w:history="1">
        <w:r w:rsidRPr="00F02AD6">
          <w:rPr>
            <w:rStyle w:val="Hiperpovezava"/>
            <w:lang w:val="it-IT"/>
          </w:rPr>
          <w:t>https://www.korakzakorakom.si/</w:t>
        </w:r>
      </w:hyperlink>
      <w:r w:rsidRPr="00F02AD6">
        <w:rPr>
          <w:lang w:val="it-IT"/>
        </w:rPr>
        <w:t>.</w:t>
      </w:r>
    </w:p>
  </w:footnote>
  <w:footnote w:id="143">
    <w:p w14:paraId="1913AEE1" w14:textId="77777777" w:rsidR="000B35DA" w:rsidRPr="00625277" w:rsidRDefault="000B35DA" w:rsidP="000B35DA">
      <w:pPr>
        <w:pStyle w:val="Sprotnaopomba-besedilo"/>
        <w:rPr>
          <w:lang w:val="sl-SI"/>
        </w:rPr>
      </w:pPr>
      <w:r w:rsidRPr="00625277">
        <w:rPr>
          <w:rStyle w:val="Sprotnaopomba-sklic"/>
          <w:rFonts w:eastAsiaTheme="majorEastAsia"/>
          <w:lang w:val="sl-SI"/>
        </w:rPr>
        <w:footnoteRef/>
      </w:r>
      <w:r w:rsidRPr="00625277">
        <w:rPr>
          <w:lang w:val="sl-SI"/>
        </w:rPr>
        <w:t xml:space="preserve"> Prekinimo molk: predstavitev rezultatov REYN raziskave o trenutnem položaju predšolskih romskih otrok in njihovih družin v Sloveniji. </w:t>
      </w:r>
    </w:p>
    <w:p w14:paraId="2328AB55" w14:textId="77777777" w:rsidR="000B35DA" w:rsidRPr="00D408C1" w:rsidRDefault="000B35DA" w:rsidP="000B35DA">
      <w:pPr>
        <w:pStyle w:val="Sprotnaopomba-besedilo"/>
        <w:rPr>
          <w:lang w:val="sl-SI"/>
        </w:rPr>
      </w:pPr>
      <w:r>
        <w:rPr>
          <w:lang w:val="sl-SI"/>
        </w:rPr>
        <w:t xml:space="preserve">Dostopno na: </w:t>
      </w:r>
      <w:hyperlink r:id="rId132" w:history="1">
        <w:r w:rsidRPr="00F02AD6">
          <w:rPr>
            <w:rStyle w:val="Hiperpovezava"/>
            <w:lang w:val="it-IT"/>
          </w:rPr>
          <w:t>https://www.korakzakorakom.si/storage/app/files/projekti/Katalogi/SReyn_SI%20raziskava%2030.%2011.%202023.pdf</w:t>
        </w:r>
      </w:hyperlink>
      <w:r w:rsidRPr="00F02AD6">
        <w:rPr>
          <w:lang w:val="it-IT"/>
        </w:rPr>
        <w:t>.</w:t>
      </w:r>
    </w:p>
  </w:footnote>
  <w:footnote w:id="144">
    <w:p w14:paraId="6A419B31" w14:textId="77777777" w:rsidR="000B35DA" w:rsidRPr="00625277" w:rsidRDefault="000B35DA" w:rsidP="000B35DA">
      <w:pPr>
        <w:pStyle w:val="Sprotnaopomba-besedilo"/>
        <w:rPr>
          <w:lang w:val="sl-SI"/>
        </w:rPr>
      </w:pPr>
      <w:r w:rsidRPr="00625277">
        <w:rPr>
          <w:rStyle w:val="Sprotnaopomba-sklic"/>
          <w:rFonts w:eastAsiaTheme="majorEastAsia"/>
          <w:lang w:val="sl-SI"/>
        </w:rPr>
        <w:footnoteRef/>
      </w:r>
      <w:r w:rsidRPr="00625277">
        <w:rPr>
          <w:lang w:val="sl-SI"/>
        </w:rPr>
        <w:t xml:space="preserve"> </w:t>
      </w:r>
      <w:r>
        <w:rPr>
          <w:lang w:val="sl-SI"/>
        </w:rPr>
        <w:t xml:space="preserve">Skupina za pravice manjšin (2024). </w:t>
      </w:r>
      <w:r w:rsidRPr="00625277">
        <w:rPr>
          <w:rFonts w:cs="Arial"/>
          <w:lang w:val="sl-SI"/>
        </w:rPr>
        <w:t>Enakost pri dostopu do pravnega varstva: Odprava ovir za Rome pri uveljavljanju njihovih pravic v primerih diskriminacije</w:t>
      </w:r>
      <w:r w:rsidRPr="00625277">
        <w:rPr>
          <w:lang w:val="sl-SI"/>
        </w:rPr>
        <w:t xml:space="preserve">. </w:t>
      </w:r>
    </w:p>
    <w:p w14:paraId="71EB934B" w14:textId="77777777" w:rsidR="000B35DA" w:rsidRPr="00902186" w:rsidRDefault="000B35DA" w:rsidP="000B35DA">
      <w:pPr>
        <w:pStyle w:val="Sprotnaopomba-besedilo"/>
        <w:rPr>
          <w:lang w:val="sl-SI"/>
        </w:rPr>
      </w:pPr>
      <w:r>
        <w:rPr>
          <w:lang w:val="sl-SI"/>
        </w:rPr>
        <w:t xml:space="preserve">Dostopno na: </w:t>
      </w:r>
      <w:hyperlink r:id="rId133" w:history="1">
        <w:r w:rsidRPr="00F02AD6">
          <w:rPr>
            <w:rStyle w:val="Hiperpovezava"/>
            <w:lang w:val="it-IT"/>
          </w:rPr>
          <w:t>https://minorityrights.org/sl/resources/equality-in-accessing-justice-removing-barriers-for-roma-in-pursuing-their-rights-in-discrimination-cases/</w:t>
        </w:r>
      </w:hyperlink>
      <w:r w:rsidRPr="00F02AD6">
        <w:rPr>
          <w:lang w:val="it-IT"/>
        </w:rPr>
        <w:t>.</w:t>
      </w:r>
    </w:p>
  </w:footnote>
  <w:footnote w:id="145">
    <w:p w14:paraId="757EA50B" w14:textId="77777777" w:rsidR="000B35DA" w:rsidRDefault="000B35DA" w:rsidP="000B35DA">
      <w:pPr>
        <w:pStyle w:val="Sprotnaopomba-besedilo"/>
        <w:rPr>
          <w:lang w:val="sl-SI"/>
        </w:rPr>
      </w:pPr>
      <w:r w:rsidRPr="001B5CFF">
        <w:rPr>
          <w:lang w:val="sl-SI"/>
        </w:rPr>
        <w:footnoteRef/>
      </w:r>
      <w:r w:rsidRPr="001B5CFF">
        <w:rPr>
          <w:lang w:val="sl-SI"/>
        </w:rPr>
        <w:t xml:space="preserve"> </w:t>
      </w:r>
      <w:r w:rsidRPr="000B443A">
        <w:rPr>
          <w:lang w:val="sl-SI"/>
        </w:rPr>
        <w:t>Študija izvedljivosti o politikah in praksah za odpravo segregacije in vključevanja na področju izobraževanja romskih in potujočih otrok</w:t>
      </w:r>
      <w:r>
        <w:rPr>
          <w:lang w:val="sl-SI"/>
        </w:rPr>
        <w:t xml:space="preserve"> (2024). Usmerjevalni odbor Sveta Evrope za boj proti diskriminaciji, raznolikost in vključevanje.</w:t>
      </w:r>
    </w:p>
    <w:p w14:paraId="168EA07E" w14:textId="77777777" w:rsidR="000B35DA" w:rsidRPr="000B443A" w:rsidRDefault="000B35DA" w:rsidP="000B35DA">
      <w:pPr>
        <w:pStyle w:val="Sprotnaopomba-besedilo"/>
        <w:rPr>
          <w:lang w:val="sl-SI"/>
        </w:rPr>
      </w:pPr>
      <w:r>
        <w:rPr>
          <w:lang w:val="sl-SI"/>
        </w:rPr>
        <w:t xml:space="preserve">Dostopno na: </w:t>
      </w:r>
      <w:hyperlink r:id="rId134" w:history="1">
        <w:r w:rsidRPr="00F02AD6">
          <w:rPr>
            <w:rStyle w:val="Hiperpovezava"/>
            <w:lang w:val="it-IT"/>
          </w:rPr>
          <w:t>https://rm.coe.int/feasibility-study-on-desegregation-and-inclusion-policies-and-practice/1680b2af74</w:t>
        </w:r>
      </w:hyperlink>
      <w:r w:rsidRPr="00F02AD6">
        <w:rPr>
          <w:lang w:val="it-IT"/>
        </w:rPr>
        <w:t>.</w:t>
      </w:r>
      <w:r w:rsidRPr="000B443A">
        <w:rPr>
          <w:lang w:val="sl-SI"/>
        </w:rPr>
        <w:t xml:space="preserve"> </w:t>
      </w:r>
    </w:p>
  </w:footnote>
  <w:footnote w:id="146">
    <w:p w14:paraId="78AFC13C" w14:textId="77777777" w:rsidR="000B35DA" w:rsidRDefault="000B35DA" w:rsidP="000B35DA">
      <w:pPr>
        <w:pStyle w:val="Sprotnaopomba-besedilo"/>
        <w:rPr>
          <w:rFonts w:cs="Arial"/>
          <w:color w:val="000000"/>
          <w:szCs w:val="18"/>
          <w:lang w:val="sl-SI"/>
        </w:rPr>
      </w:pPr>
      <w:r w:rsidRPr="00B1440B">
        <w:rPr>
          <w:rStyle w:val="Sprotnaopomba-sklic"/>
          <w:lang w:val="sl-SI"/>
        </w:rPr>
        <w:footnoteRef/>
      </w:r>
      <w:r w:rsidRPr="00B1440B">
        <w:rPr>
          <w:szCs w:val="18"/>
          <w:lang w:val="sl-SI"/>
        </w:rPr>
        <w:t xml:space="preserve"> </w:t>
      </w:r>
      <w:r w:rsidRPr="00B1440B">
        <w:rPr>
          <w:rFonts w:cs="Arial"/>
          <w:color w:val="000000"/>
          <w:szCs w:val="18"/>
          <w:lang w:val="sl-SI"/>
        </w:rPr>
        <w:t>Mednarodn</w:t>
      </w:r>
      <w:r>
        <w:rPr>
          <w:rFonts w:cs="Arial"/>
          <w:color w:val="000000"/>
          <w:szCs w:val="18"/>
          <w:lang w:val="sl-SI"/>
        </w:rPr>
        <w:t>a</w:t>
      </w:r>
      <w:r w:rsidRPr="00B1440B">
        <w:rPr>
          <w:rFonts w:cs="Arial"/>
          <w:color w:val="000000"/>
          <w:szCs w:val="18"/>
          <w:lang w:val="sl-SI"/>
        </w:rPr>
        <w:t xml:space="preserve"> raziskave poučevanja in učenja</w:t>
      </w:r>
      <w:r>
        <w:rPr>
          <w:rFonts w:cs="Arial"/>
          <w:color w:val="000000"/>
          <w:szCs w:val="18"/>
          <w:lang w:val="sl-SI"/>
        </w:rPr>
        <w:t xml:space="preserve"> – </w:t>
      </w:r>
      <w:r w:rsidRPr="00B1440B">
        <w:rPr>
          <w:rFonts w:cs="Arial"/>
          <w:color w:val="000000"/>
          <w:szCs w:val="18"/>
          <w:lang w:val="sl-SI"/>
        </w:rPr>
        <w:t>TALIS</w:t>
      </w:r>
      <w:r>
        <w:rPr>
          <w:rFonts w:cs="Arial"/>
          <w:color w:val="000000"/>
          <w:szCs w:val="18"/>
          <w:lang w:val="sl-SI"/>
        </w:rPr>
        <w:t xml:space="preserve"> 2024 (2024). OECD.</w:t>
      </w:r>
    </w:p>
    <w:p w14:paraId="0995153C" w14:textId="77777777" w:rsidR="000B35DA" w:rsidRPr="00B1440B" w:rsidRDefault="000B35DA" w:rsidP="000B35DA">
      <w:pPr>
        <w:pStyle w:val="Sprotnaopomba-besedilo"/>
        <w:rPr>
          <w:szCs w:val="18"/>
          <w:lang w:val="sl-SI"/>
        </w:rPr>
      </w:pPr>
      <w:r>
        <w:rPr>
          <w:rFonts w:cs="Arial"/>
          <w:color w:val="000000"/>
          <w:szCs w:val="18"/>
          <w:lang w:val="sl-SI"/>
        </w:rPr>
        <w:t xml:space="preserve">Dostopno na: </w:t>
      </w:r>
      <w:hyperlink r:id="rId135" w:history="1">
        <w:r w:rsidRPr="00845365">
          <w:rPr>
            <w:rStyle w:val="Hiperpovezava"/>
            <w:rFonts w:cs="Arial"/>
            <w:szCs w:val="18"/>
            <w:lang w:val="sl-SI"/>
          </w:rPr>
          <w:t>https://www.oecd.org/en/publications/results-from-talis-2024_90df6235-en.html</w:t>
        </w:r>
      </w:hyperlink>
      <w:r>
        <w:rPr>
          <w:rFonts w:cs="Arial"/>
          <w:color w:val="000000"/>
          <w:szCs w:val="18"/>
          <w:lang w:val="sl-SI"/>
        </w:rPr>
        <w:t xml:space="preserve"> in </w:t>
      </w:r>
    </w:p>
  </w:footnote>
  <w:footnote w:id="147">
    <w:p w14:paraId="375C4AC8" w14:textId="77777777" w:rsidR="000B35DA" w:rsidRDefault="000B35DA" w:rsidP="000B35DA">
      <w:pPr>
        <w:pStyle w:val="Sprotnaopomba-besedilo"/>
        <w:rPr>
          <w:rFonts w:cs="Arial"/>
          <w:color w:val="000000"/>
          <w:szCs w:val="18"/>
          <w:lang w:val="sl-SI"/>
        </w:rPr>
      </w:pPr>
      <w:r>
        <w:rPr>
          <w:rStyle w:val="Sprotnaopomba-sklic"/>
        </w:rPr>
        <w:footnoteRef/>
      </w:r>
      <w:r w:rsidRPr="00F02AD6">
        <w:rPr>
          <w:lang w:val="it-IT"/>
        </w:rPr>
        <w:t xml:space="preserve"> </w:t>
      </w:r>
      <w:r>
        <w:rPr>
          <w:lang w:val="sl-SI"/>
        </w:rPr>
        <w:t xml:space="preserve">Rezultati za Slovenijo dostopni na: </w:t>
      </w:r>
      <w:hyperlink r:id="rId136" w:history="1">
        <w:r w:rsidRPr="00845365">
          <w:rPr>
            <w:rStyle w:val="Hiperpovezava"/>
            <w:rFonts w:cs="Arial"/>
            <w:szCs w:val="18"/>
            <w:lang w:val="sl-SI"/>
          </w:rPr>
          <w:t>https://www.oecd.org/en/publications/results-from-talis-2024-country-notes_e127f9e2-en/slovenia_026ae2e9-en.html</w:t>
        </w:r>
      </w:hyperlink>
      <w:r>
        <w:rPr>
          <w:rFonts w:cs="Arial"/>
          <w:color w:val="000000"/>
          <w:szCs w:val="18"/>
          <w:lang w:val="sl-SI"/>
        </w:rPr>
        <w:t xml:space="preserve"> in </w:t>
      </w:r>
      <w:hyperlink r:id="rId137" w:history="1">
        <w:r w:rsidRPr="00845365">
          <w:rPr>
            <w:rStyle w:val="Hiperpovezava"/>
            <w:rFonts w:cs="Arial"/>
            <w:szCs w:val="18"/>
            <w:lang w:val="sl-SI"/>
          </w:rPr>
          <w:t>https://www.oecd.org/content/dam/oecd/en/publications/reports/2025/10/results-from-talis-2024_28fbde1d/90df6235-en.pdf</w:t>
        </w:r>
      </w:hyperlink>
      <w:r>
        <w:rPr>
          <w:rFonts w:cs="Arial"/>
          <w:color w:val="000000"/>
          <w:szCs w:val="18"/>
          <w:lang w:val="sl-SI"/>
        </w:rPr>
        <w:t>.</w:t>
      </w:r>
    </w:p>
    <w:p w14:paraId="6AADA608" w14:textId="77777777" w:rsidR="000B35DA" w:rsidRPr="00B1440B" w:rsidRDefault="000B35DA" w:rsidP="000B35DA">
      <w:pPr>
        <w:pStyle w:val="Sprotnaopomba-besedilo"/>
        <w:rPr>
          <w:lang w:val="sl-SI"/>
        </w:rPr>
      </w:pPr>
      <w:r w:rsidRPr="00B1440B">
        <w:rPr>
          <w:rFonts w:cs="Arial"/>
          <w:color w:val="000000"/>
          <w:szCs w:val="18"/>
          <w:lang w:val="sl-SI"/>
        </w:rPr>
        <w:t xml:space="preserve"> </w:t>
      </w:r>
      <w:hyperlink r:id="rId138" w:history="1">
        <w:r w:rsidRPr="00845365">
          <w:rPr>
            <w:rStyle w:val="Hiperpovezava"/>
            <w:rFonts w:cs="Arial"/>
            <w:szCs w:val="18"/>
            <w:lang w:val="sl-SI"/>
          </w:rPr>
          <w:t>https://www.oecd.org/content/dam/oecd/en/publications/reports/2025/10/results-from-talis-2024-country-notes_eafd703e/slovenia_853080d4/026ae2e9-en.pdf</w:t>
        </w:r>
      </w:hyperlink>
    </w:p>
  </w:footnote>
  <w:footnote w:id="148">
    <w:p w14:paraId="22C776C5" w14:textId="77777777" w:rsidR="000B35DA" w:rsidRPr="00B01FB3" w:rsidRDefault="000B35DA" w:rsidP="000B35DA">
      <w:pPr>
        <w:pStyle w:val="Sprotnaopomba-besedilo"/>
        <w:rPr>
          <w:lang w:val="sl-SI"/>
        </w:rPr>
      </w:pPr>
      <w:r>
        <w:rPr>
          <w:rStyle w:val="Sprotnaopomba-sklic"/>
          <w:rFonts w:eastAsiaTheme="majorEastAsia"/>
        </w:rPr>
        <w:footnoteRef/>
      </w:r>
      <w:r w:rsidRPr="00F02AD6">
        <w:rPr>
          <w:lang w:val="it-IT"/>
        </w:rPr>
        <w:t xml:space="preserve"> </w:t>
      </w:r>
      <w:r>
        <w:rPr>
          <w:lang w:val="sl-SI"/>
        </w:rPr>
        <w:t xml:space="preserve">Bajt, V. (2023). Etnična diskriminacija: strategije raziskovanja in merjenja. Ljubljana. Mirovni inštitut. Dostopno na: </w:t>
      </w:r>
      <w:hyperlink r:id="rId139" w:history="1">
        <w:r w:rsidRPr="00F02AD6">
          <w:rPr>
            <w:rStyle w:val="Hiperpovezava"/>
            <w:lang w:val="it-IT"/>
          </w:rPr>
          <w:t>https://www.mirovni-institut.si/wp-content/uploads/2023/03/Etnicna-diskriminacija-web.pdf</w:t>
        </w:r>
      </w:hyperlink>
      <w:r w:rsidRPr="00F02AD6">
        <w:rPr>
          <w:lang w:val="it-IT"/>
        </w:rPr>
        <w:t>.</w:t>
      </w:r>
    </w:p>
  </w:footnote>
  <w:footnote w:id="149">
    <w:p w14:paraId="592432B1" w14:textId="77777777" w:rsidR="000B35DA" w:rsidRDefault="000B35DA" w:rsidP="000B35DA">
      <w:pPr>
        <w:pStyle w:val="Sprotnaopomba-besedilo"/>
        <w:rPr>
          <w:rFonts w:cs="Arial"/>
          <w:szCs w:val="18"/>
          <w:lang w:val="sl-SI"/>
        </w:rPr>
      </w:pPr>
      <w:r w:rsidRPr="00AF5E42">
        <w:rPr>
          <w:rStyle w:val="Sprotnaopomba-sklic"/>
          <w:rFonts w:eastAsiaTheme="majorEastAsia" w:cs="Arial"/>
          <w:lang w:val="sl-SI"/>
        </w:rPr>
        <w:footnoteRef/>
      </w:r>
      <w:r w:rsidRPr="00AF5E42">
        <w:rPr>
          <w:rFonts w:cs="Arial"/>
          <w:szCs w:val="18"/>
          <w:lang w:val="sl-SI"/>
        </w:rPr>
        <w:t xml:space="preserve"> </w:t>
      </w:r>
      <w:r w:rsidRPr="00DF0832">
        <w:rPr>
          <w:rFonts w:cs="Arial"/>
          <w:szCs w:val="18"/>
          <w:lang w:val="sl-SI"/>
        </w:rPr>
        <w:t>Odbor za ekonomske, socialne in kulturne pravice</w:t>
      </w:r>
      <w:r>
        <w:rPr>
          <w:rFonts w:cs="Arial"/>
          <w:szCs w:val="18"/>
          <w:lang w:val="sl-SI"/>
        </w:rPr>
        <w:t>.</w:t>
      </w:r>
      <w:r w:rsidRPr="00DF0832">
        <w:rPr>
          <w:rFonts w:cs="Arial"/>
          <w:szCs w:val="18"/>
          <w:lang w:val="sl-SI"/>
        </w:rPr>
        <w:t xml:space="preserve"> </w:t>
      </w:r>
    </w:p>
    <w:p w14:paraId="5CB982F2" w14:textId="77777777" w:rsidR="000B35DA" w:rsidRPr="00AF5E42" w:rsidRDefault="000B35DA" w:rsidP="000B35DA">
      <w:pPr>
        <w:pStyle w:val="Sprotnaopomba-besedilo"/>
        <w:rPr>
          <w:rFonts w:cs="Arial"/>
          <w:szCs w:val="18"/>
          <w:lang w:val="sl-SI"/>
        </w:rPr>
      </w:pPr>
      <w:r w:rsidRPr="00AF5E42">
        <w:rPr>
          <w:rFonts w:cs="Arial"/>
          <w:szCs w:val="18"/>
          <w:lang w:val="sl-SI"/>
        </w:rPr>
        <w:t xml:space="preserve">Dostopno na: </w:t>
      </w:r>
      <w:hyperlink r:id="rId140" w:history="1">
        <w:r w:rsidRPr="00AF5E42">
          <w:rPr>
            <w:rStyle w:val="Hiperpovezava"/>
            <w:rFonts w:cs="Arial"/>
            <w:szCs w:val="18"/>
            <w:lang w:val="sl-SI"/>
          </w:rPr>
          <w:t>https://www.ohchr.org/en/treaty-bodies/cescr</w:t>
        </w:r>
      </w:hyperlink>
      <w:r>
        <w:rPr>
          <w:rFonts w:cs="Arial"/>
          <w:szCs w:val="18"/>
          <w:lang w:val="sl-SI"/>
        </w:rPr>
        <w:t>.</w:t>
      </w:r>
      <w:r w:rsidRPr="00AF5E42">
        <w:rPr>
          <w:rFonts w:cs="Arial"/>
          <w:szCs w:val="18"/>
          <w:lang w:val="sl-SI"/>
        </w:rPr>
        <w:t xml:space="preserve"> </w:t>
      </w:r>
    </w:p>
  </w:footnote>
  <w:footnote w:id="150">
    <w:p w14:paraId="53E1652A" w14:textId="77777777" w:rsidR="000B35DA" w:rsidRPr="00194AC7" w:rsidRDefault="000B35DA" w:rsidP="000B35DA">
      <w:pPr>
        <w:pStyle w:val="Sprotnaopomba-besedilo"/>
        <w:rPr>
          <w:lang w:val="sl-SI"/>
        </w:rPr>
      </w:pPr>
      <w:r w:rsidRPr="00194AC7">
        <w:rPr>
          <w:rStyle w:val="Sprotnaopomba-sklic"/>
          <w:rFonts w:eastAsiaTheme="majorEastAsia"/>
          <w:lang w:val="sl-SI"/>
        </w:rPr>
        <w:footnoteRef/>
      </w:r>
      <w:r w:rsidRPr="00194AC7">
        <w:rPr>
          <w:lang w:val="sl-SI"/>
        </w:rPr>
        <w:t xml:space="preserve"> Mednarodni pakt o ekonomskih, socialnih in kulturnih pravicah. </w:t>
      </w:r>
    </w:p>
    <w:p w14:paraId="08F2E1A4" w14:textId="77777777" w:rsidR="000B35DA" w:rsidRPr="00194AC7" w:rsidRDefault="000B35DA" w:rsidP="000B35DA">
      <w:pPr>
        <w:pStyle w:val="Sprotnaopomba-besedilo"/>
        <w:rPr>
          <w:lang w:val="sl-SI"/>
        </w:rPr>
      </w:pPr>
      <w:r w:rsidRPr="00194AC7">
        <w:rPr>
          <w:lang w:val="sl-SI"/>
        </w:rPr>
        <w:t xml:space="preserve">Dostopno na: </w:t>
      </w:r>
      <w:hyperlink r:id="rId141" w:history="1">
        <w:r w:rsidRPr="00194AC7">
          <w:rPr>
            <w:rStyle w:val="Hiperpovezava"/>
            <w:rFonts w:cs="Arial"/>
            <w:szCs w:val="18"/>
            <w:lang w:val="sl-SI"/>
          </w:rPr>
          <w:t>https://www.ohchr.org/en/instruments-mechanisms/instruments/international-covenant-economic-social-and-cultural-rights</w:t>
        </w:r>
      </w:hyperlink>
      <w:r w:rsidRPr="00194AC7">
        <w:rPr>
          <w:rFonts w:cs="Arial"/>
          <w:szCs w:val="18"/>
          <w:lang w:val="sl-SI"/>
        </w:rPr>
        <w:t xml:space="preserve">. </w:t>
      </w:r>
    </w:p>
  </w:footnote>
  <w:footnote w:id="151">
    <w:p w14:paraId="68C6FAD6" w14:textId="77777777" w:rsidR="000B35DA" w:rsidRDefault="000B35DA" w:rsidP="000B35DA">
      <w:pPr>
        <w:pStyle w:val="Sprotnaopomba-besedilo"/>
        <w:rPr>
          <w:lang w:val="sl-SI"/>
        </w:rPr>
      </w:pPr>
      <w:r w:rsidRPr="00647992">
        <w:rPr>
          <w:rStyle w:val="Sprotnaopomba-sklic"/>
          <w:rFonts w:eastAsiaTheme="majorEastAsia"/>
          <w:lang w:val="sl-SI"/>
        </w:rPr>
        <w:footnoteRef/>
      </w:r>
      <w:r w:rsidRPr="00647992">
        <w:rPr>
          <w:lang w:val="sl-SI"/>
        </w:rPr>
        <w:t xml:space="preserve"> Odbor za človekove pravice. </w:t>
      </w:r>
    </w:p>
    <w:p w14:paraId="3491CEAA" w14:textId="77777777" w:rsidR="000B35DA" w:rsidRPr="00647992" w:rsidRDefault="000B35DA" w:rsidP="000B35DA">
      <w:pPr>
        <w:pStyle w:val="Sprotnaopomba-besedilo"/>
        <w:rPr>
          <w:lang w:val="sl-SI"/>
        </w:rPr>
      </w:pPr>
      <w:r w:rsidRPr="00647992">
        <w:rPr>
          <w:rFonts w:cs="Arial"/>
          <w:szCs w:val="18"/>
          <w:lang w:val="sl-SI"/>
        </w:rPr>
        <w:t xml:space="preserve">Dostopno na: </w:t>
      </w:r>
      <w:hyperlink r:id="rId142" w:history="1">
        <w:r w:rsidRPr="00647992">
          <w:rPr>
            <w:rStyle w:val="Hiperpovezava"/>
            <w:rFonts w:cs="Arial"/>
            <w:szCs w:val="18"/>
            <w:lang w:val="sl-SI"/>
          </w:rPr>
          <w:t>https://www.ohchr.org/en/treaty-bodies/ccpr/introduction-committee</w:t>
        </w:r>
      </w:hyperlink>
      <w:r w:rsidRPr="00647992">
        <w:rPr>
          <w:rFonts w:cs="Arial"/>
          <w:szCs w:val="18"/>
          <w:lang w:val="sl-SI"/>
        </w:rPr>
        <w:t>.</w:t>
      </w:r>
    </w:p>
  </w:footnote>
  <w:footnote w:id="152">
    <w:p w14:paraId="58B23150" w14:textId="77777777" w:rsidR="000B35DA" w:rsidRDefault="000B35DA" w:rsidP="000B35DA">
      <w:pPr>
        <w:pStyle w:val="Sprotnaopomba-besedilo"/>
        <w:rPr>
          <w:lang w:val="sl-SI"/>
        </w:rPr>
      </w:pPr>
      <w:r w:rsidRPr="00647992">
        <w:rPr>
          <w:rStyle w:val="Sprotnaopomba-sklic"/>
          <w:rFonts w:eastAsiaTheme="majorEastAsia"/>
          <w:lang w:val="sl-SI"/>
        </w:rPr>
        <w:footnoteRef/>
      </w:r>
      <w:r w:rsidRPr="00647992">
        <w:rPr>
          <w:lang w:val="sl-SI"/>
        </w:rPr>
        <w:t xml:space="preserve"> Mednarodni pakt o državljanskih in političnih pravicah. </w:t>
      </w:r>
    </w:p>
    <w:p w14:paraId="471AB6EF" w14:textId="77777777" w:rsidR="000B35DA" w:rsidRPr="00647992" w:rsidRDefault="000B35DA" w:rsidP="000B35DA">
      <w:pPr>
        <w:pStyle w:val="Sprotnaopomba-besedilo"/>
        <w:rPr>
          <w:rFonts w:cs="Arial"/>
          <w:szCs w:val="18"/>
          <w:shd w:val="clear" w:color="auto" w:fill="FFFFFF"/>
          <w:lang w:val="sl-SI"/>
        </w:rPr>
      </w:pPr>
      <w:r w:rsidRPr="00647992">
        <w:rPr>
          <w:rFonts w:cs="Arial"/>
          <w:color w:val="000000"/>
          <w:szCs w:val="18"/>
          <w:shd w:val="clear" w:color="auto" w:fill="FFFFFF"/>
          <w:lang w:val="sl-SI"/>
        </w:rPr>
        <w:t xml:space="preserve">Dostopno na: </w:t>
      </w:r>
      <w:hyperlink r:id="rId143" w:history="1">
        <w:r w:rsidRPr="00647992">
          <w:rPr>
            <w:rStyle w:val="Hiperpovezava"/>
            <w:rFonts w:cs="Arial"/>
            <w:szCs w:val="18"/>
            <w:lang w:val="sl-SI"/>
          </w:rPr>
          <w:t>https://www.ohchr.org/en/instruments-mechanisms/instruments/international-covenant-civil-and-political-rights</w:t>
        </w:r>
      </w:hyperlink>
      <w:r w:rsidRPr="00647992">
        <w:rPr>
          <w:rFonts w:cs="Arial"/>
          <w:color w:val="000000"/>
          <w:szCs w:val="18"/>
          <w:shd w:val="clear" w:color="auto" w:fill="FFFFFF"/>
          <w:lang w:val="sl-SI"/>
        </w:rPr>
        <w:t>.</w:t>
      </w:r>
    </w:p>
  </w:footnote>
  <w:footnote w:id="153">
    <w:p w14:paraId="66E8C5BD" w14:textId="77777777" w:rsidR="000B35DA" w:rsidRDefault="000B35DA" w:rsidP="000B35DA">
      <w:pPr>
        <w:pStyle w:val="Sprotnaopomba-besedilo"/>
        <w:rPr>
          <w:lang w:val="sl-SI"/>
        </w:rPr>
      </w:pPr>
      <w:r w:rsidRPr="00647992">
        <w:rPr>
          <w:rStyle w:val="Sprotnaopomba-sklic"/>
          <w:rFonts w:eastAsiaTheme="majorEastAsia"/>
          <w:lang w:val="sl-SI"/>
        </w:rPr>
        <w:footnoteRef/>
      </w:r>
      <w:r w:rsidRPr="00647992">
        <w:rPr>
          <w:lang w:val="sl-SI"/>
        </w:rPr>
        <w:t xml:space="preserve"> Sklepne ugotovitve glede tretjega periodičnega poročila Slovenije Odbora za</w:t>
      </w:r>
      <w:r>
        <w:rPr>
          <w:lang w:val="sl-SI"/>
        </w:rPr>
        <w:t xml:space="preserve"> </w:t>
      </w:r>
      <w:r w:rsidRPr="00647992">
        <w:rPr>
          <w:lang w:val="sl-SI"/>
        </w:rPr>
        <w:t xml:space="preserve">človekove pravice. </w:t>
      </w:r>
    </w:p>
    <w:p w14:paraId="0AF6D87A" w14:textId="77777777" w:rsidR="000B35DA" w:rsidRPr="00647992" w:rsidRDefault="000B35DA" w:rsidP="000B35DA">
      <w:pPr>
        <w:pStyle w:val="Sprotnaopomba-besedilo"/>
        <w:rPr>
          <w:lang w:val="sl-SI"/>
        </w:rPr>
      </w:pPr>
      <w:r w:rsidRPr="00647992">
        <w:rPr>
          <w:lang w:val="sl-SI"/>
        </w:rPr>
        <w:t xml:space="preserve">Dostopno na: </w:t>
      </w:r>
      <w:hyperlink r:id="rId144" w:history="1">
        <w:r w:rsidRPr="00647992">
          <w:rPr>
            <w:rStyle w:val="Hiperpovezava"/>
            <w:lang w:val="sl-SI"/>
          </w:rPr>
          <w:t>https://www.gov.si/assets/ministrstva/MZZ/Dokumenti/multilaterala/clovekove-pravice/porocila-SLO-po-instrumentih-o-clovekovih-pravicah/8523b02938/Sklepne-ugotovitve-za-tretje-porocilo-Slovenije-o-izvajanju-MPDPP.pdf</w:t>
        </w:r>
      </w:hyperlink>
      <w:r w:rsidRPr="00647992">
        <w:rPr>
          <w:lang w:val="sl-SI"/>
        </w:rPr>
        <w:t>.</w:t>
      </w:r>
    </w:p>
  </w:footnote>
  <w:footnote w:id="154">
    <w:p w14:paraId="3ADB7A9D" w14:textId="77777777" w:rsidR="000B35DA" w:rsidRDefault="000B35DA" w:rsidP="000B35DA">
      <w:pPr>
        <w:pStyle w:val="Sprotnaopomba-besedilo"/>
        <w:rPr>
          <w:rFonts w:cs="Arial"/>
          <w:szCs w:val="18"/>
          <w:lang w:val="sl-SI"/>
        </w:rPr>
      </w:pPr>
      <w:r w:rsidRPr="00647992">
        <w:rPr>
          <w:rStyle w:val="Sprotnaopomba-sklic"/>
          <w:rFonts w:eastAsiaTheme="majorEastAsia" w:cs="Arial"/>
          <w:lang w:val="sl-SI"/>
        </w:rPr>
        <w:footnoteRef/>
      </w:r>
      <w:r w:rsidRPr="00647992">
        <w:rPr>
          <w:rFonts w:cs="Arial"/>
          <w:szCs w:val="18"/>
          <w:lang w:val="sl-SI"/>
        </w:rPr>
        <w:t xml:space="preserve"> </w:t>
      </w:r>
      <w:bookmarkStart w:id="54" w:name="_Hlk188251557"/>
      <w:r w:rsidRPr="00647992">
        <w:rPr>
          <w:rFonts w:cs="Arial"/>
          <w:szCs w:val="18"/>
          <w:lang w:val="sl-SI"/>
        </w:rPr>
        <w:t xml:space="preserve">Odbor za otrokove pravice. </w:t>
      </w:r>
    </w:p>
    <w:p w14:paraId="10FBBF04" w14:textId="77777777" w:rsidR="000B35DA" w:rsidRPr="00647992" w:rsidRDefault="000B35DA" w:rsidP="000B35DA">
      <w:pPr>
        <w:pStyle w:val="Sprotnaopomba-besedilo"/>
        <w:rPr>
          <w:rFonts w:cs="Arial"/>
          <w:szCs w:val="18"/>
          <w:lang w:val="sl-SI"/>
        </w:rPr>
      </w:pPr>
      <w:r w:rsidRPr="00647992">
        <w:rPr>
          <w:rFonts w:cs="Arial"/>
          <w:szCs w:val="18"/>
          <w:lang w:val="sl-SI"/>
        </w:rPr>
        <w:t xml:space="preserve">Dostopno na: </w:t>
      </w:r>
      <w:hyperlink r:id="rId145" w:history="1">
        <w:r w:rsidRPr="00647992">
          <w:rPr>
            <w:rStyle w:val="Hiperpovezava"/>
            <w:rFonts w:cs="Arial"/>
            <w:szCs w:val="18"/>
            <w:lang w:val="sl-SI"/>
          </w:rPr>
          <w:t>https://www.ohchr.org/en/treaty-bodies/crc</w:t>
        </w:r>
      </w:hyperlink>
      <w:r w:rsidRPr="00647992">
        <w:rPr>
          <w:rFonts w:cs="Arial"/>
          <w:szCs w:val="18"/>
          <w:lang w:val="sl-SI"/>
        </w:rPr>
        <w:t xml:space="preserve">. </w:t>
      </w:r>
    </w:p>
    <w:bookmarkEnd w:id="54"/>
  </w:footnote>
  <w:footnote w:id="155">
    <w:p w14:paraId="24DBB819" w14:textId="77777777" w:rsidR="000B35DA" w:rsidRPr="00647992" w:rsidRDefault="000B35DA" w:rsidP="000B35DA">
      <w:pPr>
        <w:pStyle w:val="Sprotnaopomba-besedilo"/>
        <w:rPr>
          <w:lang w:val="sl-SI"/>
        </w:rPr>
      </w:pPr>
      <w:r w:rsidRPr="00647992">
        <w:rPr>
          <w:rStyle w:val="Sprotnaopomba-sklic"/>
          <w:rFonts w:eastAsiaTheme="majorEastAsia"/>
          <w:lang w:val="sl-SI"/>
        </w:rPr>
        <w:footnoteRef/>
      </w:r>
      <w:r w:rsidRPr="00647992">
        <w:rPr>
          <w:lang w:val="sl-SI"/>
        </w:rPr>
        <w:t xml:space="preserve"> </w:t>
      </w:r>
      <w:bookmarkStart w:id="55" w:name="_Hlk188252255"/>
      <w:r w:rsidRPr="00647992">
        <w:rPr>
          <w:lang w:val="sl-SI"/>
        </w:rPr>
        <w:t xml:space="preserve">Konvencija o otrokovih pravicah. </w:t>
      </w:r>
    </w:p>
    <w:p w14:paraId="1C32610A" w14:textId="77777777" w:rsidR="000B35DA" w:rsidRPr="00647992" w:rsidRDefault="000B35DA" w:rsidP="000B35DA">
      <w:pPr>
        <w:pStyle w:val="Sprotnaopomba-besedilo"/>
        <w:rPr>
          <w:rFonts w:cs="Arial"/>
          <w:szCs w:val="18"/>
          <w:lang w:val="sl-SI"/>
        </w:rPr>
      </w:pPr>
      <w:r w:rsidRPr="00647992">
        <w:rPr>
          <w:lang w:val="sl-SI"/>
        </w:rPr>
        <w:t xml:space="preserve">Dostopno na: </w:t>
      </w:r>
      <w:hyperlink r:id="rId146" w:history="1">
        <w:r w:rsidRPr="00647992">
          <w:rPr>
            <w:rStyle w:val="Hiperpovezava"/>
            <w:rFonts w:cs="Arial"/>
            <w:szCs w:val="18"/>
            <w:lang w:val="sl-SI"/>
          </w:rPr>
          <w:t>https://www.ohchr.org/en/instruments-mechanisms/instruments/convention-rights-child</w:t>
        </w:r>
      </w:hyperlink>
      <w:r w:rsidRPr="00647992">
        <w:rPr>
          <w:rFonts w:cs="Arial"/>
          <w:szCs w:val="18"/>
          <w:lang w:val="sl-SI"/>
        </w:rPr>
        <w:t>.</w:t>
      </w:r>
      <w:bookmarkEnd w:id="55"/>
    </w:p>
  </w:footnote>
  <w:footnote w:id="156">
    <w:p w14:paraId="53C17AD3" w14:textId="77777777" w:rsidR="000B35DA" w:rsidRDefault="000B35DA" w:rsidP="000B35DA">
      <w:pPr>
        <w:pStyle w:val="Sprotnaopomba-besedilo"/>
        <w:rPr>
          <w:lang w:val="sl-SI"/>
        </w:rPr>
      </w:pPr>
      <w:r w:rsidRPr="00647992">
        <w:rPr>
          <w:rStyle w:val="Sprotnaopomba-sklic"/>
          <w:rFonts w:eastAsiaTheme="majorEastAsia"/>
          <w:lang w:val="sl-SI"/>
        </w:rPr>
        <w:footnoteRef/>
      </w:r>
      <w:r w:rsidRPr="00647992">
        <w:rPr>
          <w:lang w:val="sl-SI"/>
        </w:rPr>
        <w:t xml:space="preserve"> </w:t>
      </w:r>
      <w:bookmarkStart w:id="56" w:name="_Hlk188256756"/>
      <w:r w:rsidRPr="00647992">
        <w:rPr>
          <w:lang w:val="sl-SI"/>
        </w:rPr>
        <w:t xml:space="preserve">Tretje in četrto poročilo Odbora za otrokove pravice Sloveniji. </w:t>
      </w:r>
    </w:p>
    <w:p w14:paraId="4091C15A" w14:textId="77777777" w:rsidR="000B35DA" w:rsidRPr="00647992" w:rsidRDefault="000B35DA" w:rsidP="000B35DA">
      <w:pPr>
        <w:pStyle w:val="Sprotnaopomba-besedilo"/>
        <w:rPr>
          <w:lang w:val="sl-SI"/>
        </w:rPr>
      </w:pPr>
      <w:r w:rsidRPr="00647992">
        <w:rPr>
          <w:lang w:val="sl-SI"/>
        </w:rPr>
        <w:t xml:space="preserve">Dostopno na: </w:t>
      </w:r>
      <w:hyperlink r:id="rId147" w:history="1">
        <w:r w:rsidRPr="00647992">
          <w:rPr>
            <w:rStyle w:val="Hiperpovezava"/>
            <w:lang w:val="sl-SI"/>
          </w:rPr>
          <w:t>https://www.gov.si/assets/ministrstva/MZZ/Dokumenti/multilaterala/clovekove-pravice/porocila-SLO-po-instrumentih-o-clovekovih-pravicah/212cdbcc79/Sklepne-ugotovitve-k-tretjemu-in-cetrtemu-porocilu-Slovenije-o-izvajanju-Konvencije-o-otrokovih-pravicah.pdf</w:t>
        </w:r>
      </w:hyperlink>
      <w:r w:rsidRPr="00647992">
        <w:rPr>
          <w:lang w:val="sl-SI"/>
        </w:rPr>
        <w:t>.</w:t>
      </w:r>
      <w:bookmarkEnd w:id="56"/>
    </w:p>
  </w:footnote>
  <w:footnote w:id="157">
    <w:p w14:paraId="32B36539" w14:textId="77777777" w:rsidR="000B35DA" w:rsidRDefault="000B35DA" w:rsidP="000B35DA">
      <w:pPr>
        <w:pStyle w:val="Sprotnaopomba-besedilo"/>
        <w:rPr>
          <w:rFonts w:cs="Arial"/>
          <w:szCs w:val="18"/>
          <w:lang w:val="sl-SI"/>
        </w:rPr>
      </w:pPr>
      <w:r w:rsidRPr="00647992">
        <w:rPr>
          <w:rStyle w:val="Sprotnaopomba-sklic"/>
          <w:rFonts w:eastAsiaTheme="majorEastAsia" w:cs="Arial"/>
          <w:lang w:val="sl-SI"/>
        </w:rPr>
        <w:footnoteRef/>
      </w:r>
      <w:r w:rsidRPr="00647992">
        <w:rPr>
          <w:rFonts w:cs="Arial"/>
          <w:szCs w:val="18"/>
          <w:lang w:val="sl-SI"/>
        </w:rPr>
        <w:t xml:space="preserve"> Odbor za odpravo rasne diskriminacije. </w:t>
      </w:r>
    </w:p>
    <w:p w14:paraId="273F1925" w14:textId="77777777" w:rsidR="000B35DA" w:rsidRPr="00647992" w:rsidRDefault="000B35DA" w:rsidP="000B35DA">
      <w:pPr>
        <w:pStyle w:val="Sprotnaopomba-besedilo"/>
        <w:rPr>
          <w:rFonts w:cs="Arial"/>
          <w:szCs w:val="18"/>
          <w:lang w:val="sl-SI"/>
        </w:rPr>
      </w:pPr>
      <w:r w:rsidRPr="00647992">
        <w:rPr>
          <w:rFonts w:cs="Arial"/>
          <w:szCs w:val="18"/>
          <w:lang w:val="sl-SI"/>
        </w:rPr>
        <w:t xml:space="preserve">Dostopno na: </w:t>
      </w:r>
      <w:hyperlink r:id="rId148" w:history="1">
        <w:r w:rsidRPr="00647992">
          <w:rPr>
            <w:rStyle w:val="Hiperpovezava"/>
            <w:rFonts w:cs="Arial"/>
            <w:szCs w:val="18"/>
            <w:lang w:val="sl-SI"/>
          </w:rPr>
          <w:t>https://www.ohchr.org/en/treaty-bodies/cerd</w:t>
        </w:r>
      </w:hyperlink>
      <w:r w:rsidRPr="00647992">
        <w:rPr>
          <w:rFonts w:cs="Arial"/>
          <w:szCs w:val="18"/>
          <w:lang w:val="sl-SI"/>
        </w:rPr>
        <w:t xml:space="preserve">. </w:t>
      </w:r>
    </w:p>
  </w:footnote>
  <w:footnote w:id="158">
    <w:p w14:paraId="3AB46753" w14:textId="77777777" w:rsidR="000B35DA" w:rsidRDefault="000B35DA" w:rsidP="000B35DA">
      <w:pPr>
        <w:pStyle w:val="Sprotnaopomba-besedilo"/>
        <w:rPr>
          <w:lang w:val="sl-SI"/>
        </w:rPr>
      </w:pPr>
      <w:r w:rsidRPr="00647992">
        <w:rPr>
          <w:rStyle w:val="Sprotnaopomba-sklic"/>
          <w:rFonts w:eastAsiaTheme="majorEastAsia"/>
          <w:lang w:val="sl-SI"/>
        </w:rPr>
        <w:footnoteRef/>
      </w:r>
      <w:r w:rsidRPr="00647992">
        <w:rPr>
          <w:lang w:val="sl-SI"/>
        </w:rPr>
        <w:t xml:space="preserve"> Konvencija o odpravi vseh oblik rasne diskriminacije. </w:t>
      </w:r>
    </w:p>
    <w:p w14:paraId="35ECAE8C" w14:textId="77777777" w:rsidR="000B35DA" w:rsidRPr="00647992" w:rsidRDefault="000B35DA" w:rsidP="000B35DA">
      <w:pPr>
        <w:pStyle w:val="Sprotnaopomba-besedilo"/>
        <w:rPr>
          <w:lang w:val="sl-SI"/>
        </w:rPr>
      </w:pPr>
      <w:r w:rsidRPr="00647992">
        <w:rPr>
          <w:lang w:val="sl-SI"/>
        </w:rPr>
        <w:t xml:space="preserve">Dostopno na: </w:t>
      </w:r>
      <w:hyperlink r:id="rId149" w:history="1">
        <w:r w:rsidRPr="00647992">
          <w:rPr>
            <w:rStyle w:val="Hiperpovezava"/>
            <w:lang w:val="sl-SI"/>
          </w:rPr>
          <w:t>https://www.ohchr.org/en/instruments-mechanisms/instruments/international-convention-elimination-all-forms-racial</w:t>
        </w:r>
      </w:hyperlink>
      <w:r w:rsidRPr="00647992">
        <w:rPr>
          <w:lang w:val="sl-SI"/>
        </w:rPr>
        <w:t xml:space="preserve">. </w:t>
      </w:r>
    </w:p>
  </w:footnote>
  <w:footnote w:id="159">
    <w:p w14:paraId="53F11111" w14:textId="77777777" w:rsidR="000B35DA" w:rsidRPr="002E1EC8" w:rsidRDefault="000B35DA" w:rsidP="000B35DA">
      <w:pPr>
        <w:pStyle w:val="Sprotnaopomba-besedilo"/>
        <w:rPr>
          <w:lang w:val="sl-SI"/>
        </w:rPr>
      </w:pPr>
      <w:r w:rsidRPr="002E1EC8">
        <w:rPr>
          <w:rStyle w:val="Sprotnaopomba-sklic"/>
          <w:rFonts w:eastAsiaTheme="majorEastAsia"/>
          <w:lang w:val="sl-SI"/>
        </w:rPr>
        <w:footnoteRef/>
      </w:r>
      <w:r w:rsidRPr="002E1EC8">
        <w:rPr>
          <w:lang w:val="sl-SI"/>
        </w:rPr>
        <w:t xml:space="preserve"> </w:t>
      </w:r>
      <w:bookmarkStart w:id="57" w:name="_Hlk188256873"/>
      <w:r w:rsidRPr="002E1EC8">
        <w:rPr>
          <w:lang w:val="sl-SI"/>
        </w:rPr>
        <w:t xml:space="preserve">Sklepne ugotovitve o osmem do enajstem periodičnem poročilu Slovenije. </w:t>
      </w:r>
    </w:p>
    <w:p w14:paraId="62289BB4" w14:textId="77777777" w:rsidR="000B35DA" w:rsidRPr="00AA4060" w:rsidRDefault="000B35DA" w:rsidP="000B35DA">
      <w:pPr>
        <w:pStyle w:val="Sprotnaopomba-besedilo"/>
        <w:rPr>
          <w:lang w:val="sl-SI"/>
        </w:rPr>
      </w:pPr>
      <w:r w:rsidRPr="00AA4060">
        <w:rPr>
          <w:lang w:val="sl-SI"/>
        </w:rPr>
        <w:t xml:space="preserve">Dostopno na: </w:t>
      </w:r>
      <w:hyperlink r:id="rId150" w:history="1">
        <w:r w:rsidRPr="00AA4060">
          <w:rPr>
            <w:rStyle w:val="Hiperpovezava"/>
            <w:lang w:val="sl-SI"/>
          </w:rPr>
          <w:t>https://www.gov.si/assets/ministrstva/MZZ/Dokumenti/multilaterala/clovekove-pravice/porocila-SLO-po-instrumentih-o-clovekovih-pravicah/0501ffb838/Sklepne-ugotovitve-za-osmo-do-enajsto-porocilo.pdf</w:t>
        </w:r>
      </w:hyperlink>
      <w:r w:rsidRPr="00AA4060">
        <w:rPr>
          <w:lang w:val="sl-SI"/>
        </w:rPr>
        <w:t>.</w:t>
      </w:r>
      <w:bookmarkEnd w:id="57"/>
    </w:p>
  </w:footnote>
  <w:footnote w:id="160">
    <w:p w14:paraId="4AEA431F" w14:textId="77777777" w:rsidR="000B35DA" w:rsidRDefault="000B35DA" w:rsidP="000B35DA">
      <w:pPr>
        <w:pStyle w:val="Sprotnaopomba-besedilo"/>
        <w:rPr>
          <w:rFonts w:cs="Arial"/>
          <w:szCs w:val="18"/>
          <w:lang w:val="sl-SI"/>
        </w:rPr>
      </w:pPr>
      <w:r w:rsidRPr="007A23BF">
        <w:rPr>
          <w:rStyle w:val="Sprotnaopomba-sklic"/>
          <w:rFonts w:eastAsiaTheme="majorEastAsia" w:cs="Arial"/>
          <w:lang w:val="sl-SI"/>
        </w:rPr>
        <w:footnoteRef/>
      </w:r>
      <w:r w:rsidRPr="007A23BF">
        <w:rPr>
          <w:rFonts w:cs="Arial"/>
          <w:szCs w:val="18"/>
          <w:lang w:val="sl-SI"/>
        </w:rPr>
        <w:t xml:space="preserve"> </w:t>
      </w:r>
      <w:r>
        <w:rPr>
          <w:rFonts w:cs="Arial"/>
          <w:szCs w:val="18"/>
          <w:lang w:val="sl-SI"/>
        </w:rPr>
        <w:t xml:space="preserve">Odbor za odpravo diskriminacije žensk. </w:t>
      </w:r>
    </w:p>
    <w:p w14:paraId="181DEA56" w14:textId="77777777" w:rsidR="000B35DA" w:rsidRPr="007A23BF" w:rsidRDefault="000B35DA" w:rsidP="000B35DA">
      <w:pPr>
        <w:pStyle w:val="Sprotnaopomba-besedilo"/>
        <w:rPr>
          <w:lang w:val="sl-SI"/>
        </w:rPr>
      </w:pPr>
      <w:r w:rsidRPr="007A23BF">
        <w:rPr>
          <w:rFonts w:cs="Arial"/>
          <w:szCs w:val="18"/>
          <w:lang w:val="sl-SI"/>
        </w:rPr>
        <w:t xml:space="preserve">Dostopno na: </w:t>
      </w:r>
      <w:hyperlink r:id="rId151" w:history="1">
        <w:r w:rsidRPr="007A23BF">
          <w:rPr>
            <w:rStyle w:val="Hiperpovezava"/>
            <w:rFonts w:cs="Arial"/>
            <w:szCs w:val="18"/>
            <w:lang w:val="sl-SI"/>
          </w:rPr>
          <w:t>https://www.ohchr.org/en/treaty-bodies/cedaw</w:t>
        </w:r>
      </w:hyperlink>
      <w:r w:rsidRPr="007A23BF">
        <w:rPr>
          <w:lang w:val="sl-SI"/>
        </w:rPr>
        <w:t xml:space="preserve"> </w:t>
      </w:r>
    </w:p>
  </w:footnote>
  <w:footnote w:id="161">
    <w:p w14:paraId="4EB39233" w14:textId="77777777" w:rsidR="000B35DA" w:rsidRPr="002E1EC8" w:rsidRDefault="000B35DA" w:rsidP="000B35DA">
      <w:pPr>
        <w:pStyle w:val="Sprotnaopomba-besedilo"/>
        <w:rPr>
          <w:lang w:val="sl-SI"/>
        </w:rPr>
      </w:pPr>
      <w:r w:rsidRPr="002E1EC8">
        <w:rPr>
          <w:rStyle w:val="Sprotnaopomba-sklic"/>
          <w:rFonts w:eastAsiaTheme="majorEastAsia"/>
          <w:lang w:val="sl-SI"/>
        </w:rPr>
        <w:footnoteRef/>
      </w:r>
      <w:r w:rsidRPr="002E1EC8">
        <w:rPr>
          <w:lang w:val="sl-SI"/>
        </w:rPr>
        <w:t xml:space="preserve"> Konvencija o odpravi vseh oblik diskriminacije žensk. </w:t>
      </w:r>
    </w:p>
    <w:p w14:paraId="59FC87C4" w14:textId="77777777" w:rsidR="000B35DA" w:rsidRPr="007A23BF" w:rsidRDefault="000B35DA" w:rsidP="000B35DA">
      <w:pPr>
        <w:pStyle w:val="Sprotnaopomba-besedilo"/>
        <w:rPr>
          <w:lang w:val="sl-SI"/>
        </w:rPr>
      </w:pPr>
      <w:r>
        <w:rPr>
          <w:lang w:val="sl-SI"/>
        </w:rPr>
        <w:t xml:space="preserve">Dostopno na: </w:t>
      </w:r>
      <w:hyperlink r:id="rId152" w:history="1">
        <w:r w:rsidRPr="00F02AD6">
          <w:rPr>
            <w:rStyle w:val="Hiperpovezava"/>
            <w:rFonts w:cs="Arial"/>
            <w:szCs w:val="18"/>
            <w:lang w:val="it-IT"/>
          </w:rPr>
          <w:t>https://www.ohchr.org/en/instruments-mechanisms/instruments/convention-elimination-all-forms-discrimination-against-women</w:t>
        </w:r>
      </w:hyperlink>
      <w:r w:rsidRPr="00F02AD6">
        <w:rPr>
          <w:rFonts w:cs="Arial"/>
          <w:szCs w:val="18"/>
          <w:lang w:val="it-IT"/>
        </w:rPr>
        <w:t xml:space="preserve">. </w:t>
      </w:r>
    </w:p>
  </w:footnote>
  <w:footnote w:id="162">
    <w:p w14:paraId="47F150DB" w14:textId="77777777" w:rsidR="000B35DA" w:rsidRDefault="000B35DA" w:rsidP="000B35DA">
      <w:pPr>
        <w:pStyle w:val="Sprotnaopomba-besedilo"/>
        <w:rPr>
          <w:lang w:val="sl-SI"/>
        </w:rPr>
      </w:pPr>
      <w:r>
        <w:rPr>
          <w:rStyle w:val="Sprotnaopomba-sklic"/>
          <w:rFonts w:eastAsiaTheme="majorEastAsia"/>
        </w:rPr>
        <w:footnoteRef/>
      </w:r>
      <w:r w:rsidRPr="00F02AD6">
        <w:rPr>
          <w:lang w:val="it-IT"/>
        </w:rPr>
        <w:t xml:space="preserve"> </w:t>
      </w:r>
      <w:r>
        <w:rPr>
          <w:bCs/>
          <w:lang w:val="sl"/>
        </w:rPr>
        <w:t>Sklepne ugotovitve o sedmem periodičnem poročilu Slovenije</w:t>
      </w:r>
      <w:r>
        <w:rPr>
          <w:lang w:val="sl-SI"/>
        </w:rPr>
        <w:t xml:space="preserve">. </w:t>
      </w:r>
    </w:p>
    <w:p w14:paraId="0FB7B58E" w14:textId="77777777" w:rsidR="000B35DA" w:rsidRPr="00A85A0D" w:rsidRDefault="000B35DA" w:rsidP="000B35DA">
      <w:pPr>
        <w:pStyle w:val="Sprotnaopomba-besedilo"/>
        <w:rPr>
          <w:lang w:val="sl-SI"/>
        </w:rPr>
      </w:pPr>
      <w:r>
        <w:rPr>
          <w:lang w:val="sl-SI"/>
        </w:rPr>
        <w:t xml:space="preserve">Dostopno na: </w:t>
      </w:r>
      <w:hyperlink r:id="rId153" w:history="1">
        <w:r w:rsidRPr="00F02AD6">
          <w:rPr>
            <w:rStyle w:val="Hiperpovezava"/>
            <w:lang w:val="it-IT"/>
          </w:rPr>
          <w:t>https://view.officeapps.live.com/op/view.aspx?src=https%3A%2F%2Fwww.gov.si%2Fassets%2Fministrstva%2FMZEZ%2FDokumenti%2Fmultilaterala%2Fclovekove-pravice%2Fporocila-SLO-po-instrumentih-o-clovekovih-pravicah%2FSklepne-ugotovitve-k-sedmemu-porocilu.docx&amp;wdOrigin=BROWSELINK</w:t>
        </w:r>
      </w:hyperlink>
      <w:r w:rsidRPr="00F02AD6">
        <w:rPr>
          <w:lang w:val="it-IT"/>
        </w:rPr>
        <w:t>.</w:t>
      </w:r>
    </w:p>
  </w:footnote>
  <w:footnote w:id="163">
    <w:p w14:paraId="15BCD3D1" w14:textId="77777777" w:rsidR="000B35DA" w:rsidRPr="00C8020E" w:rsidRDefault="000B35DA" w:rsidP="000B35DA">
      <w:pPr>
        <w:pStyle w:val="Sprotnaopomba-besedilo"/>
        <w:rPr>
          <w:lang w:val="sl-SI"/>
        </w:rPr>
      </w:pPr>
      <w:r w:rsidRPr="00C8020E">
        <w:rPr>
          <w:rStyle w:val="Sprotnaopomba-sklic"/>
          <w:rFonts w:eastAsiaTheme="majorEastAsia" w:cs="Arial"/>
          <w:lang w:val="sl-SI"/>
        </w:rPr>
        <w:footnoteRef/>
      </w:r>
      <w:r w:rsidRPr="00C8020E">
        <w:rPr>
          <w:rFonts w:cs="Arial"/>
          <w:szCs w:val="18"/>
          <w:lang w:val="sl-SI"/>
        </w:rPr>
        <w:t xml:space="preserve"> </w:t>
      </w:r>
      <w:r w:rsidRPr="00C8020E">
        <w:rPr>
          <w:rFonts w:cs="Arial"/>
          <w:shd w:val="clear" w:color="auto" w:fill="FFFFFF"/>
          <w:lang w:val="sl-SI"/>
        </w:rPr>
        <w:t>Odbor proti mučenju</w:t>
      </w:r>
      <w:r w:rsidRPr="00C8020E">
        <w:rPr>
          <w:lang w:val="sl-SI"/>
        </w:rPr>
        <w:t xml:space="preserve">. </w:t>
      </w:r>
    </w:p>
    <w:p w14:paraId="0816BA7E" w14:textId="77777777" w:rsidR="000B35DA" w:rsidRPr="00C8020E" w:rsidRDefault="000B35DA" w:rsidP="000B35DA">
      <w:pPr>
        <w:pStyle w:val="Sprotnaopomba-besedilo"/>
        <w:rPr>
          <w:rFonts w:cs="Arial"/>
          <w:szCs w:val="18"/>
          <w:lang w:val="sl-SI"/>
        </w:rPr>
      </w:pPr>
      <w:r w:rsidRPr="00C8020E">
        <w:rPr>
          <w:lang w:val="sl-SI"/>
        </w:rPr>
        <w:t xml:space="preserve">Dostopno na: </w:t>
      </w:r>
      <w:hyperlink r:id="rId154" w:history="1">
        <w:r w:rsidRPr="00C8020E">
          <w:rPr>
            <w:rStyle w:val="Hiperpovezava"/>
            <w:rFonts w:cs="Arial"/>
            <w:szCs w:val="18"/>
            <w:lang w:val="sl-SI"/>
          </w:rPr>
          <w:t>https://www.ohchr.org/en/treaty-bodies/cat</w:t>
        </w:r>
      </w:hyperlink>
      <w:r>
        <w:rPr>
          <w:rFonts w:cs="Arial"/>
          <w:szCs w:val="18"/>
          <w:lang w:val="sl-SI"/>
        </w:rPr>
        <w:t>.</w:t>
      </w:r>
    </w:p>
  </w:footnote>
  <w:footnote w:id="164">
    <w:p w14:paraId="6AFD24C6" w14:textId="77777777" w:rsidR="000B35DA" w:rsidRDefault="000B35DA" w:rsidP="000B35DA">
      <w:pPr>
        <w:pStyle w:val="Sprotnaopomba-besedilo"/>
        <w:rPr>
          <w:lang w:val="sl-SI"/>
        </w:rPr>
      </w:pPr>
      <w:r w:rsidRPr="00C8020E">
        <w:rPr>
          <w:rStyle w:val="Sprotnaopomba-sklic"/>
          <w:rFonts w:eastAsiaTheme="majorEastAsia"/>
          <w:lang w:val="sl-SI"/>
        </w:rPr>
        <w:footnoteRef/>
      </w:r>
      <w:r w:rsidRPr="00C8020E">
        <w:rPr>
          <w:lang w:val="sl-SI"/>
        </w:rPr>
        <w:t xml:space="preserve"> </w:t>
      </w:r>
      <w:r w:rsidRPr="00C8020E">
        <w:rPr>
          <w:rFonts w:cs="Arial"/>
          <w:lang w:val="sl-SI"/>
        </w:rPr>
        <w:t>Konvencija proti mučenju in drugim krutim, nečloveškim ali ponižujočim kaznim</w:t>
      </w:r>
      <w:r>
        <w:rPr>
          <w:rFonts w:cs="Arial"/>
          <w:lang w:val="sl-SI"/>
        </w:rPr>
        <w:t xml:space="preserve"> ali ravnanju.</w:t>
      </w:r>
      <w:r w:rsidRPr="00C8020E">
        <w:rPr>
          <w:lang w:val="sl-SI"/>
        </w:rPr>
        <w:t xml:space="preserve"> </w:t>
      </w:r>
    </w:p>
    <w:p w14:paraId="0C78B831" w14:textId="77777777" w:rsidR="000B35DA" w:rsidRPr="00F02AD6" w:rsidRDefault="000B35DA" w:rsidP="000B35DA">
      <w:pPr>
        <w:pStyle w:val="Sprotnaopomba-besedilo"/>
        <w:rPr>
          <w:rFonts w:cs="Arial"/>
          <w:szCs w:val="18"/>
          <w:lang w:val="it-IT"/>
        </w:rPr>
      </w:pPr>
      <w:r w:rsidRPr="00C8020E">
        <w:rPr>
          <w:lang w:val="sl-SI"/>
        </w:rPr>
        <w:t>Dostopn</w:t>
      </w:r>
      <w:r>
        <w:rPr>
          <w:lang w:val="sl-SI"/>
        </w:rPr>
        <w:t>o</w:t>
      </w:r>
      <w:r w:rsidRPr="00C8020E">
        <w:rPr>
          <w:lang w:val="sl-SI"/>
        </w:rPr>
        <w:t xml:space="preserve"> na:</w:t>
      </w:r>
      <w:r>
        <w:rPr>
          <w:lang w:val="sl-SI"/>
        </w:rPr>
        <w:t xml:space="preserve"> </w:t>
      </w:r>
      <w:hyperlink r:id="rId155" w:history="1">
        <w:r w:rsidRPr="00F02AD6">
          <w:rPr>
            <w:rStyle w:val="Hiperpovezava"/>
            <w:rFonts w:cs="Arial"/>
            <w:szCs w:val="18"/>
            <w:lang w:val="it-IT"/>
          </w:rPr>
          <w:t>https://www.ohchr.org/en/instruments-mechanisms/instruments/convention-against-torture-and-other-cruel-inhuman-or-degrading</w:t>
        </w:r>
      </w:hyperlink>
      <w:r w:rsidRPr="00F02AD6">
        <w:rPr>
          <w:rFonts w:cs="Arial"/>
          <w:szCs w:val="18"/>
          <w:lang w:val="it-IT"/>
        </w:rPr>
        <w:t xml:space="preserve">. </w:t>
      </w:r>
    </w:p>
    <w:p w14:paraId="0E3EF7CF" w14:textId="77777777" w:rsidR="000B35DA" w:rsidRPr="00C8020E" w:rsidRDefault="000B35DA" w:rsidP="000B35DA">
      <w:pPr>
        <w:pStyle w:val="Naslov1"/>
        <w:numPr>
          <w:ilvl w:val="0"/>
          <w:numId w:val="0"/>
        </w:numPr>
        <w:shd w:val="clear" w:color="auto" w:fill="FFFFFF"/>
        <w:spacing w:after="0" w:line="240" w:lineRule="auto"/>
        <w:ind w:left="432" w:hanging="432"/>
        <w:rPr>
          <w:b w:val="0"/>
          <w:bCs w:val="0"/>
          <w:color w:val="auto"/>
          <w:sz w:val="18"/>
          <w:szCs w:val="18"/>
        </w:rPr>
      </w:pPr>
      <w:r w:rsidRPr="00C8020E">
        <w:rPr>
          <w:b w:val="0"/>
          <w:bCs w:val="0"/>
          <w:color w:val="auto"/>
          <w:sz w:val="18"/>
          <w:szCs w:val="18"/>
        </w:rPr>
        <w:t>Zakon o ratifikaciji konvencije proti mučenju in drugim krutim, nečloveškim ali poniževalnim kaznim ali ravnanju</w:t>
      </w:r>
      <w:r>
        <w:rPr>
          <w:b w:val="0"/>
          <w:bCs w:val="0"/>
          <w:color w:val="auto"/>
          <w:sz w:val="18"/>
          <w:szCs w:val="18"/>
        </w:rPr>
        <w:t>.</w:t>
      </w:r>
    </w:p>
    <w:p w14:paraId="20B58908" w14:textId="77777777" w:rsidR="000B35DA" w:rsidRDefault="000B35DA" w:rsidP="000B35DA">
      <w:pPr>
        <w:pStyle w:val="Sprotnaopomba-besedilo"/>
        <w:rPr>
          <w:rFonts w:cs="Arial"/>
          <w:lang w:val="sl-SI"/>
        </w:rPr>
      </w:pPr>
      <w:r w:rsidRPr="00A85A0D">
        <w:rPr>
          <w:rFonts w:cs="Arial"/>
          <w:lang w:val="sl-SI"/>
        </w:rPr>
        <w:t>Uradni list RS, št. 24/93. Mednarodne pogodbe št. 7/93.</w:t>
      </w:r>
    </w:p>
    <w:p w14:paraId="6F56C0A9" w14:textId="77777777" w:rsidR="000B35DA" w:rsidRPr="007A23BF" w:rsidRDefault="000B35DA" w:rsidP="000B35DA">
      <w:pPr>
        <w:pStyle w:val="Sprotnaopomba-besedilo"/>
        <w:rPr>
          <w:lang w:val="sl-SI"/>
        </w:rPr>
      </w:pPr>
      <w:r>
        <w:rPr>
          <w:rFonts w:cs="Arial"/>
          <w:lang w:val="sl-SI"/>
        </w:rPr>
        <w:t xml:space="preserve">Dostopno na: </w:t>
      </w:r>
      <w:hyperlink r:id="rId156" w:history="1">
        <w:r w:rsidRPr="00F02AD6">
          <w:rPr>
            <w:rStyle w:val="Hiperpovezava"/>
            <w:lang w:val="it-IT"/>
          </w:rPr>
          <w:t>https://pisrs.si/pregledPredpisa?id=ZAKO740</w:t>
        </w:r>
      </w:hyperlink>
      <w:r w:rsidRPr="00F02AD6">
        <w:rPr>
          <w:lang w:val="it-IT"/>
        </w:rPr>
        <w:t>.</w:t>
      </w:r>
    </w:p>
  </w:footnote>
  <w:footnote w:id="165">
    <w:p w14:paraId="6E29FB8B" w14:textId="77777777" w:rsidR="000B35DA" w:rsidRPr="00C8020E" w:rsidRDefault="000B35DA" w:rsidP="000B35DA">
      <w:pPr>
        <w:pStyle w:val="Sprotnaopomba-besedilo"/>
        <w:rPr>
          <w:lang w:val="sl-SI"/>
        </w:rPr>
      </w:pPr>
      <w:r w:rsidRPr="00C8020E">
        <w:rPr>
          <w:rStyle w:val="Sprotnaopomba-sklic"/>
          <w:rFonts w:eastAsiaTheme="majorEastAsia"/>
          <w:lang w:val="sl-SI"/>
        </w:rPr>
        <w:footnoteRef/>
      </w:r>
      <w:r w:rsidRPr="00C8020E">
        <w:rPr>
          <w:lang w:val="sl-SI"/>
        </w:rPr>
        <w:t xml:space="preserve"> Sklepne ugotovitve o četrtem rednem poročilu Slovenije. </w:t>
      </w:r>
    </w:p>
    <w:p w14:paraId="5BA3EFEA" w14:textId="77777777" w:rsidR="000B35DA" w:rsidRPr="003C0894" w:rsidRDefault="000B35DA" w:rsidP="000B35DA">
      <w:pPr>
        <w:pStyle w:val="Sprotnaopomba-besedilo"/>
        <w:rPr>
          <w:lang w:val="sl-SI"/>
        </w:rPr>
      </w:pPr>
      <w:r>
        <w:rPr>
          <w:lang w:val="sl-SI"/>
        </w:rPr>
        <w:t xml:space="preserve">Dostopno na: </w:t>
      </w:r>
      <w:hyperlink r:id="rId157" w:history="1">
        <w:r w:rsidRPr="00F02AD6">
          <w:rPr>
            <w:rStyle w:val="Hiperpovezava"/>
            <w:lang w:val="it-IT"/>
          </w:rPr>
          <w:t>https://view.officeapps.live.com/op/view.aspx?src=https%3A%2F%2Fwww.gov.si%2Fassets%2Fministrstva%2FMZEZ%2FDokumenti%2Fmultilaterala%2Fclovekove-pravice%2Fporocila-SLO-po-instrumentih-o-clovekovih-pravicah%2FSklepne-ugotovitve-k-cetrtemu-porocilu-Slovenije-o-izvajanju-Konvencije-proti-mucenju.docx&amp;wdOrigin=BROWSELINK</w:t>
        </w:r>
      </w:hyperlink>
      <w:r w:rsidRPr="00F02AD6">
        <w:rPr>
          <w:lang w:val="it-IT"/>
        </w:rPr>
        <w:t>.</w:t>
      </w:r>
    </w:p>
  </w:footnote>
  <w:footnote w:id="166">
    <w:p w14:paraId="3B37DDEB" w14:textId="77777777" w:rsidR="000B35DA" w:rsidRDefault="000B35DA" w:rsidP="000B35DA">
      <w:pPr>
        <w:pStyle w:val="Sprotnaopomba-besedilo"/>
        <w:rPr>
          <w:lang w:val="sl-SI"/>
        </w:rPr>
      </w:pPr>
      <w:r w:rsidRPr="00C30CD1">
        <w:rPr>
          <w:rStyle w:val="Sprotnaopomba-sklic"/>
          <w:rFonts w:eastAsiaTheme="majorEastAsia"/>
          <w:lang w:val="sl-SI"/>
        </w:rPr>
        <w:footnoteRef/>
      </w:r>
      <w:r w:rsidRPr="00C30CD1">
        <w:rPr>
          <w:lang w:val="sl-SI"/>
        </w:rPr>
        <w:t xml:space="preserve"> </w:t>
      </w:r>
      <w:r w:rsidRPr="00D63F5F">
        <w:rPr>
          <w:lang w:val="sl-SI"/>
        </w:rPr>
        <w:t>Poročilo posebnega poročevalca za vprašanja manjšin o njegovem obisku v Sloveniji</w:t>
      </w:r>
      <w:r>
        <w:rPr>
          <w:lang w:val="sl-SI"/>
        </w:rPr>
        <w:t xml:space="preserve">. </w:t>
      </w:r>
    </w:p>
    <w:p w14:paraId="69494826" w14:textId="77777777" w:rsidR="000B35DA" w:rsidRPr="00C30CD1" w:rsidRDefault="000B35DA" w:rsidP="000B35DA">
      <w:pPr>
        <w:pStyle w:val="Sprotnaopomba-besedilo"/>
        <w:rPr>
          <w:lang w:val="sl-SI"/>
        </w:rPr>
      </w:pPr>
      <w:r w:rsidRPr="00C30CD1">
        <w:rPr>
          <w:lang w:val="sl-SI"/>
        </w:rPr>
        <w:t xml:space="preserve">Dostopno na: </w:t>
      </w:r>
      <w:hyperlink r:id="rId158" w:history="1">
        <w:r w:rsidRPr="00C30CD1">
          <w:rPr>
            <w:rStyle w:val="Hiperpovezava"/>
            <w:rFonts w:cs="Arial"/>
            <w:lang w:val="sl-SI"/>
          </w:rPr>
          <w:t>https://digitallibrary.un.org/record/3792008</w:t>
        </w:r>
      </w:hyperlink>
    </w:p>
  </w:footnote>
  <w:footnote w:id="167">
    <w:p w14:paraId="3B61DA75" w14:textId="77777777" w:rsidR="000B35DA" w:rsidRPr="00D63F5F" w:rsidRDefault="000B35DA" w:rsidP="000B35DA">
      <w:pPr>
        <w:pStyle w:val="Sprotnaopomba-besedilo"/>
        <w:rPr>
          <w:rFonts w:cs="Arial"/>
          <w:szCs w:val="18"/>
          <w:lang w:val="sl-SI"/>
        </w:rPr>
      </w:pPr>
      <w:r w:rsidRPr="00D63F5F">
        <w:rPr>
          <w:rStyle w:val="Sprotnaopomba-sklic"/>
          <w:rFonts w:eastAsiaTheme="majorEastAsia"/>
          <w:lang w:val="sl-SI"/>
        </w:rPr>
        <w:footnoteRef/>
      </w:r>
      <w:r w:rsidRPr="00D63F5F">
        <w:rPr>
          <w:szCs w:val="18"/>
          <w:lang w:val="sl-SI"/>
        </w:rPr>
        <w:t xml:space="preserve"> </w:t>
      </w:r>
      <w:r w:rsidRPr="00D63F5F">
        <w:rPr>
          <w:rFonts w:cs="Arial"/>
          <w:szCs w:val="18"/>
          <w:lang w:val="sl-SI"/>
        </w:rPr>
        <w:t>Agenda za trajnostni razvoj do leta 2030.</w:t>
      </w:r>
    </w:p>
    <w:p w14:paraId="34068FA0" w14:textId="77777777" w:rsidR="000B35DA" w:rsidRPr="007A23BF" w:rsidRDefault="000B35DA" w:rsidP="000B35DA">
      <w:pPr>
        <w:pStyle w:val="Sprotnaopomba-besedilo"/>
        <w:rPr>
          <w:lang w:val="sl-SI"/>
        </w:rPr>
      </w:pPr>
      <w:r w:rsidRPr="007A23BF">
        <w:rPr>
          <w:lang w:val="sl-SI"/>
        </w:rPr>
        <w:t>Dostopn</w:t>
      </w:r>
      <w:r>
        <w:rPr>
          <w:lang w:val="sl-SI"/>
        </w:rPr>
        <w:t>o</w:t>
      </w:r>
      <w:r w:rsidRPr="007A23BF">
        <w:rPr>
          <w:lang w:val="sl-SI"/>
        </w:rPr>
        <w:t xml:space="preserve"> na: </w:t>
      </w:r>
      <w:hyperlink r:id="rId159" w:history="1">
        <w:r w:rsidRPr="007A23BF">
          <w:rPr>
            <w:rStyle w:val="Hiperpovezava"/>
            <w:lang w:val="sl-SI"/>
          </w:rPr>
          <w:t>https://www.gov.si/assets/ministrstva/MZZ/Dokumenti/multilaterala/razvojno-sodelovanje/publikacije/Agenda_za_trajnostni_razvoj_2030.pdf</w:t>
        </w:r>
      </w:hyperlink>
      <w:r w:rsidRPr="007A23BF">
        <w:rPr>
          <w:lang w:val="sl-SI"/>
        </w:rPr>
        <w:t>.</w:t>
      </w:r>
    </w:p>
  </w:footnote>
  <w:footnote w:id="168">
    <w:p w14:paraId="7AC0ADC9" w14:textId="77777777" w:rsidR="000B35DA" w:rsidRPr="00D63F5F" w:rsidRDefault="000B35DA" w:rsidP="000B35DA">
      <w:pPr>
        <w:pStyle w:val="Sprotnaopomba-besedilo"/>
        <w:rPr>
          <w:lang w:val="sl-SI"/>
        </w:rPr>
      </w:pPr>
      <w:r w:rsidRPr="00D63F5F">
        <w:rPr>
          <w:rStyle w:val="Sprotnaopomba-sklic"/>
          <w:rFonts w:eastAsiaTheme="majorEastAsia"/>
          <w:lang w:val="sl-SI"/>
        </w:rPr>
        <w:footnoteRef/>
      </w:r>
      <w:r w:rsidRPr="00D63F5F">
        <w:rPr>
          <w:lang w:val="sl-SI"/>
        </w:rPr>
        <w:t xml:space="preserve"> </w:t>
      </w:r>
      <w:r w:rsidRPr="00D63F5F">
        <w:rPr>
          <w:rFonts w:cs="Arial"/>
          <w:lang w:val="sl-SI"/>
        </w:rPr>
        <w:t>Konvencija proti diskriminaciji v izobraževanju</w:t>
      </w:r>
      <w:r w:rsidRPr="00D63F5F">
        <w:rPr>
          <w:lang w:val="sl-SI"/>
        </w:rPr>
        <w:t>.</w:t>
      </w:r>
    </w:p>
    <w:p w14:paraId="4CD7EEDB" w14:textId="77777777" w:rsidR="000B35DA" w:rsidRPr="00C90863" w:rsidRDefault="000B35DA" w:rsidP="000B35DA">
      <w:pPr>
        <w:pStyle w:val="Sprotnaopomba-besedilo"/>
        <w:rPr>
          <w:lang w:val="sl-SI"/>
        </w:rPr>
      </w:pPr>
      <w:r>
        <w:rPr>
          <w:lang w:val="sl-SI"/>
        </w:rPr>
        <w:t xml:space="preserve">Dostopno na: </w:t>
      </w:r>
      <w:hyperlink r:id="rId160" w:anchor="item-2" w:history="1">
        <w:r w:rsidRPr="00DA5A97">
          <w:rPr>
            <w:rStyle w:val="Hiperpovezava"/>
            <w:lang w:val="sl-SI"/>
          </w:rPr>
          <w:t>https://www.unesco.org/en/legal-affairs/convention-against-discrimination-education?hub=70224#item-2</w:t>
        </w:r>
      </w:hyperlink>
      <w:r>
        <w:rPr>
          <w:lang w:val="sl-SI"/>
        </w:rPr>
        <w:t xml:space="preserve"> in </w:t>
      </w:r>
      <w:hyperlink r:id="rId161" w:history="1">
        <w:r w:rsidRPr="00F02AD6">
          <w:rPr>
            <w:rStyle w:val="Hiperpovezava"/>
            <w:lang w:val="it-IT"/>
          </w:rPr>
          <w:t>https://pisrs.si/mednarodniAkt?id=MA2827__1999</w:t>
        </w:r>
      </w:hyperlink>
      <w:r w:rsidRPr="00F02AD6">
        <w:rPr>
          <w:lang w:val="it-IT"/>
        </w:rPr>
        <w:t xml:space="preserve">. </w:t>
      </w:r>
    </w:p>
  </w:footnote>
  <w:footnote w:id="169">
    <w:p w14:paraId="12F324B3" w14:textId="77777777" w:rsidR="000B35DA" w:rsidRDefault="000B35DA" w:rsidP="000B35DA">
      <w:pPr>
        <w:pStyle w:val="Sprotnaopomba-besedilo"/>
        <w:rPr>
          <w:lang w:val="sl-SI"/>
        </w:rPr>
      </w:pPr>
      <w:r w:rsidRPr="00BE6E01">
        <w:rPr>
          <w:rStyle w:val="Sprotnaopomba-sklic"/>
          <w:rFonts w:eastAsiaTheme="majorEastAsia"/>
          <w:lang w:val="sl-SI"/>
        </w:rPr>
        <w:footnoteRef/>
      </w:r>
      <w:r w:rsidRPr="00BE6E01">
        <w:rPr>
          <w:lang w:val="sl-SI"/>
        </w:rPr>
        <w:t xml:space="preserve"> Stanje človekovih pravic v Republiki Sloveniji je bilo v okviru Univerzalnega periodičnega pregleda tretjič pregledano 12. 11. 2019 na 34. zasedanju Delovne skupine za Univerzalni periodični pregled. </w:t>
      </w:r>
    </w:p>
    <w:p w14:paraId="14D3920A" w14:textId="77777777" w:rsidR="000B35DA" w:rsidRPr="00BE6E01" w:rsidRDefault="000B35DA" w:rsidP="000B35DA">
      <w:pPr>
        <w:pStyle w:val="Sprotnaopomba-besedilo"/>
        <w:rPr>
          <w:lang w:val="sl-SI"/>
        </w:rPr>
      </w:pPr>
      <w:r w:rsidRPr="00BE6E01">
        <w:rPr>
          <w:lang w:val="sl-SI"/>
        </w:rPr>
        <w:t>Odločitev Vlade Republike Slovenije o 157 priporočilih, ki jih je Republika Slovenija prejela</w:t>
      </w:r>
      <w:r>
        <w:rPr>
          <w:lang w:val="sl-SI"/>
        </w:rPr>
        <w:t>,</w:t>
      </w:r>
      <w:r w:rsidRPr="00BE6E01">
        <w:rPr>
          <w:lang w:val="sl-SI"/>
        </w:rPr>
        <w:t xml:space="preserve"> je dostopno na: </w:t>
      </w:r>
      <w:hyperlink r:id="rId162" w:history="1">
        <w:r w:rsidRPr="00BE6E01">
          <w:rPr>
            <w:rStyle w:val="Hiperpovezava"/>
            <w:lang w:val="sl-SI"/>
          </w:rPr>
          <w:t>https://zagovornik.si/wp-content/uploads/2020/02/Odlocitev-Vlade-Republike-Slovenije-o-157-priporocili1.pdf</w:t>
        </w:r>
      </w:hyperlink>
      <w:r w:rsidRPr="00BE6E01">
        <w:rPr>
          <w:lang w:val="sl-SI"/>
        </w:rPr>
        <w:t xml:space="preserve">. </w:t>
      </w:r>
    </w:p>
  </w:footnote>
  <w:footnote w:id="170">
    <w:p w14:paraId="13964727" w14:textId="77777777" w:rsidR="000B35DA" w:rsidRDefault="000B35DA" w:rsidP="000B35DA">
      <w:pPr>
        <w:pStyle w:val="Sprotnaopomba-besedilo"/>
        <w:rPr>
          <w:lang w:val="sl-SI"/>
        </w:rPr>
      </w:pPr>
      <w:r w:rsidRPr="00BE6E01">
        <w:rPr>
          <w:rStyle w:val="Sprotnaopomba-sklic"/>
          <w:rFonts w:eastAsiaTheme="majorEastAsia"/>
          <w:lang w:val="sl-SI"/>
        </w:rPr>
        <w:footnoteRef/>
      </w:r>
      <w:r w:rsidRPr="00BE6E01">
        <w:rPr>
          <w:lang w:val="sl-SI"/>
        </w:rPr>
        <w:t xml:space="preserve"> Poročilo posebnega poročevalca OZN za pravice v zvezi z uživanjem varnega, čistega, zdravega in trajnostnega okolja</w:t>
      </w:r>
      <w:r>
        <w:rPr>
          <w:lang w:val="sl-SI"/>
        </w:rPr>
        <w:t xml:space="preserve">. </w:t>
      </w:r>
    </w:p>
    <w:p w14:paraId="07345B85" w14:textId="77777777" w:rsidR="000B35DA" w:rsidRPr="00F02AD6" w:rsidRDefault="000B35DA" w:rsidP="000B35DA">
      <w:pPr>
        <w:pStyle w:val="Sprotnaopomba-besedilo"/>
        <w:rPr>
          <w:lang w:val="it-IT"/>
        </w:rPr>
      </w:pPr>
      <w:r>
        <w:rPr>
          <w:lang w:val="sl-SI"/>
        </w:rPr>
        <w:t>D</w:t>
      </w:r>
      <w:r w:rsidRPr="00BE6E01">
        <w:rPr>
          <w:lang w:val="sl-SI"/>
        </w:rPr>
        <w:t xml:space="preserve">ostopno na: </w:t>
      </w:r>
      <w:hyperlink r:id="rId163" w:history="1">
        <w:r w:rsidRPr="00BE6E01">
          <w:rPr>
            <w:rStyle w:val="Hiperpovezava"/>
            <w:lang w:val="sl-SI"/>
          </w:rPr>
          <w:t>https://www.ohchr.org/en/documents/country-reports/ahrc5233add2-visit-slovenia-report-special-rapporteur-issue-human-rights</w:t>
        </w:r>
      </w:hyperlink>
      <w:r w:rsidRPr="00F02AD6">
        <w:rPr>
          <w:rStyle w:val="Hiperpovezava"/>
          <w:lang w:val="it-IT"/>
        </w:rPr>
        <w:t xml:space="preserve">. </w:t>
      </w:r>
    </w:p>
  </w:footnote>
  <w:footnote w:id="171">
    <w:p w14:paraId="7EA7A134" w14:textId="77777777" w:rsidR="000B35DA" w:rsidRDefault="000B35DA" w:rsidP="000B35DA">
      <w:pPr>
        <w:pStyle w:val="Sprotnaopomba-besedilo"/>
        <w:rPr>
          <w:rFonts w:cs="Arial"/>
          <w:lang w:val="sl-SI"/>
        </w:rPr>
      </w:pPr>
      <w:r w:rsidRPr="002D0779">
        <w:rPr>
          <w:rStyle w:val="Sprotnaopomba-sklic"/>
          <w:rFonts w:eastAsiaTheme="majorEastAsia" w:cs="Arial"/>
          <w:lang w:val="sl-SI"/>
        </w:rPr>
        <w:footnoteRef/>
      </w:r>
      <w:r w:rsidRPr="002D0779">
        <w:rPr>
          <w:rFonts w:cs="Arial"/>
          <w:lang w:val="sl-SI"/>
        </w:rPr>
        <w:t xml:space="preserve"> </w:t>
      </w:r>
      <w:bookmarkStart w:id="59" w:name="_Hlk188251950"/>
      <w:r w:rsidRPr="002D0779">
        <w:rPr>
          <w:rFonts w:cs="Arial"/>
          <w:lang w:val="sl-SI"/>
        </w:rPr>
        <w:t>Okvirna konvencija za varstvo narodnih manjšin</w:t>
      </w:r>
      <w:r>
        <w:rPr>
          <w:rFonts w:cs="Arial"/>
          <w:lang w:val="sl-SI"/>
        </w:rPr>
        <w:t xml:space="preserve">. </w:t>
      </w:r>
    </w:p>
    <w:p w14:paraId="7FE04850" w14:textId="77777777" w:rsidR="000B35DA" w:rsidRPr="00F02AD6" w:rsidRDefault="000B35DA" w:rsidP="000B35DA">
      <w:pPr>
        <w:pStyle w:val="Sprotnaopomba-besedilo"/>
        <w:rPr>
          <w:rFonts w:cs="Arial"/>
          <w:lang w:val="it-IT"/>
        </w:rPr>
      </w:pPr>
      <w:r w:rsidRPr="002D0779">
        <w:rPr>
          <w:rFonts w:cs="Arial"/>
          <w:lang w:val="sl-SI"/>
        </w:rPr>
        <w:t>Dostopn</w:t>
      </w:r>
      <w:r>
        <w:rPr>
          <w:rFonts w:cs="Arial"/>
          <w:lang w:val="sl-SI"/>
        </w:rPr>
        <w:t>o</w:t>
      </w:r>
      <w:r w:rsidRPr="002D0779">
        <w:rPr>
          <w:rFonts w:cs="Arial"/>
          <w:lang w:val="sl-SI"/>
        </w:rPr>
        <w:t xml:space="preserve"> na:</w:t>
      </w:r>
      <w:r>
        <w:rPr>
          <w:rFonts w:cs="Arial"/>
          <w:lang w:val="sl-SI"/>
        </w:rPr>
        <w:t xml:space="preserve"> </w:t>
      </w:r>
      <w:hyperlink r:id="rId164" w:history="1">
        <w:r w:rsidRPr="00F02AD6">
          <w:rPr>
            <w:rStyle w:val="Hiperpovezava"/>
            <w:rFonts w:cs="Arial"/>
            <w:lang w:val="it-IT"/>
          </w:rPr>
          <w:t>http://www.svetevrope.si/sl/dokumenti_in_publikacije/konvencije/157/index.html</w:t>
        </w:r>
      </w:hyperlink>
      <w:r>
        <w:rPr>
          <w:lang w:val="sl-SI"/>
        </w:rPr>
        <w:t>.</w:t>
      </w:r>
    </w:p>
    <w:bookmarkEnd w:id="59"/>
  </w:footnote>
  <w:footnote w:id="172">
    <w:p w14:paraId="5A433227" w14:textId="77777777" w:rsidR="000B35DA" w:rsidRPr="00E55324" w:rsidRDefault="000B35DA" w:rsidP="000B35DA">
      <w:pPr>
        <w:pStyle w:val="Sprotnaopomba-besedilo"/>
        <w:rPr>
          <w:lang w:val="sl-SI"/>
        </w:rPr>
      </w:pPr>
      <w:r w:rsidRPr="00E55324">
        <w:rPr>
          <w:rStyle w:val="Sprotnaopomba-sklic"/>
          <w:rFonts w:eastAsiaTheme="majorEastAsia"/>
          <w:lang w:val="sl-SI"/>
        </w:rPr>
        <w:footnoteRef/>
      </w:r>
      <w:r w:rsidRPr="00E55324">
        <w:rPr>
          <w:lang w:val="sl-SI"/>
        </w:rPr>
        <w:t xml:space="preserve"> Peto mnenje</w:t>
      </w:r>
      <w:r>
        <w:rPr>
          <w:lang w:val="sl-SI"/>
        </w:rPr>
        <w:t xml:space="preserve"> Svetovalnega odbora OKVNM</w:t>
      </w:r>
      <w:r w:rsidRPr="00E55324">
        <w:rPr>
          <w:lang w:val="sl-SI"/>
        </w:rPr>
        <w:t xml:space="preserve"> o Sloveniji (2022).</w:t>
      </w:r>
    </w:p>
    <w:p w14:paraId="5EE7DD34" w14:textId="77777777" w:rsidR="000B35DA" w:rsidRPr="00E55324" w:rsidRDefault="000B35DA" w:rsidP="000B35DA">
      <w:pPr>
        <w:pStyle w:val="Sprotnaopomba-besedilo"/>
        <w:rPr>
          <w:lang w:val="sl-SI"/>
        </w:rPr>
      </w:pPr>
      <w:r w:rsidRPr="00E55324">
        <w:rPr>
          <w:lang w:val="sl-SI"/>
        </w:rPr>
        <w:t xml:space="preserve">Dostopno na: </w:t>
      </w:r>
      <w:hyperlink r:id="rId165" w:history="1">
        <w:r w:rsidRPr="00E55324">
          <w:rPr>
            <w:rStyle w:val="Hiperpovezava"/>
            <w:lang w:val="sl-SI"/>
          </w:rPr>
          <w:t>https://rm.coe.int/5th-op-slovenia-si/1680a8766b</w:t>
        </w:r>
      </w:hyperlink>
    </w:p>
  </w:footnote>
  <w:footnote w:id="173">
    <w:p w14:paraId="001E0855" w14:textId="77777777" w:rsidR="000B35DA" w:rsidRDefault="000B35DA" w:rsidP="000B35DA">
      <w:pPr>
        <w:pStyle w:val="Sprotnaopomba-besedilo"/>
        <w:rPr>
          <w:lang w:val="sl-SI"/>
        </w:rPr>
      </w:pPr>
      <w:r w:rsidRPr="002D0779">
        <w:rPr>
          <w:rStyle w:val="Sprotnaopomba-sklic"/>
          <w:rFonts w:eastAsiaTheme="majorEastAsia"/>
          <w:lang w:val="sl-SI"/>
        </w:rPr>
        <w:footnoteRef/>
      </w:r>
      <w:r w:rsidRPr="002D0779">
        <w:rPr>
          <w:lang w:val="sl-SI"/>
        </w:rPr>
        <w:t xml:space="preserve"> </w:t>
      </w:r>
      <w:bookmarkStart w:id="60" w:name="_Hlk188251984"/>
      <w:r w:rsidRPr="002D0779">
        <w:rPr>
          <w:rFonts w:cs="Arial"/>
          <w:lang w:val="sl-SI"/>
        </w:rPr>
        <w:t>Evropska listina o regionalnih ali manjšinskih jezikih</w:t>
      </w:r>
      <w:r>
        <w:rPr>
          <w:lang w:val="sl-SI"/>
        </w:rPr>
        <w:t xml:space="preserve">. </w:t>
      </w:r>
    </w:p>
    <w:p w14:paraId="1B3262B3" w14:textId="77777777" w:rsidR="000B35DA" w:rsidRPr="00CD688C" w:rsidRDefault="000B35DA" w:rsidP="000B35DA">
      <w:pPr>
        <w:pStyle w:val="Sprotnaopomba-besedilo"/>
        <w:rPr>
          <w:lang w:val="sl-SI"/>
        </w:rPr>
      </w:pPr>
      <w:r w:rsidRPr="002D0779">
        <w:rPr>
          <w:lang w:val="sl-SI"/>
        </w:rPr>
        <w:t>Dostopn</w:t>
      </w:r>
      <w:r>
        <w:rPr>
          <w:lang w:val="sl-SI"/>
        </w:rPr>
        <w:t>o</w:t>
      </w:r>
      <w:r w:rsidRPr="002D0779">
        <w:rPr>
          <w:lang w:val="sl-SI"/>
        </w:rPr>
        <w:t xml:space="preserve"> na: </w:t>
      </w:r>
      <w:hyperlink r:id="rId166" w:history="1">
        <w:r w:rsidRPr="002D0779">
          <w:rPr>
            <w:rStyle w:val="Hiperpovezava"/>
            <w:lang w:val="sl-SI"/>
          </w:rPr>
          <w:t>https://www.uradni-list.si/glasilo-uradni-list-rs/vsebina/2000-02-0084</w:t>
        </w:r>
      </w:hyperlink>
      <w:r>
        <w:rPr>
          <w:lang w:val="sl-SI"/>
        </w:rPr>
        <w:t xml:space="preserve">. </w:t>
      </w:r>
      <w:bookmarkEnd w:id="60"/>
    </w:p>
  </w:footnote>
  <w:footnote w:id="174">
    <w:p w14:paraId="77011AE2" w14:textId="77777777" w:rsidR="000B35DA" w:rsidRDefault="000B35DA" w:rsidP="000B35DA">
      <w:pPr>
        <w:pStyle w:val="Sprotnaopomba-besedilo"/>
        <w:rPr>
          <w:lang w:val="sl-SI"/>
        </w:rPr>
      </w:pPr>
      <w:r>
        <w:rPr>
          <w:rStyle w:val="Sprotnaopomba-sklic"/>
          <w:rFonts w:eastAsiaTheme="majorEastAsia"/>
        </w:rPr>
        <w:footnoteRef/>
      </w:r>
      <w:r w:rsidRPr="00F02AD6">
        <w:rPr>
          <w:lang w:val="it-IT"/>
        </w:rPr>
        <w:t xml:space="preserve"> </w:t>
      </w:r>
      <w:r>
        <w:rPr>
          <w:lang w:val="sl-SI"/>
        </w:rPr>
        <w:t>Mnenje Svetovalnega odbora ELRMJ (2019).</w:t>
      </w:r>
    </w:p>
    <w:p w14:paraId="00713EA0" w14:textId="77777777" w:rsidR="000B35DA" w:rsidRPr="00F23DD5" w:rsidRDefault="000B35DA" w:rsidP="000B35DA">
      <w:pPr>
        <w:pStyle w:val="Sprotnaopomba-besedilo"/>
        <w:rPr>
          <w:lang w:val="sl-SI"/>
        </w:rPr>
      </w:pPr>
      <w:r>
        <w:rPr>
          <w:lang w:val="sl-SI"/>
        </w:rPr>
        <w:t xml:space="preserve">Dostopno na: </w:t>
      </w:r>
      <w:hyperlink r:id="rId167" w:history="1">
        <w:r w:rsidRPr="00F02AD6">
          <w:rPr>
            <w:rStyle w:val="Hiperpovezava"/>
            <w:lang w:val="it-IT"/>
          </w:rPr>
          <w:t>https://rm.coe.int/sloveniaer5-si/1680a375a4</w:t>
        </w:r>
      </w:hyperlink>
      <w:r w:rsidRPr="00F02AD6">
        <w:rPr>
          <w:lang w:val="it-IT"/>
        </w:rPr>
        <w:t>.</w:t>
      </w:r>
    </w:p>
  </w:footnote>
  <w:footnote w:id="175">
    <w:p w14:paraId="137C309B" w14:textId="77777777" w:rsidR="000B35DA" w:rsidRPr="00714672" w:rsidRDefault="000B35DA" w:rsidP="000B35DA">
      <w:pPr>
        <w:pStyle w:val="Sprotnaopomba-besedilo"/>
        <w:rPr>
          <w:lang w:val="sl-SI"/>
        </w:rPr>
      </w:pPr>
      <w:r w:rsidRPr="00714672">
        <w:rPr>
          <w:rStyle w:val="Sprotnaopomba-sklic"/>
          <w:rFonts w:eastAsiaTheme="majorEastAsia" w:cs="Arial"/>
          <w:lang w:val="sl-SI"/>
        </w:rPr>
        <w:footnoteRef/>
      </w:r>
      <w:r w:rsidRPr="00714672">
        <w:rPr>
          <w:rFonts w:cs="Arial"/>
          <w:lang w:val="sl-SI"/>
        </w:rPr>
        <w:t xml:space="preserve"> </w:t>
      </w:r>
      <w:r w:rsidRPr="00714672">
        <w:rPr>
          <w:lang w:val="sl-SI"/>
        </w:rPr>
        <w:t xml:space="preserve">Poročilo Komisarja za človekove pravice Sveta Evrope po njegovem obisku v Sloveniji od 20. do 23. marca 2017. </w:t>
      </w:r>
    </w:p>
    <w:p w14:paraId="1E6171CB" w14:textId="77777777" w:rsidR="000B35DA" w:rsidRPr="00714672" w:rsidRDefault="000B35DA" w:rsidP="000B35DA">
      <w:pPr>
        <w:pStyle w:val="Sprotnaopomba-besedilo"/>
        <w:rPr>
          <w:rFonts w:cs="Arial"/>
          <w:lang w:val="sl-SI"/>
        </w:rPr>
      </w:pPr>
      <w:r w:rsidRPr="00714672">
        <w:rPr>
          <w:rFonts w:cs="Arial"/>
          <w:lang w:val="sl-SI"/>
        </w:rPr>
        <w:t xml:space="preserve">Dostopno na: </w:t>
      </w:r>
      <w:hyperlink r:id="rId168" w:history="1">
        <w:r w:rsidRPr="00714672">
          <w:rPr>
            <w:rStyle w:val="Hiperpovezava"/>
            <w:rFonts w:cs="Arial"/>
            <w:lang w:val="sl-SI"/>
          </w:rPr>
          <w:t>https://rm.coe.int/report-on-the-visit-to-slovenia-from-20-to-23-march-2017-by-nils-muizn/1680730405</w:t>
        </w:r>
      </w:hyperlink>
      <w:r w:rsidRPr="00714672">
        <w:rPr>
          <w:rStyle w:val="Hiperpovezava"/>
          <w:rFonts w:cs="Arial"/>
          <w:lang w:val="sl-SI"/>
        </w:rPr>
        <w:t>.</w:t>
      </w:r>
    </w:p>
  </w:footnote>
  <w:footnote w:id="176">
    <w:p w14:paraId="1B5742AA" w14:textId="77777777" w:rsidR="000B35DA" w:rsidRPr="00714672" w:rsidRDefault="000B35DA" w:rsidP="000B35DA">
      <w:pPr>
        <w:pStyle w:val="Sprotnaopomba-besedilo"/>
        <w:rPr>
          <w:lang w:val="sl-SI"/>
        </w:rPr>
      </w:pPr>
      <w:r w:rsidRPr="00714672">
        <w:rPr>
          <w:rStyle w:val="Sprotnaopomba-sklic"/>
          <w:rFonts w:eastAsiaTheme="majorEastAsia" w:cs="Arial"/>
          <w:lang w:val="sl-SI"/>
        </w:rPr>
        <w:footnoteRef/>
      </w:r>
      <w:r w:rsidRPr="00714672">
        <w:rPr>
          <w:rFonts w:cs="Arial"/>
          <w:lang w:val="sl-SI"/>
        </w:rPr>
        <w:t xml:space="preserve"> </w:t>
      </w:r>
      <w:r w:rsidRPr="00714672">
        <w:rPr>
          <w:lang w:val="sl-SI"/>
        </w:rPr>
        <w:t>Poročilo Evropske komisije proti rasizmu in nestrpnosti o Sloveniji.</w:t>
      </w:r>
    </w:p>
    <w:p w14:paraId="7DA541A4" w14:textId="77777777" w:rsidR="000B35DA" w:rsidRPr="00714672" w:rsidRDefault="000B35DA" w:rsidP="000B35DA">
      <w:pPr>
        <w:pStyle w:val="Sprotnaopomba-besedilo"/>
        <w:rPr>
          <w:rFonts w:cs="Arial"/>
          <w:lang w:val="sl-SI"/>
        </w:rPr>
      </w:pPr>
      <w:r w:rsidRPr="00714672">
        <w:rPr>
          <w:lang w:val="sl-SI"/>
        </w:rPr>
        <w:t>D</w:t>
      </w:r>
      <w:r w:rsidRPr="00714672">
        <w:rPr>
          <w:rFonts w:cs="Arial"/>
          <w:lang w:val="sl-SI"/>
        </w:rPr>
        <w:t xml:space="preserve">ostopno na: </w:t>
      </w:r>
      <w:hyperlink r:id="rId169" w:history="1">
        <w:r w:rsidRPr="00714672">
          <w:rPr>
            <w:rStyle w:val="Hiperpovezava"/>
            <w:rFonts w:cs="Arial"/>
            <w:lang w:val="sl-SI"/>
          </w:rPr>
          <w:t>https://rm.coe.int/fifth-report-on-slovenia-slovenian-translation-/168094caff</w:t>
        </w:r>
      </w:hyperlink>
      <w:r w:rsidRPr="00714672">
        <w:rPr>
          <w:rFonts w:cs="Arial"/>
          <w:lang w:val="sl-SI"/>
        </w:rPr>
        <w:t>.</w:t>
      </w:r>
    </w:p>
  </w:footnote>
  <w:footnote w:id="177">
    <w:p w14:paraId="47D43CE2" w14:textId="77777777" w:rsidR="000B35DA" w:rsidRPr="00714672" w:rsidRDefault="000B35DA" w:rsidP="000B35DA">
      <w:pPr>
        <w:pStyle w:val="Sprotnaopomba-besedilo"/>
        <w:rPr>
          <w:lang w:val="sl-SI"/>
        </w:rPr>
      </w:pPr>
      <w:r w:rsidRPr="00714672">
        <w:rPr>
          <w:rStyle w:val="Sprotnaopomba-sklic"/>
          <w:rFonts w:eastAsiaTheme="majorEastAsia"/>
          <w:lang w:val="sl-SI"/>
        </w:rPr>
        <w:footnoteRef/>
      </w:r>
      <w:r w:rsidRPr="00714672">
        <w:rPr>
          <w:lang w:val="sl-SI"/>
        </w:rPr>
        <w:t xml:space="preserve"> Sklepi ECRI o izvajanju priporočil v zvezi s Slovenijo ob upoštevanju vmesnih nadaljnjih ukrepov</w:t>
      </w:r>
      <w:r>
        <w:rPr>
          <w:lang w:val="sl-SI"/>
        </w:rPr>
        <w:t xml:space="preserve"> (2022)</w:t>
      </w:r>
      <w:r w:rsidRPr="00714672">
        <w:rPr>
          <w:lang w:val="sl-SI"/>
        </w:rPr>
        <w:t>.</w:t>
      </w:r>
    </w:p>
    <w:p w14:paraId="3430758E" w14:textId="77777777" w:rsidR="000B35DA" w:rsidRPr="00714672" w:rsidRDefault="000B35DA" w:rsidP="000B35DA">
      <w:pPr>
        <w:pStyle w:val="Sprotnaopomba-besedilo"/>
        <w:rPr>
          <w:lang w:val="sl-SI"/>
        </w:rPr>
      </w:pPr>
      <w:r w:rsidRPr="00714672">
        <w:rPr>
          <w:lang w:val="sl-SI"/>
        </w:rPr>
        <w:t xml:space="preserve">Dostopno na: </w:t>
      </w:r>
      <w:hyperlink r:id="rId170" w:history="1">
        <w:r w:rsidRPr="00714672">
          <w:rPr>
            <w:rStyle w:val="Hiperpovezava"/>
            <w:lang w:val="sl-SI"/>
          </w:rPr>
          <w:t>https://rm.coe.int/ecri-conclusions-on-the-implementation-of-the-recommendations-in-respe/1680a59af2</w:t>
        </w:r>
      </w:hyperlink>
      <w:r w:rsidRPr="00714672">
        <w:rPr>
          <w:lang w:val="sl-SI"/>
        </w:rPr>
        <w:t>.</w:t>
      </w:r>
    </w:p>
  </w:footnote>
  <w:footnote w:id="178">
    <w:p w14:paraId="421A9F0E" w14:textId="77777777" w:rsidR="000B35DA" w:rsidRPr="00264458" w:rsidRDefault="000B35DA" w:rsidP="000B35DA">
      <w:pPr>
        <w:pStyle w:val="Sprotnaopomba-besedilo"/>
        <w:rPr>
          <w:lang w:val="sl-SI"/>
        </w:rPr>
      </w:pPr>
      <w:r w:rsidRPr="00264458">
        <w:rPr>
          <w:rStyle w:val="Sprotnaopomba-sklic"/>
          <w:rFonts w:eastAsiaTheme="majorEastAsia"/>
          <w:lang w:val="sl-SI"/>
        </w:rPr>
        <w:footnoteRef/>
      </w:r>
      <w:r w:rsidRPr="00264458">
        <w:rPr>
          <w:lang w:val="sl-SI"/>
        </w:rPr>
        <w:t xml:space="preserve"> Več informacij o skupini strokovnjakov GREVIO je dostopnih na: </w:t>
      </w:r>
      <w:hyperlink r:id="rId171" w:history="1">
        <w:r w:rsidRPr="00264458">
          <w:rPr>
            <w:rStyle w:val="Hiperpovezava"/>
            <w:lang w:val="sl-SI"/>
          </w:rPr>
          <w:t>https://www.coe.int/en/web/istanbul-convention/grevio</w:t>
        </w:r>
      </w:hyperlink>
      <w:r w:rsidRPr="00264458">
        <w:rPr>
          <w:rStyle w:val="Hiperpovezava"/>
          <w:lang w:val="sl-SI"/>
        </w:rPr>
        <w:t>.</w:t>
      </w:r>
    </w:p>
  </w:footnote>
  <w:footnote w:id="179">
    <w:p w14:paraId="1254A718" w14:textId="77777777" w:rsidR="000B35DA" w:rsidRPr="00BD05E0" w:rsidRDefault="000B35DA" w:rsidP="000B35DA">
      <w:pPr>
        <w:pStyle w:val="Sprotnaopomba-besedilo"/>
        <w:rPr>
          <w:lang w:val="sl-SI"/>
        </w:rPr>
      </w:pPr>
      <w:r w:rsidRPr="00BD05E0">
        <w:rPr>
          <w:rStyle w:val="Sprotnaopomba-sklic"/>
          <w:rFonts w:eastAsiaTheme="majorEastAsia"/>
          <w:lang w:val="sl-SI"/>
        </w:rPr>
        <w:footnoteRef/>
      </w:r>
      <w:r w:rsidRPr="00BD05E0">
        <w:rPr>
          <w:lang w:val="sl-SI"/>
        </w:rPr>
        <w:t xml:space="preserve"> </w:t>
      </w:r>
      <w:r w:rsidRPr="00BD05E0">
        <w:rPr>
          <w:rFonts w:cs="Arial"/>
          <w:lang w:val="sl-SI"/>
        </w:rPr>
        <w:t>Konvencija o preprečevanju in boju proti nasilju nad ženskami in nasilju v družini.</w:t>
      </w:r>
      <w:r w:rsidRPr="00BD05E0">
        <w:rPr>
          <w:lang w:val="sl-SI"/>
        </w:rPr>
        <w:t xml:space="preserve"> Uradni list RS, št. 1/15. </w:t>
      </w:r>
    </w:p>
    <w:p w14:paraId="549AF060" w14:textId="77777777" w:rsidR="000B35DA" w:rsidRPr="00F76EE1" w:rsidRDefault="000B35DA" w:rsidP="000B35DA">
      <w:pPr>
        <w:pStyle w:val="Sprotnaopomba-besedilo"/>
        <w:rPr>
          <w:lang w:val="sl-SI"/>
        </w:rPr>
      </w:pPr>
      <w:r w:rsidRPr="00F76EE1">
        <w:rPr>
          <w:lang w:val="sl-SI"/>
        </w:rPr>
        <w:t>Dostopn</w:t>
      </w:r>
      <w:r>
        <w:rPr>
          <w:lang w:val="sl-SI"/>
        </w:rPr>
        <w:t>o</w:t>
      </w:r>
      <w:r w:rsidRPr="00F76EE1">
        <w:rPr>
          <w:lang w:val="sl-SI"/>
        </w:rPr>
        <w:t xml:space="preserve"> na: </w:t>
      </w:r>
      <w:hyperlink r:id="rId172" w:history="1">
        <w:r w:rsidRPr="00F76EE1">
          <w:rPr>
            <w:rStyle w:val="Hiperpovezava"/>
            <w:lang w:val="sl-SI"/>
          </w:rPr>
          <w:t>https://pisrs.si/pregledPredpisa?id=ZAKO6703</w:t>
        </w:r>
      </w:hyperlink>
      <w:r w:rsidRPr="00F76EE1">
        <w:rPr>
          <w:lang w:val="sl-SI"/>
        </w:rPr>
        <w:t xml:space="preserve">. </w:t>
      </w:r>
    </w:p>
  </w:footnote>
  <w:footnote w:id="180">
    <w:p w14:paraId="5704769A" w14:textId="77777777" w:rsidR="000B35DA" w:rsidRPr="00F7217E" w:rsidRDefault="000B35DA" w:rsidP="000B35DA">
      <w:pPr>
        <w:spacing w:after="0" w:line="240" w:lineRule="auto"/>
        <w:rPr>
          <w:rFonts w:ascii="Arial" w:hAnsi="Arial" w:cs="Arial"/>
          <w:sz w:val="18"/>
          <w:szCs w:val="18"/>
        </w:rPr>
      </w:pPr>
      <w:r w:rsidRPr="00F7217E">
        <w:rPr>
          <w:rStyle w:val="Sprotnaopomba-sklic"/>
          <w:rFonts w:ascii="Arial" w:hAnsi="Arial" w:cs="Arial"/>
        </w:rPr>
        <w:footnoteRef/>
      </w:r>
      <w:r w:rsidRPr="00F7217E">
        <w:rPr>
          <w:rFonts w:ascii="Arial" w:hAnsi="Arial" w:cs="Arial"/>
          <w:sz w:val="18"/>
          <w:szCs w:val="18"/>
        </w:rPr>
        <w:t xml:space="preserve"> Priporočilo Zagovornika načela enakosti na predlog Zakona o obravnavi otrok in mladostnikov s čustvenimi in</w:t>
      </w:r>
      <w:r w:rsidRPr="00F7217E">
        <w:rPr>
          <w:rFonts w:ascii="Arial" w:hAnsi="Arial" w:cs="Arial"/>
          <w:b/>
          <w:bCs/>
          <w:sz w:val="18"/>
          <w:szCs w:val="18"/>
        </w:rPr>
        <w:t xml:space="preserve"> </w:t>
      </w:r>
      <w:r w:rsidRPr="00F7217E">
        <w:rPr>
          <w:rFonts w:ascii="Arial" w:hAnsi="Arial" w:cs="Arial"/>
          <w:sz w:val="18"/>
          <w:szCs w:val="18"/>
        </w:rPr>
        <w:t>vedenjskimi težavami in motnjami (ZOOMTVI).</w:t>
      </w:r>
    </w:p>
    <w:p w14:paraId="6146E914" w14:textId="77777777" w:rsidR="000B35DA" w:rsidRPr="007353F7" w:rsidRDefault="000B35DA" w:rsidP="000B35DA">
      <w:pPr>
        <w:pStyle w:val="Sprotnaopomba-besedilo"/>
        <w:rPr>
          <w:rFonts w:cs="Arial"/>
          <w:szCs w:val="18"/>
          <w:lang w:val="sl-SI"/>
        </w:rPr>
      </w:pPr>
      <w:r w:rsidRPr="00F7217E">
        <w:rPr>
          <w:rFonts w:cs="Arial"/>
          <w:szCs w:val="18"/>
          <w:lang w:val="sl-SI"/>
        </w:rPr>
        <w:t xml:space="preserve">Dostopno na: </w:t>
      </w:r>
      <w:hyperlink r:id="rId173" w:history="1">
        <w:r w:rsidRPr="00F02AD6">
          <w:rPr>
            <w:rStyle w:val="Hiperpovezava"/>
            <w:szCs w:val="18"/>
            <w:lang w:val="it-IT"/>
          </w:rPr>
          <w:t>https://zagovornik.si/izdelki/priporocilo-zagovornika-nacela-enakosti-na-predlog-zakona-o-obravnavi-otrok-in-mladostnikov-s-custvenimi-in-vedenjskimi-tezavami-in-motnjami-zoomtvi-19-11-2020/</w:t>
        </w:r>
      </w:hyperlink>
      <w:r w:rsidRPr="00F02AD6">
        <w:rPr>
          <w:rFonts w:cs="Arial"/>
          <w:szCs w:val="18"/>
          <w:lang w:val="it-IT"/>
        </w:rPr>
        <w:t>.</w:t>
      </w:r>
    </w:p>
  </w:footnote>
  <w:footnote w:id="181">
    <w:p w14:paraId="78689D1F" w14:textId="77777777" w:rsidR="000B35DA" w:rsidRPr="00275474" w:rsidRDefault="000B35DA" w:rsidP="000B35DA">
      <w:pPr>
        <w:spacing w:after="0" w:line="240" w:lineRule="auto"/>
        <w:rPr>
          <w:rFonts w:ascii="Arial" w:hAnsi="Arial" w:cs="Arial"/>
          <w:sz w:val="18"/>
          <w:szCs w:val="18"/>
        </w:rPr>
      </w:pPr>
      <w:r w:rsidRPr="00275474">
        <w:rPr>
          <w:rStyle w:val="Sprotnaopomba-sklic"/>
          <w:rFonts w:ascii="Arial" w:hAnsi="Arial" w:cs="Arial"/>
        </w:rPr>
        <w:footnoteRef/>
      </w:r>
      <w:r w:rsidRPr="00275474">
        <w:rPr>
          <w:rFonts w:ascii="Arial" w:hAnsi="Arial" w:cs="Arial"/>
          <w:sz w:val="18"/>
          <w:szCs w:val="18"/>
        </w:rPr>
        <w:t xml:space="preserve"> Priporočilo glede osnutka Nacionalnega programa ukrepov za Rome za obdobje 2021–2030</w:t>
      </w:r>
      <w:r>
        <w:rPr>
          <w:rFonts w:ascii="Arial" w:hAnsi="Arial" w:cs="Arial"/>
          <w:sz w:val="18"/>
          <w:szCs w:val="18"/>
        </w:rPr>
        <w:t>.</w:t>
      </w:r>
    </w:p>
    <w:p w14:paraId="6060ADF0" w14:textId="77777777" w:rsidR="000B35DA" w:rsidRPr="008A66B4" w:rsidRDefault="000B35DA" w:rsidP="000B35DA">
      <w:pPr>
        <w:pStyle w:val="Sprotnaopomba-besedilo"/>
        <w:rPr>
          <w:lang w:val="sl-SI"/>
        </w:rPr>
      </w:pPr>
      <w:r w:rsidRPr="008A66B4">
        <w:rPr>
          <w:lang w:val="sl-SI"/>
        </w:rPr>
        <w:t xml:space="preserve">Priporočilo dostopno na: </w:t>
      </w:r>
      <w:hyperlink r:id="rId174" w:history="1">
        <w:r w:rsidRPr="008A66B4">
          <w:rPr>
            <w:rStyle w:val="Hiperpovezava"/>
            <w:lang w:val="sl-SI"/>
          </w:rPr>
          <w:t>https://zagovornik.si/izdelki/priporocilo-glede-osnutka-nacionalnega-programa-ukrepov-za-rome-za-obdobje-2021-2030/</w:t>
        </w:r>
      </w:hyperlink>
      <w:r w:rsidRPr="008A66B4">
        <w:rPr>
          <w:lang w:val="sl-SI"/>
        </w:rPr>
        <w:t xml:space="preserve">. </w:t>
      </w:r>
    </w:p>
  </w:footnote>
  <w:footnote w:id="182">
    <w:p w14:paraId="77FDBDCE" w14:textId="77777777" w:rsidR="000B35DA" w:rsidRPr="00275474" w:rsidRDefault="000B35DA" w:rsidP="000B35DA">
      <w:pPr>
        <w:spacing w:after="0" w:line="240" w:lineRule="auto"/>
        <w:rPr>
          <w:rFonts w:ascii="Arial" w:hAnsi="Arial" w:cs="Arial"/>
          <w:sz w:val="18"/>
          <w:szCs w:val="18"/>
        </w:rPr>
      </w:pPr>
      <w:r w:rsidRPr="00275474">
        <w:rPr>
          <w:rStyle w:val="Sprotnaopomba-sklic"/>
          <w:rFonts w:ascii="Arial" w:hAnsi="Arial" w:cs="Arial"/>
        </w:rPr>
        <w:footnoteRef/>
      </w:r>
      <w:r w:rsidRPr="00275474">
        <w:rPr>
          <w:rFonts w:ascii="Arial" w:hAnsi="Arial" w:cs="Arial"/>
          <w:sz w:val="18"/>
          <w:szCs w:val="18"/>
        </w:rPr>
        <w:t xml:space="preserve"> Priporočilo Zagovornika načela enakosti na predlog Zakona o varstvu osebnih podatkov (ZVOP-2) in Priporočilo glede Predloga zakona o varstvu osebnih podatkov</w:t>
      </w:r>
      <w:r>
        <w:rPr>
          <w:rFonts w:ascii="Arial" w:hAnsi="Arial" w:cs="Arial"/>
          <w:sz w:val="18"/>
          <w:szCs w:val="18"/>
        </w:rPr>
        <w:t>.</w:t>
      </w:r>
    </w:p>
    <w:p w14:paraId="5C677E12" w14:textId="77777777" w:rsidR="000B35DA" w:rsidRPr="00047DF0" w:rsidRDefault="000B35DA" w:rsidP="000B35DA">
      <w:pPr>
        <w:pStyle w:val="Sprotnaopomba-besedilo"/>
        <w:rPr>
          <w:lang w:val="sl-SI"/>
        </w:rPr>
      </w:pPr>
      <w:r>
        <w:rPr>
          <w:lang w:val="sl-SI"/>
        </w:rPr>
        <w:t xml:space="preserve">Dostopno na: </w:t>
      </w:r>
      <w:hyperlink r:id="rId175" w:history="1">
        <w:r w:rsidRPr="00F02AD6">
          <w:rPr>
            <w:rStyle w:val="Hiperpovezava"/>
            <w:lang w:val="it-IT"/>
          </w:rPr>
          <w:t>https://zagovornik.si/izdelki/priporocilo-zagovornika-nacela-enakosti-na-predlog-zakona-o-varstvu-osebnih-podatkov-zvop-2/</w:t>
        </w:r>
      </w:hyperlink>
      <w:r w:rsidRPr="00F02AD6">
        <w:rPr>
          <w:lang w:val="it-IT"/>
        </w:rPr>
        <w:t xml:space="preserve"> in </w:t>
      </w:r>
      <w:hyperlink r:id="rId176" w:history="1">
        <w:r w:rsidRPr="00F02AD6">
          <w:rPr>
            <w:rStyle w:val="Hiperpovezava"/>
            <w:lang w:val="it-IT"/>
          </w:rPr>
          <w:t>https://zagovornik.si/izdelki/priporocilo-glede-predloga-zakona-o-varstvu-osebnih-podatkov/</w:t>
        </w:r>
      </w:hyperlink>
      <w:r w:rsidRPr="00F02AD6">
        <w:rPr>
          <w:lang w:val="it-IT"/>
        </w:rPr>
        <w:t>.</w:t>
      </w:r>
    </w:p>
  </w:footnote>
  <w:footnote w:id="183">
    <w:p w14:paraId="095C6AA9" w14:textId="77777777" w:rsidR="000B35DA" w:rsidRDefault="000B35DA" w:rsidP="000B35DA">
      <w:pPr>
        <w:pStyle w:val="Sprotnaopomba-besedilo"/>
        <w:rPr>
          <w:rFonts w:eastAsia="Arial" w:cs="Arial"/>
          <w:lang w:val="sl-SI"/>
        </w:rPr>
      </w:pPr>
      <w:r w:rsidRPr="007353F7">
        <w:rPr>
          <w:rStyle w:val="Sprotnaopomba-sklic"/>
          <w:rFonts w:eastAsiaTheme="majorEastAsia"/>
          <w:lang w:val="sl-SI"/>
        </w:rPr>
        <w:footnoteRef/>
      </w:r>
      <w:r w:rsidRPr="007353F7">
        <w:rPr>
          <w:lang w:val="sl-SI"/>
        </w:rPr>
        <w:t xml:space="preserve"> </w:t>
      </w:r>
      <w:r w:rsidRPr="007353F7">
        <w:rPr>
          <w:rFonts w:eastAsia="Arial" w:cs="Arial"/>
          <w:lang w:val="sl-SI"/>
        </w:rPr>
        <w:t>Priporočilo Zagovornika načela enakosti glede dostopnosti in brezplačnosti testiranja na covid-19</w:t>
      </w:r>
      <w:r>
        <w:rPr>
          <w:rFonts w:eastAsia="Arial" w:cs="Arial"/>
          <w:lang w:val="sl-SI"/>
        </w:rPr>
        <w:t>.</w:t>
      </w:r>
    </w:p>
    <w:p w14:paraId="39747B02" w14:textId="77777777" w:rsidR="000B35DA" w:rsidRPr="007353F7" w:rsidRDefault="000B35DA" w:rsidP="000B35DA">
      <w:pPr>
        <w:pStyle w:val="Sprotnaopomba-besedilo"/>
        <w:rPr>
          <w:lang w:val="sl-SI"/>
        </w:rPr>
      </w:pPr>
      <w:r>
        <w:rPr>
          <w:rFonts w:eastAsia="Arial" w:cs="Arial"/>
          <w:lang w:val="sl-SI"/>
        </w:rPr>
        <w:t xml:space="preserve">Dostopno na: </w:t>
      </w:r>
      <w:hyperlink r:id="rId177" w:history="1">
        <w:r w:rsidRPr="00F02AD6">
          <w:rPr>
            <w:rStyle w:val="Hiperpovezava"/>
            <w:lang w:val="it-IT"/>
          </w:rPr>
          <w:t>https://zagovornik.si/izdelki/priporocilo-glede-dostopnosti-in-brezplacnosti-testiranja-na-covid-19/</w:t>
        </w:r>
      </w:hyperlink>
      <w:r w:rsidRPr="00F02AD6">
        <w:rPr>
          <w:lang w:val="it-IT"/>
        </w:rPr>
        <w:t>.</w:t>
      </w:r>
    </w:p>
  </w:footnote>
  <w:footnote w:id="184">
    <w:p w14:paraId="449FDC9C" w14:textId="77777777" w:rsidR="000B35DA" w:rsidRPr="00275474" w:rsidRDefault="000B35DA" w:rsidP="000B35DA">
      <w:pPr>
        <w:spacing w:after="0" w:line="240" w:lineRule="auto"/>
        <w:rPr>
          <w:rFonts w:ascii="Arial" w:hAnsi="Arial" w:cs="Arial"/>
          <w:sz w:val="18"/>
          <w:szCs w:val="18"/>
        </w:rPr>
      </w:pPr>
      <w:r w:rsidRPr="00275474">
        <w:rPr>
          <w:rStyle w:val="Sprotnaopomba-sklic"/>
          <w:rFonts w:ascii="Arial" w:hAnsi="Arial" w:cs="Arial"/>
        </w:rPr>
        <w:footnoteRef/>
      </w:r>
      <w:r w:rsidRPr="00275474">
        <w:rPr>
          <w:rFonts w:ascii="Arial" w:hAnsi="Arial" w:cs="Arial"/>
          <w:sz w:val="18"/>
          <w:szCs w:val="18"/>
        </w:rPr>
        <w:t xml:space="preserve"> Priporočilo glede Predloga zakona o spremembah in dopolnitvah Zakona o socialnovarstvenih prejemkih, Priporočilo glede Predloga zakona o spremembah in dopolnitvah zakona o starševskem varstvu in družinskih prejemkih in Priporočilo glede Predloga zakona o spremembah in dopolnitvah Zakona o urejanju trga dela</w:t>
      </w:r>
      <w:r>
        <w:rPr>
          <w:rFonts w:ascii="Arial" w:hAnsi="Arial" w:cs="Arial"/>
          <w:sz w:val="18"/>
          <w:szCs w:val="18"/>
        </w:rPr>
        <w:t>.</w:t>
      </w:r>
    </w:p>
    <w:p w14:paraId="43DF2131" w14:textId="77777777" w:rsidR="000B35DA" w:rsidRPr="009856A3" w:rsidRDefault="000B35DA" w:rsidP="000B35DA">
      <w:pPr>
        <w:pStyle w:val="Sprotnaopomba-besedilo"/>
        <w:rPr>
          <w:lang w:val="sl-SI"/>
        </w:rPr>
      </w:pPr>
      <w:r>
        <w:rPr>
          <w:lang w:val="sl-SI"/>
        </w:rPr>
        <w:t xml:space="preserve">Dostopno na: </w:t>
      </w:r>
      <w:hyperlink r:id="rId178" w:history="1">
        <w:r w:rsidRPr="00B07FA4">
          <w:rPr>
            <w:rStyle w:val="Hiperpovezava"/>
            <w:lang w:val="sl-SI"/>
          </w:rPr>
          <w:t>https://zagovornik.si/izdelki/priporocilo-glede-predloga-zakona-o-spremembah-in-dopolnitvah-zakona-o-socialnovarstvenih-prejemkih/</w:t>
        </w:r>
      </w:hyperlink>
      <w:r>
        <w:rPr>
          <w:lang w:val="sl-SI"/>
        </w:rPr>
        <w:t xml:space="preserve">, </w:t>
      </w:r>
      <w:hyperlink r:id="rId179" w:history="1">
        <w:r w:rsidRPr="00B07FA4">
          <w:rPr>
            <w:rStyle w:val="Hiperpovezava"/>
            <w:lang w:val="sl-SI"/>
          </w:rPr>
          <w:t>https://zagovornik.si/izdelki/priporocilo-glede-predloga-zakona-o-spremembah-in-dopolnitvah-zakona-o-starsevskem-varstvu-in-druzinskih-prejemkih/</w:t>
        </w:r>
      </w:hyperlink>
      <w:r>
        <w:rPr>
          <w:lang w:val="sl-SI"/>
        </w:rPr>
        <w:t xml:space="preserve"> in </w:t>
      </w:r>
      <w:hyperlink r:id="rId180" w:history="1">
        <w:r w:rsidRPr="00B07FA4">
          <w:rPr>
            <w:rStyle w:val="Hiperpovezava"/>
            <w:lang w:val="sl-SI"/>
          </w:rPr>
          <w:t>https://zagovornik.si/izdelki/priporocilo-glede-predloga-zakona-o-spremembah-in-dopolnitvah-zakona-o-urejanju-trga-dela/</w:t>
        </w:r>
      </w:hyperlink>
      <w:r>
        <w:rPr>
          <w:lang w:val="sl-SI"/>
        </w:rPr>
        <w:t xml:space="preserve">. </w:t>
      </w:r>
    </w:p>
  </w:footnote>
  <w:footnote w:id="185">
    <w:p w14:paraId="62092A71" w14:textId="77777777" w:rsidR="000B35DA" w:rsidRPr="00275474" w:rsidRDefault="000B35DA" w:rsidP="000B35DA">
      <w:pPr>
        <w:spacing w:after="0" w:line="240" w:lineRule="auto"/>
        <w:rPr>
          <w:rFonts w:ascii="Arial" w:hAnsi="Arial" w:cs="Arial"/>
          <w:sz w:val="18"/>
          <w:szCs w:val="18"/>
        </w:rPr>
      </w:pPr>
      <w:r w:rsidRPr="00275474">
        <w:rPr>
          <w:rStyle w:val="Sprotnaopomba-sklic"/>
          <w:rFonts w:ascii="Arial" w:hAnsi="Arial" w:cs="Arial"/>
        </w:rPr>
        <w:footnoteRef/>
      </w:r>
      <w:r w:rsidRPr="00275474">
        <w:rPr>
          <w:rFonts w:ascii="Arial" w:hAnsi="Arial" w:cs="Arial"/>
          <w:sz w:val="18"/>
          <w:szCs w:val="18"/>
        </w:rPr>
        <w:t xml:space="preserve"> Priporočilo Zagovornika načela enakosti glede sprejemanja posebnih ukrepov</w:t>
      </w:r>
      <w:r>
        <w:rPr>
          <w:rFonts w:ascii="Arial" w:hAnsi="Arial" w:cs="Arial"/>
          <w:sz w:val="18"/>
          <w:szCs w:val="18"/>
        </w:rPr>
        <w:t>.</w:t>
      </w:r>
    </w:p>
    <w:p w14:paraId="14AE227F" w14:textId="77777777" w:rsidR="000B35DA" w:rsidRPr="00BE1D9E" w:rsidRDefault="000B35DA" w:rsidP="000B35DA">
      <w:pPr>
        <w:pStyle w:val="Sprotnaopomba-besedilo"/>
        <w:rPr>
          <w:lang w:val="sl-SI"/>
        </w:rPr>
      </w:pPr>
      <w:r>
        <w:rPr>
          <w:lang w:val="sl-SI"/>
        </w:rPr>
        <w:t xml:space="preserve">Dostopno na: </w:t>
      </w:r>
      <w:hyperlink r:id="rId181" w:history="1">
        <w:r w:rsidRPr="00F02AD6">
          <w:rPr>
            <w:rStyle w:val="Hiperpovezava"/>
            <w:lang w:val="it-IT"/>
          </w:rPr>
          <w:t>https://zagovornik.si/izdelki/priporocilo-zagovornika-nacela-enakosti-glede-sprejemanja-posebnih-ukrepov/</w:t>
        </w:r>
      </w:hyperlink>
      <w:r w:rsidRPr="00F02AD6">
        <w:rPr>
          <w:lang w:val="it-IT"/>
        </w:rPr>
        <w:t xml:space="preserve">. </w:t>
      </w:r>
    </w:p>
  </w:footnote>
  <w:footnote w:id="186">
    <w:p w14:paraId="776E15C2" w14:textId="77777777" w:rsidR="000B35DA" w:rsidRPr="00275474" w:rsidRDefault="000B35DA" w:rsidP="000B35DA">
      <w:pPr>
        <w:spacing w:after="0" w:line="240" w:lineRule="auto"/>
        <w:rPr>
          <w:rFonts w:ascii="Arial" w:hAnsi="Arial" w:cs="Arial"/>
          <w:sz w:val="18"/>
          <w:szCs w:val="18"/>
        </w:rPr>
      </w:pPr>
      <w:r w:rsidRPr="00275474">
        <w:rPr>
          <w:rStyle w:val="Sprotnaopomba-sklic"/>
          <w:rFonts w:ascii="Arial" w:hAnsi="Arial" w:cs="Arial"/>
        </w:rPr>
        <w:footnoteRef/>
      </w:r>
      <w:r w:rsidRPr="00275474">
        <w:rPr>
          <w:rFonts w:ascii="Arial" w:hAnsi="Arial" w:cs="Arial"/>
          <w:sz w:val="18"/>
          <w:szCs w:val="18"/>
        </w:rPr>
        <w:t xml:space="preserve"> Priporočila Zagovornika načela enakosti glede upoštevanja </w:t>
      </w:r>
      <w:proofErr w:type="spellStart"/>
      <w:r w:rsidRPr="00275474">
        <w:rPr>
          <w:rFonts w:ascii="Arial" w:hAnsi="Arial" w:cs="Arial"/>
          <w:sz w:val="18"/>
          <w:szCs w:val="18"/>
        </w:rPr>
        <w:t>protidiskriminacijske</w:t>
      </w:r>
      <w:proofErr w:type="spellEnd"/>
      <w:r w:rsidRPr="00275474">
        <w:rPr>
          <w:rFonts w:ascii="Arial" w:hAnsi="Arial" w:cs="Arial"/>
          <w:sz w:val="18"/>
          <w:szCs w:val="18"/>
        </w:rPr>
        <w:t xml:space="preserve"> zakonodaje pri pripravi Nacionalnega programa vzgoje in izobraževanja za obdobje 2023-2033</w:t>
      </w:r>
      <w:r>
        <w:rPr>
          <w:rFonts w:ascii="Arial" w:hAnsi="Arial" w:cs="Arial"/>
          <w:sz w:val="18"/>
          <w:szCs w:val="18"/>
        </w:rPr>
        <w:t>.</w:t>
      </w:r>
    </w:p>
    <w:p w14:paraId="5545B973" w14:textId="77777777" w:rsidR="000B35DA" w:rsidRPr="004D404F" w:rsidRDefault="000B35DA" w:rsidP="000B35DA">
      <w:pPr>
        <w:pStyle w:val="Sprotnaopomba-besedilo"/>
        <w:rPr>
          <w:lang w:val="sl-SI"/>
        </w:rPr>
      </w:pPr>
      <w:r>
        <w:rPr>
          <w:lang w:val="sl-SI"/>
        </w:rPr>
        <w:t xml:space="preserve">Dostopno na: </w:t>
      </w:r>
      <w:hyperlink r:id="rId182" w:history="1">
        <w:r w:rsidRPr="00F02AD6">
          <w:rPr>
            <w:rStyle w:val="Hiperpovezava"/>
            <w:lang w:val="it-IT"/>
          </w:rPr>
          <w:t>https://zagovornik.si/izdelki/priporocila-zagovornika-nacela-enakosti-glede-upostevanja-protidiskriminacijske-zakonodaje-pri-pripravi-nacionalnega-programa-vzgoje-in-izobrazevanja-za-obdobje-2023-2033/</w:t>
        </w:r>
      </w:hyperlink>
      <w:r w:rsidRPr="00F02AD6">
        <w:rPr>
          <w:lang w:val="it-IT"/>
        </w:rPr>
        <w:t>.</w:t>
      </w:r>
    </w:p>
  </w:footnote>
  <w:footnote w:id="187">
    <w:p w14:paraId="6EE841EC" w14:textId="77777777" w:rsidR="000B35DA" w:rsidRPr="00647992" w:rsidRDefault="000B35DA" w:rsidP="000B35DA">
      <w:pPr>
        <w:pStyle w:val="Sprotnaopomba-besedilo"/>
        <w:rPr>
          <w:lang w:val="sl-SI"/>
        </w:rPr>
      </w:pPr>
      <w:r w:rsidRPr="00647992">
        <w:rPr>
          <w:rStyle w:val="Sprotnaopomba-sklic"/>
          <w:rFonts w:eastAsiaTheme="majorEastAsia"/>
          <w:lang w:val="sl-SI"/>
        </w:rPr>
        <w:footnoteRef/>
      </w:r>
      <w:r w:rsidRPr="00647992">
        <w:rPr>
          <w:lang w:val="sl-SI"/>
        </w:rPr>
        <w:t xml:space="preserve"> Poročila Varuha dostopna na: </w:t>
      </w:r>
      <w:hyperlink r:id="rId183" w:history="1">
        <w:r w:rsidRPr="00647992">
          <w:rPr>
            <w:rStyle w:val="Hiperpovezava"/>
            <w:lang w:val="sl-SI"/>
          </w:rPr>
          <w:t>https://www.varuh-rs.si/porocila-projekti/publikacije-gradiva/letna-porocila-priporocila-dz-odzivna-porocila-vlade/</w:t>
        </w:r>
      </w:hyperlink>
      <w:r w:rsidRPr="00647992">
        <w:rPr>
          <w:lang w:val="sl-SI"/>
        </w:rPr>
        <w:t>.</w:t>
      </w:r>
    </w:p>
  </w:footnote>
  <w:footnote w:id="188">
    <w:p w14:paraId="5F35F012" w14:textId="77777777" w:rsidR="000B35DA" w:rsidRDefault="000B35DA" w:rsidP="000B35DA">
      <w:pPr>
        <w:pStyle w:val="Sprotnaopomba-besedilo"/>
        <w:rPr>
          <w:lang w:val="sl-SI"/>
        </w:rPr>
      </w:pPr>
      <w:r w:rsidRPr="00647992">
        <w:rPr>
          <w:rStyle w:val="Sprotnaopomba-sklic"/>
          <w:rFonts w:eastAsiaTheme="majorEastAsia"/>
          <w:lang w:val="sl-SI"/>
        </w:rPr>
        <w:footnoteRef/>
      </w:r>
      <w:r w:rsidRPr="00647992">
        <w:rPr>
          <w:lang w:val="sl-SI"/>
        </w:rPr>
        <w:t xml:space="preserve"> Bešter, R. in Pirc, J. (2022). Uspešnost romskih učencev v osnovnih šolah v Sloveniji v obdobju 2016/17–2021/22. </w:t>
      </w:r>
    </w:p>
    <w:p w14:paraId="3347CDC3" w14:textId="77777777" w:rsidR="000B35DA" w:rsidRPr="00647992" w:rsidRDefault="000B35DA" w:rsidP="000B35DA">
      <w:pPr>
        <w:pStyle w:val="Sprotnaopomba-besedilo"/>
        <w:rPr>
          <w:lang w:val="sl-SI"/>
        </w:rPr>
      </w:pPr>
      <w:r w:rsidRPr="00647992">
        <w:rPr>
          <w:lang w:val="sl-SI"/>
        </w:rPr>
        <w:t xml:space="preserve">Dostopno na: </w:t>
      </w:r>
      <w:hyperlink r:id="rId184" w:history="1">
        <w:r w:rsidRPr="00647992">
          <w:rPr>
            <w:rStyle w:val="Hiperpovezava"/>
            <w:lang w:val="sl-SI"/>
          </w:rPr>
          <w:t>https://www.gov.si/assets/ministrstva/MIZS/SRI/Uspesnost-romskih-ucencev-v-OS-v-Sloveniji-2021_22INV.pdf</w:t>
        </w:r>
      </w:hyperlink>
      <w:r w:rsidRPr="00647992">
        <w:rPr>
          <w:lang w:val="sl-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70E76E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168.75pt;height:168.75pt;visibility:visible;mso-wrap-style:square" o:bullet="t">
        <v:imagedata r:id="rId1" o:title=""/>
      </v:shape>
    </w:pict>
  </w:numPicBullet>
  <w:abstractNum w:abstractNumId="0" w15:restartNumberingAfterBreak="0">
    <w:nsid w:val="015D6928"/>
    <w:multiLevelType w:val="hybridMultilevel"/>
    <w:tmpl w:val="CF9079E8"/>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FA76A8"/>
    <w:multiLevelType w:val="hybridMultilevel"/>
    <w:tmpl w:val="B08A432C"/>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3971E8"/>
    <w:multiLevelType w:val="hybridMultilevel"/>
    <w:tmpl w:val="4F9A2A28"/>
    <w:lvl w:ilvl="0" w:tplc="3454DC76">
      <w:start w:val="1"/>
      <w:numFmt w:val="bullet"/>
      <w:lvlText w:val=""/>
      <w:lvlJc w:val="left"/>
      <w:pPr>
        <w:ind w:left="720" w:hanging="360"/>
      </w:pPr>
      <w:rPr>
        <w:rFonts w:ascii="Symbol" w:hAnsi="Symbol" w:hint="default"/>
      </w:rPr>
    </w:lvl>
    <w:lvl w:ilvl="1" w:tplc="3454DC76">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C65519"/>
    <w:multiLevelType w:val="hybridMultilevel"/>
    <w:tmpl w:val="E354BA84"/>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BF34CA"/>
    <w:multiLevelType w:val="hybridMultilevel"/>
    <w:tmpl w:val="BF0A5722"/>
    <w:lvl w:ilvl="0" w:tplc="3454DC76">
      <w:start w:val="1"/>
      <w:numFmt w:val="bullet"/>
      <w:lvlText w:val=""/>
      <w:lvlJc w:val="left"/>
      <w:pPr>
        <w:ind w:left="720" w:hanging="360"/>
      </w:pPr>
      <w:rPr>
        <w:rFonts w:ascii="Symbol" w:hAnsi="Symbol" w:hint="default"/>
      </w:rPr>
    </w:lvl>
    <w:lvl w:ilvl="1" w:tplc="34B09AEA">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E44B0F"/>
    <w:multiLevelType w:val="hybridMultilevel"/>
    <w:tmpl w:val="78F4B4FE"/>
    <w:lvl w:ilvl="0" w:tplc="3454DC76">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6" w15:restartNumberingAfterBreak="0">
    <w:nsid w:val="17763AA3"/>
    <w:multiLevelType w:val="hybridMultilevel"/>
    <w:tmpl w:val="D94A95F4"/>
    <w:lvl w:ilvl="0" w:tplc="678285A0">
      <w:start w:val="1"/>
      <w:numFmt w:val="bullet"/>
      <w:pStyle w:val="Komentar-citat"/>
      <w:lvlText w:val=""/>
      <w:lvlPicBulletId w:val="0"/>
      <w:lvlJc w:val="left"/>
      <w:pPr>
        <w:ind w:left="720" w:hanging="360"/>
      </w:pPr>
      <w:rPr>
        <w:rFonts w:ascii="Symbol" w:hAnsi="Symbo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A618C5"/>
    <w:multiLevelType w:val="hybridMultilevel"/>
    <w:tmpl w:val="C5724EC2"/>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CE2C8D"/>
    <w:multiLevelType w:val="hybridMultilevel"/>
    <w:tmpl w:val="B916224E"/>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CF77B3"/>
    <w:multiLevelType w:val="hybridMultilevel"/>
    <w:tmpl w:val="D102BD90"/>
    <w:lvl w:ilvl="0" w:tplc="3454DC76">
      <w:start w:val="1"/>
      <w:numFmt w:val="bullet"/>
      <w:lvlText w:val=""/>
      <w:lvlJc w:val="left"/>
      <w:pPr>
        <w:ind w:left="720" w:hanging="360"/>
      </w:pPr>
      <w:rPr>
        <w:rFonts w:ascii="Symbol" w:hAnsi="Symbol" w:hint="default"/>
      </w:rPr>
    </w:lvl>
    <w:lvl w:ilvl="1" w:tplc="34B09AEA">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2FE3575"/>
    <w:multiLevelType w:val="hybridMultilevel"/>
    <w:tmpl w:val="1E040164"/>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3A3B66"/>
    <w:multiLevelType w:val="hybridMultilevel"/>
    <w:tmpl w:val="0C4643B6"/>
    <w:lvl w:ilvl="0" w:tplc="3454DC76">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2" w15:restartNumberingAfterBreak="0">
    <w:nsid w:val="2AC743B7"/>
    <w:multiLevelType w:val="hybridMultilevel"/>
    <w:tmpl w:val="B442FC9E"/>
    <w:lvl w:ilvl="0" w:tplc="3454DC76">
      <w:start w:val="1"/>
      <w:numFmt w:val="bullet"/>
      <w:lvlText w:val=""/>
      <w:lvlJc w:val="left"/>
      <w:pPr>
        <w:ind w:left="767" w:hanging="360"/>
      </w:pPr>
      <w:rPr>
        <w:rFonts w:ascii="Symbol" w:hAnsi="Symbol" w:hint="default"/>
      </w:rPr>
    </w:lvl>
    <w:lvl w:ilvl="1" w:tplc="04240003" w:tentative="1">
      <w:start w:val="1"/>
      <w:numFmt w:val="bullet"/>
      <w:lvlText w:val="o"/>
      <w:lvlJc w:val="left"/>
      <w:pPr>
        <w:ind w:left="1487" w:hanging="360"/>
      </w:pPr>
      <w:rPr>
        <w:rFonts w:ascii="Courier New" w:hAnsi="Courier New" w:cs="Courier New" w:hint="default"/>
      </w:rPr>
    </w:lvl>
    <w:lvl w:ilvl="2" w:tplc="04240005" w:tentative="1">
      <w:start w:val="1"/>
      <w:numFmt w:val="bullet"/>
      <w:lvlText w:val=""/>
      <w:lvlJc w:val="left"/>
      <w:pPr>
        <w:ind w:left="2207" w:hanging="360"/>
      </w:pPr>
      <w:rPr>
        <w:rFonts w:ascii="Wingdings" w:hAnsi="Wingdings" w:hint="default"/>
      </w:rPr>
    </w:lvl>
    <w:lvl w:ilvl="3" w:tplc="04240001" w:tentative="1">
      <w:start w:val="1"/>
      <w:numFmt w:val="bullet"/>
      <w:lvlText w:val=""/>
      <w:lvlJc w:val="left"/>
      <w:pPr>
        <w:ind w:left="2927" w:hanging="360"/>
      </w:pPr>
      <w:rPr>
        <w:rFonts w:ascii="Symbol" w:hAnsi="Symbol" w:hint="default"/>
      </w:rPr>
    </w:lvl>
    <w:lvl w:ilvl="4" w:tplc="04240003" w:tentative="1">
      <w:start w:val="1"/>
      <w:numFmt w:val="bullet"/>
      <w:lvlText w:val="o"/>
      <w:lvlJc w:val="left"/>
      <w:pPr>
        <w:ind w:left="3647" w:hanging="360"/>
      </w:pPr>
      <w:rPr>
        <w:rFonts w:ascii="Courier New" w:hAnsi="Courier New" w:cs="Courier New" w:hint="default"/>
      </w:rPr>
    </w:lvl>
    <w:lvl w:ilvl="5" w:tplc="04240005" w:tentative="1">
      <w:start w:val="1"/>
      <w:numFmt w:val="bullet"/>
      <w:lvlText w:val=""/>
      <w:lvlJc w:val="left"/>
      <w:pPr>
        <w:ind w:left="4367" w:hanging="360"/>
      </w:pPr>
      <w:rPr>
        <w:rFonts w:ascii="Wingdings" w:hAnsi="Wingdings" w:hint="default"/>
      </w:rPr>
    </w:lvl>
    <w:lvl w:ilvl="6" w:tplc="04240001" w:tentative="1">
      <w:start w:val="1"/>
      <w:numFmt w:val="bullet"/>
      <w:lvlText w:val=""/>
      <w:lvlJc w:val="left"/>
      <w:pPr>
        <w:ind w:left="5087" w:hanging="360"/>
      </w:pPr>
      <w:rPr>
        <w:rFonts w:ascii="Symbol" w:hAnsi="Symbol" w:hint="default"/>
      </w:rPr>
    </w:lvl>
    <w:lvl w:ilvl="7" w:tplc="04240003" w:tentative="1">
      <w:start w:val="1"/>
      <w:numFmt w:val="bullet"/>
      <w:lvlText w:val="o"/>
      <w:lvlJc w:val="left"/>
      <w:pPr>
        <w:ind w:left="5807" w:hanging="360"/>
      </w:pPr>
      <w:rPr>
        <w:rFonts w:ascii="Courier New" w:hAnsi="Courier New" w:cs="Courier New" w:hint="default"/>
      </w:rPr>
    </w:lvl>
    <w:lvl w:ilvl="8" w:tplc="04240005" w:tentative="1">
      <w:start w:val="1"/>
      <w:numFmt w:val="bullet"/>
      <w:lvlText w:val=""/>
      <w:lvlJc w:val="left"/>
      <w:pPr>
        <w:ind w:left="6527" w:hanging="360"/>
      </w:pPr>
      <w:rPr>
        <w:rFonts w:ascii="Wingdings" w:hAnsi="Wingdings" w:hint="default"/>
      </w:rPr>
    </w:lvl>
  </w:abstractNum>
  <w:abstractNum w:abstractNumId="13" w15:restartNumberingAfterBreak="0">
    <w:nsid w:val="2C01657B"/>
    <w:multiLevelType w:val="hybridMultilevel"/>
    <w:tmpl w:val="D07A5D8E"/>
    <w:lvl w:ilvl="0" w:tplc="34B09AEA">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EC62E03"/>
    <w:multiLevelType w:val="hybridMultilevel"/>
    <w:tmpl w:val="A9A6B850"/>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356C15"/>
    <w:multiLevelType w:val="hybridMultilevel"/>
    <w:tmpl w:val="56D8333E"/>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93A13C1"/>
    <w:multiLevelType w:val="hybridMultilevel"/>
    <w:tmpl w:val="19D20058"/>
    <w:lvl w:ilvl="0" w:tplc="3454DC76">
      <w:start w:val="1"/>
      <w:numFmt w:val="bullet"/>
      <w:lvlText w:val=""/>
      <w:lvlJc w:val="left"/>
      <w:pPr>
        <w:ind w:left="720" w:hanging="360"/>
      </w:pPr>
      <w:rPr>
        <w:rFonts w:ascii="Symbol" w:hAnsi="Symbol" w:hint="default"/>
      </w:rPr>
    </w:lvl>
    <w:lvl w:ilvl="1" w:tplc="34B09AEA">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EF454BB"/>
    <w:multiLevelType w:val="hybridMultilevel"/>
    <w:tmpl w:val="62DC1CAE"/>
    <w:lvl w:ilvl="0" w:tplc="8C669B14">
      <w:start w:val="1"/>
      <w:numFmt w:val="decimal"/>
      <w:pStyle w:val="PODNASLOV1"/>
      <w:lvlText w:val="%1."/>
      <w:lvlJc w:val="left"/>
      <w:pPr>
        <w:ind w:left="502" w:hanging="360"/>
      </w:pPr>
      <w:rPr>
        <w:rFonts w:hint="default"/>
      </w:rPr>
    </w:lvl>
    <w:lvl w:ilvl="1" w:tplc="04240019">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8" w15:restartNumberingAfterBreak="0">
    <w:nsid w:val="406F22FB"/>
    <w:multiLevelType w:val="hybridMultilevel"/>
    <w:tmpl w:val="E702EE2E"/>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AD6142"/>
    <w:multiLevelType w:val="hybridMultilevel"/>
    <w:tmpl w:val="C1DA735A"/>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B20982"/>
    <w:multiLevelType w:val="hybridMultilevel"/>
    <w:tmpl w:val="F26EEA38"/>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C4B283F"/>
    <w:multiLevelType w:val="hybridMultilevel"/>
    <w:tmpl w:val="55FC35DA"/>
    <w:lvl w:ilvl="0" w:tplc="3454DC7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11B3E2D"/>
    <w:multiLevelType w:val="hybridMultilevel"/>
    <w:tmpl w:val="E4507EF6"/>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1FB5295"/>
    <w:multiLevelType w:val="hybridMultilevel"/>
    <w:tmpl w:val="B7BADB4A"/>
    <w:lvl w:ilvl="0" w:tplc="3454DC76">
      <w:start w:val="1"/>
      <w:numFmt w:val="bullet"/>
      <w:lvlText w:val=""/>
      <w:lvlJc w:val="left"/>
      <w:pPr>
        <w:ind w:left="720" w:hanging="360"/>
      </w:pPr>
      <w:rPr>
        <w:rFonts w:ascii="Symbol" w:hAnsi="Symbol" w:hint="default"/>
      </w:rPr>
    </w:lvl>
    <w:lvl w:ilvl="1" w:tplc="34B09AEA">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2B07C8C"/>
    <w:multiLevelType w:val="multilevel"/>
    <w:tmpl w:val="FFA63016"/>
    <w:lvl w:ilvl="0">
      <w:start w:val="1"/>
      <w:numFmt w:val="decimal"/>
      <w:pStyle w:val="Naslov11"/>
      <w:lvlText w:val="%1"/>
      <w:lvlJc w:val="left"/>
      <w:pPr>
        <w:ind w:left="432" w:hanging="432"/>
      </w:pPr>
    </w:lvl>
    <w:lvl w:ilvl="1">
      <w:start w:val="1"/>
      <w:numFmt w:val="decimal"/>
      <w:pStyle w:val="Naslov21"/>
      <w:lvlText w:val="%1.%2"/>
      <w:lvlJc w:val="left"/>
      <w:pPr>
        <w:ind w:left="576" w:hanging="576"/>
      </w:pPr>
    </w:lvl>
    <w:lvl w:ilvl="2">
      <w:start w:val="1"/>
      <w:numFmt w:val="decimal"/>
      <w:pStyle w:val="Naslov31"/>
      <w:lvlText w:val="%1.%2.%3"/>
      <w:lvlJc w:val="left"/>
      <w:pPr>
        <w:ind w:left="720" w:hanging="720"/>
      </w:pPr>
      <w:rPr>
        <w:b/>
        <w:bCs/>
      </w:rPr>
    </w:lvl>
    <w:lvl w:ilvl="3">
      <w:start w:val="1"/>
      <w:numFmt w:val="decimal"/>
      <w:pStyle w:val="Naslov41"/>
      <w:lvlText w:val="%1.%2.%3.%4"/>
      <w:lvlJc w:val="left"/>
      <w:pPr>
        <w:ind w:left="864" w:hanging="864"/>
      </w:pPr>
    </w:lvl>
    <w:lvl w:ilvl="4">
      <w:start w:val="1"/>
      <w:numFmt w:val="decimal"/>
      <w:pStyle w:val="Naslov51"/>
      <w:lvlText w:val="%1.%2.%3.%4.%5"/>
      <w:lvlJc w:val="left"/>
      <w:pPr>
        <w:ind w:left="1008" w:hanging="1008"/>
      </w:pPr>
    </w:lvl>
    <w:lvl w:ilvl="5">
      <w:start w:val="1"/>
      <w:numFmt w:val="decimal"/>
      <w:pStyle w:val="Naslov61"/>
      <w:lvlText w:val="%1.%2.%3.%4.%5.%6"/>
      <w:lvlJc w:val="left"/>
      <w:pPr>
        <w:ind w:left="1152" w:hanging="1152"/>
      </w:pPr>
    </w:lvl>
    <w:lvl w:ilvl="6">
      <w:start w:val="1"/>
      <w:numFmt w:val="decimal"/>
      <w:pStyle w:val="Naslov71"/>
      <w:lvlText w:val="%1.%2.%3.%4.%5.%6.%7"/>
      <w:lvlJc w:val="left"/>
      <w:pPr>
        <w:ind w:left="1296" w:hanging="1296"/>
      </w:pPr>
    </w:lvl>
    <w:lvl w:ilvl="7">
      <w:start w:val="1"/>
      <w:numFmt w:val="decimal"/>
      <w:pStyle w:val="Naslov81"/>
      <w:lvlText w:val="%1.%2.%3.%4.%5.%6.%7.%8"/>
      <w:lvlJc w:val="left"/>
      <w:pPr>
        <w:ind w:left="1440" w:hanging="1440"/>
      </w:pPr>
    </w:lvl>
    <w:lvl w:ilvl="8">
      <w:start w:val="1"/>
      <w:numFmt w:val="decimal"/>
      <w:pStyle w:val="Naslov91"/>
      <w:lvlText w:val="%1.%2.%3.%4.%5.%6.%7.%8.%9"/>
      <w:lvlJc w:val="left"/>
      <w:pPr>
        <w:ind w:left="1584" w:hanging="1584"/>
      </w:pPr>
    </w:lvl>
  </w:abstractNum>
  <w:abstractNum w:abstractNumId="25" w15:restartNumberingAfterBreak="0">
    <w:nsid w:val="539F30A9"/>
    <w:multiLevelType w:val="hybridMultilevel"/>
    <w:tmpl w:val="F7C02218"/>
    <w:lvl w:ilvl="0" w:tplc="3454DC7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72D1CB1"/>
    <w:multiLevelType w:val="hybridMultilevel"/>
    <w:tmpl w:val="B9B6F626"/>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8117EC"/>
    <w:multiLevelType w:val="hybridMultilevel"/>
    <w:tmpl w:val="CE9CB19C"/>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3DA5E45"/>
    <w:multiLevelType w:val="hybridMultilevel"/>
    <w:tmpl w:val="99B67E96"/>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B087334"/>
    <w:multiLevelType w:val="hybridMultilevel"/>
    <w:tmpl w:val="AE7095A4"/>
    <w:lvl w:ilvl="0" w:tplc="3454DC76">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0" w15:restartNumberingAfterBreak="0">
    <w:nsid w:val="715D4702"/>
    <w:multiLevelType w:val="hybridMultilevel"/>
    <w:tmpl w:val="A76EC76C"/>
    <w:lvl w:ilvl="0" w:tplc="3454DC76">
      <w:start w:val="1"/>
      <w:numFmt w:val="bullet"/>
      <w:lvlText w:val=""/>
      <w:lvlJc w:val="left"/>
      <w:pPr>
        <w:ind w:left="720" w:hanging="360"/>
      </w:pPr>
      <w:rPr>
        <w:rFonts w:ascii="Symbol" w:hAnsi="Symbol" w:hint="default"/>
      </w:rPr>
    </w:lvl>
    <w:lvl w:ilvl="1" w:tplc="34B09AEA">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6A619E2"/>
    <w:multiLevelType w:val="hybridMultilevel"/>
    <w:tmpl w:val="4ED01858"/>
    <w:lvl w:ilvl="0" w:tplc="3454DC7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84247CD"/>
    <w:multiLevelType w:val="hybridMultilevel"/>
    <w:tmpl w:val="7E062EF0"/>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CFB0D0B"/>
    <w:multiLevelType w:val="hybridMultilevel"/>
    <w:tmpl w:val="0B60AC20"/>
    <w:lvl w:ilvl="0" w:tplc="3454DC7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6"/>
  </w:num>
  <w:num w:numId="4">
    <w:abstractNumId w:val="27"/>
  </w:num>
  <w:num w:numId="5">
    <w:abstractNumId w:val="6"/>
  </w:num>
  <w:num w:numId="6">
    <w:abstractNumId w:val="13"/>
  </w:num>
  <w:num w:numId="7">
    <w:abstractNumId w:val="20"/>
  </w:num>
  <w:num w:numId="8">
    <w:abstractNumId w:val="33"/>
  </w:num>
  <w:num w:numId="9">
    <w:abstractNumId w:val="8"/>
  </w:num>
  <w:num w:numId="10">
    <w:abstractNumId w:val="7"/>
  </w:num>
  <w:num w:numId="11">
    <w:abstractNumId w:val="2"/>
  </w:num>
  <w:num w:numId="12">
    <w:abstractNumId w:val="31"/>
  </w:num>
  <w:num w:numId="13">
    <w:abstractNumId w:val="14"/>
  </w:num>
  <w:num w:numId="14">
    <w:abstractNumId w:val="25"/>
  </w:num>
  <w:num w:numId="15">
    <w:abstractNumId w:val="22"/>
  </w:num>
  <w:num w:numId="16">
    <w:abstractNumId w:val="21"/>
  </w:num>
  <w:num w:numId="17">
    <w:abstractNumId w:val="23"/>
  </w:num>
  <w:num w:numId="18">
    <w:abstractNumId w:val="30"/>
  </w:num>
  <w:num w:numId="19">
    <w:abstractNumId w:val="16"/>
  </w:num>
  <w:num w:numId="20">
    <w:abstractNumId w:val="4"/>
  </w:num>
  <w:num w:numId="21">
    <w:abstractNumId w:val="9"/>
  </w:num>
  <w:num w:numId="22">
    <w:abstractNumId w:val="3"/>
  </w:num>
  <w:num w:numId="23">
    <w:abstractNumId w:val="0"/>
  </w:num>
  <w:num w:numId="24">
    <w:abstractNumId w:val="1"/>
  </w:num>
  <w:num w:numId="25">
    <w:abstractNumId w:val="29"/>
  </w:num>
  <w:num w:numId="26">
    <w:abstractNumId w:val="15"/>
  </w:num>
  <w:num w:numId="27">
    <w:abstractNumId w:val="18"/>
  </w:num>
  <w:num w:numId="28">
    <w:abstractNumId w:val="11"/>
  </w:num>
  <w:num w:numId="29">
    <w:abstractNumId w:val="10"/>
  </w:num>
  <w:num w:numId="30">
    <w:abstractNumId w:val="5"/>
  </w:num>
  <w:num w:numId="31">
    <w:abstractNumId w:val="28"/>
  </w:num>
  <w:num w:numId="32">
    <w:abstractNumId w:val="19"/>
  </w:num>
  <w:num w:numId="33">
    <w:abstractNumId w:val="32"/>
  </w:num>
  <w:num w:numId="34">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A05"/>
    <w:rsid w:val="000001F6"/>
    <w:rsid w:val="000009DE"/>
    <w:rsid w:val="00000C8F"/>
    <w:rsid w:val="00000FE1"/>
    <w:rsid w:val="00001074"/>
    <w:rsid w:val="00001684"/>
    <w:rsid w:val="00001CD6"/>
    <w:rsid w:val="00001E5F"/>
    <w:rsid w:val="000028FC"/>
    <w:rsid w:val="0000583F"/>
    <w:rsid w:val="00005849"/>
    <w:rsid w:val="000058A3"/>
    <w:rsid w:val="00005DD3"/>
    <w:rsid w:val="0000616F"/>
    <w:rsid w:val="00006CC3"/>
    <w:rsid w:val="00006E94"/>
    <w:rsid w:val="00006FFE"/>
    <w:rsid w:val="00007405"/>
    <w:rsid w:val="00007ABA"/>
    <w:rsid w:val="00010140"/>
    <w:rsid w:val="00010B71"/>
    <w:rsid w:val="00011087"/>
    <w:rsid w:val="00011425"/>
    <w:rsid w:val="00011F40"/>
    <w:rsid w:val="00012193"/>
    <w:rsid w:val="00012875"/>
    <w:rsid w:val="0001370D"/>
    <w:rsid w:val="000137C6"/>
    <w:rsid w:val="0001386E"/>
    <w:rsid w:val="00013AE7"/>
    <w:rsid w:val="00013E1D"/>
    <w:rsid w:val="000142EB"/>
    <w:rsid w:val="00014918"/>
    <w:rsid w:val="00014D24"/>
    <w:rsid w:val="00015164"/>
    <w:rsid w:val="00015566"/>
    <w:rsid w:val="00015C40"/>
    <w:rsid w:val="00016575"/>
    <w:rsid w:val="00016FE7"/>
    <w:rsid w:val="000170C5"/>
    <w:rsid w:val="0001757C"/>
    <w:rsid w:val="00017695"/>
    <w:rsid w:val="00017B06"/>
    <w:rsid w:val="000200BC"/>
    <w:rsid w:val="0002119F"/>
    <w:rsid w:val="000225AB"/>
    <w:rsid w:val="00023619"/>
    <w:rsid w:val="00025493"/>
    <w:rsid w:val="0002686E"/>
    <w:rsid w:val="00026AD3"/>
    <w:rsid w:val="000274AB"/>
    <w:rsid w:val="00027AAB"/>
    <w:rsid w:val="00027FCC"/>
    <w:rsid w:val="000305FE"/>
    <w:rsid w:val="00030682"/>
    <w:rsid w:val="00030711"/>
    <w:rsid w:val="0003089A"/>
    <w:rsid w:val="00030947"/>
    <w:rsid w:val="00030BFE"/>
    <w:rsid w:val="00032B5A"/>
    <w:rsid w:val="00032EE7"/>
    <w:rsid w:val="0003337D"/>
    <w:rsid w:val="000336AE"/>
    <w:rsid w:val="0003379C"/>
    <w:rsid w:val="0003388B"/>
    <w:rsid w:val="00033D03"/>
    <w:rsid w:val="000348AB"/>
    <w:rsid w:val="000350CF"/>
    <w:rsid w:val="0003550F"/>
    <w:rsid w:val="00035F76"/>
    <w:rsid w:val="00036974"/>
    <w:rsid w:val="0003702A"/>
    <w:rsid w:val="00037314"/>
    <w:rsid w:val="00037EE1"/>
    <w:rsid w:val="00037F4B"/>
    <w:rsid w:val="00037F69"/>
    <w:rsid w:val="000417F6"/>
    <w:rsid w:val="00041F12"/>
    <w:rsid w:val="00042AD0"/>
    <w:rsid w:val="00042C5A"/>
    <w:rsid w:val="0004337E"/>
    <w:rsid w:val="00043878"/>
    <w:rsid w:val="00045DAF"/>
    <w:rsid w:val="00046020"/>
    <w:rsid w:val="000460FF"/>
    <w:rsid w:val="00046548"/>
    <w:rsid w:val="0004700D"/>
    <w:rsid w:val="00047336"/>
    <w:rsid w:val="0004752F"/>
    <w:rsid w:val="00047DF0"/>
    <w:rsid w:val="00050191"/>
    <w:rsid w:val="00050B4F"/>
    <w:rsid w:val="00050EEF"/>
    <w:rsid w:val="0005185E"/>
    <w:rsid w:val="000530F1"/>
    <w:rsid w:val="0005329B"/>
    <w:rsid w:val="000533EC"/>
    <w:rsid w:val="00053463"/>
    <w:rsid w:val="00053D92"/>
    <w:rsid w:val="000545A1"/>
    <w:rsid w:val="00054685"/>
    <w:rsid w:val="00054D19"/>
    <w:rsid w:val="00054DC9"/>
    <w:rsid w:val="00055CDD"/>
    <w:rsid w:val="00055DE1"/>
    <w:rsid w:val="00056419"/>
    <w:rsid w:val="00060997"/>
    <w:rsid w:val="00064917"/>
    <w:rsid w:val="00065B85"/>
    <w:rsid w:val="00065F8A"/>
    <w:rsid w:val="000668C6"/>
    <w:rsid w:val="0006694D"/>
    <w:rsid w:val="0006700C"/>
    <w:rsid w:val="00067E41"/>
    <w:rsid w:val="00067E48"/>
    <w:rsid w:val="00070ECA"/>
    <w:rsid w:val="000711F3"/>
    <w:rsid w:val="00072014"/>
    <w:rsid w:val="000727B7"/>
    <w:rsid w:val="00072A0C"/>
    <w:rsid w:val="0007377F"/>
    <w:rsid w:val="00074440"/>
    <w:rsid w:val="0007600D"/>
    <w:rsid w:val="000768C8"/>
    <w:rsid w:val="000769A9"/>
    <w:rsid w:val="00076AF2"/>
    <w:rsid w:val="00076CD0"/>
    <w:rsid w:val="000774C7"/>
    <w:rsid w:val="00077E4A"/>
    <w:rsid w:val="00077E97"/>
    <w:rsid w:val="000803EB"/>
    <w:rsid w:val="00080628"/>
    <w:rsid w:val="000808F0"/>
    <w:rsid w:val="000808F6"/>
    <w:rsid w:val="00080FC6"/>
    <w:rsid w:val="000813E6"/>
    <w:rsid w:val="00082174"/>
    <w:rsid w:val="00082EA8"/>
    <w:rsid w:val="00083171"/>
    <w:rsid w:val="00083551"/>
    <w:rsid w:val="000836C9"/>
    <w:rsid w:val="00083E5E"/>
    <w:rsid w:val="00085978"/>
    <w:rsid w:val="00085A2C"/>
    <w:rsid w:val="00085A33"/>
    <w:rsid w:val="00085A92"/>
    <w:rsid w:val="000862B2"/>
    <w:rsid w:val="00086759"/>
    <w:rsid w:val="00087873"/>
    <w:rsid w:val="00090087"/>
    <w:rsid w:val="000907B8"/>
    <w:rsid w:val="00090FD9"/>
    <w:rsid w:val="0009140F"/>
    <w:rsid w:val="00091425"/>
    <w:rsid w:val="00091A1F"/>
    <w:rsid w:val="00093A6A"/>
    <w:rsid w:val="00094E43"/>
    <w:rsid w:val="00095110"/>
    <w:rsid w:val="00095B7F"/>
    <w:rsid w:val="00096618"/>
    <w:rsid w:val="0009680E"/>
    <w:rsid w:val="000A0138"/>
    <w:rsid w:val="000A0537"/>
    <w:rsid w:val="000A0DB7"/>
    <w:rsid w:val="000A1B04"/>
    <w:rsid w:val="000A24AF"/>
    <w:rsid w:val="000A3234"/>
    <w:rsid w:val="000A371F"/>
    <w:rsid w:val="000A4C84"/>
    <w:rsid w:val="000A57DB"/>
    <w:rsid w:val="000A5B3D"/>
    <w:rsid w:val="000A6900"/>
    <w:rsid w:val="000A6AA1"/>
    <w:rsid w:val="000B0AE5"/>
    <w:rsid w:val="000B17B1"/>
    <w:rsid w:val="000B1D5F"/>
    <w:rsid w:val="000B2F53"/>
    <w:rsid w:val="000B35B4"/>
    <w:rsid w:val="000B35DA"/>
    <w:rsid w:val="000B39EF"/>
    <w:rsid w:val="000B443A"/>
    <w:rsid w:val="000B53D4"/>
    <w:rsid w:val="000B584A"/>
    <w:rsid w:val="000B5983"/>
    <w:rsid w:val="000B5C06"/>
    <w:rsid w:val="000B6032"/>
    <w:rsid w:val="000B786B"/>
    <w:rsid w:val="000B7E1E"/>
    <w:rsid w:val="000B7EEE"/>
    <w:rsid w:val="000C0763"/>
    <w:rsid w:val="000C0AA2"/>
    <w:rsid w:val="000C0D07"/>
    <w:rsid w:val="000C0E0F"/>
    <w:rsid w:val="000C298D"/>
    <w:rsid w:val="000C2B05"/>
    <w:rsid w:val="000C2F69"/>
    <w:rsid w:val="000C4450"/>
    <w:rsid w:val="000C4832"/>
    <w:rsid w:val="000C4D03"/>
    <w:rsid w:val="000C5065"/>
    <w:rsid w:val="000C5A27"/>
    <w:rsid w:val="000C61B3"/>
    <w:rsid w:val="000C63B1"/>
    <w:rsid w:val="000C6AE8"/>
    <w:rsid w:val="000C6D87"/>
    <w:rsid w:val="000C712C"/>
    <w:rsid w:val="000C7465"/>
    <w:rsid w:val="000C74D9"/>
    <w:rsid w:val="000D06F4"/>
    <w:rsid w:val="000D0E7D"/>
    <w:rsid w:val="000D15D9"/>
    <w:rsid w:val="000D1C4F"/>
    <w:rsid w:val="000D243E"/>
    <w:rsid w:val="000D2966"/>
    <w:rsid w:val="000D3DC9"/>
    <w:rsid w:val="000D40A9"/>
    <w:rsid w:val="000D4194"/>
    <w:rsid w:val="000D4CFA"/>
    <w:rsid w:val="000D5839"/>
    <w:rsid w:val="000D5988"/>
    <w:rsid w:val="000D640C"/>
    <w:rsid w:val="000D7498"/>
    <w:rsid w:val="000D77E3"/>
    <w:rsid w:val="000E00E9"/>
    <w:rsid w:val="000E14C7"/>
    <w:rsid w:val="000E1589"/>
    <w:rsid w:val="000E1870"/>
    <w:rsid w:val="000E2130"/>
    <w:rsid w:val="000E25FB"/>
    <w:rsid w:val="000E2CEC"/>
    <w:rsid w:val="000E327C"/>
    <w:rsid w:val="000E32F1"/>
    <w:rsid w:val="000E36AE"/>
    <w:rsid w:val="000E3872"/>
    <w:rsid w:val="000E41B1"/>
    <w:rsid w:val="000E44DE"/>
    <w:rsid w:val="000E4EA9"/>
    <w:rsid w:val="000E4FBA"/>
    <w:rsid w:val="000E662C"/>
    <w:rsid w:val="000E67EA"/>
    <w:rsid w:val="000E74D5"/>
    <w:rsid w:val="000E7765"/>
    <w:rsid w:val="000E7C54"/>
    <w:rsid w:val="000F082B"/>
    <w:rsid w:val="000F0ABA"/>
    <w:rsid w:val="000F0D08"/>
    <w:rsid w:val="000F138C"/>
    <w:rsid w:val="000F1945"/>
    <w:rsid w:val="000F259A"/>
    <w:rsid w:val="000F2CC6"/>
    <w:rsid w:val="000F2EF4"/>
    <w:rsid w:val="000F4316"/>
    <w:rsid w:val="000F43C8"/>
    <w:rsid w:val="000F4888"/>
    <w:rsid w:val="000F49CA"/>
    <w:rsid w:val="000F5501"/>
    <w:rsid w:val="000F59A7"/>
    <w:rsid w:val="000F5A4A"/>
    <w:rsid w:val="000F66C3"/>
    <w:rsid w:val="000F6977"/>
    <w:rsid w:val="000F6AB2"/>
    <w:rsid w:val="000F6D1C"/>
    <w:rsid w:val="000F6F0C"/>
    <w:rsid w:val="000F7DED"/>
    <w:rsid w:val="00100AFB"/>
    <w:rsid w:val="00100D5E"/>
    <w:rsid w:val="001014F4"/>
    <w:rsid w:val="001027D9"/>
    <w:rsid w:val="0010307D"/>
    <w:rsid w:val="001035CF"/>
    <w:rsid w:val="00103C2B"/>
    <w:rsid w:val="00104ECE"/>
    <w:rsid w:val="001053CC"/>
    <w:rsid w:val="001055B6"/>
    <w:rsid w:val="00105A0A"/>
    <w:rsid w:val="0010608C"/>
    <w:rsid w:val="00106D6D"/>
    <w:rsid w:val="00106E9A"/>
    <w:rsid w:val="00106EDC"/>
    <w:rsid w:val="00107A4D"/>
    <w:rsid w:val="00107D27"/>
    <w:rsid w:val="00110350"/>
    <w:rsid w:val="00110D01"/>
    <w:rsid w:val="0011263B"/>
    <w:rsid w:val="0011270E"/>
    <w:rsid w:val="0011279A"/>
    <w:rsid w:val="00112A60"/>
    <w:rsid w:val="00112B9D"/>
    <w:rsid w:val="00112BF3"/>
    <w:rsid w:val="001130B8"/>
    <w:rsid w:val="001132E9"/>
    <w:rsid w:val="001136D5"/>
    <w:rsid w:val="0011383F"/>
    <w:rsid w:val="00113910"/>
    <w:rsid w:val="00113945"/>
    <w:rsid w:val="00113F73"/>
    <w:rsid w:val="00115A65"/>
    <w:rsid w:val="00115DBA"/>
    <w:rsid w:val="001169F2"/>
    <w:rsid w:val="001170E7"/>
    <w:rsid w:val="00117135"/>
    <w:rsid w:val="00117DE0"/>
    <w:rsid w:val="00117F92"/>
    <w:rsid w:val="001205A6"/>
    <w:rsid w:val="00121DFD"/>
    <w:rsid w:val="001225D8"/>
    <w:rsid w:val="001238B4"/>
    <w:rsid w:val="001239D6"/>
    <w:rsid w:val="00123E2C"/>
    <w:rsid w:val="001249A8"/>
    <w:rsid w:val="00124AD8"/>
    <w:rsid w:val="00124B09"/>
    <w:rsid w:val="001250FE"/>
    <w:rsid w:val="001255F8"/>
    <w:rsid w:val="001256CA"/>
    <w:rsid w:val="0012571D"/>
    <w:rsid w:val="0012619D"/>
    <w:rsid w:val="001261B8"/>
    <w:rsid w:val="00126497"/>
    <w:rsid w:val="001319EB"/>
    <w:rsid w:val="00131BBA"/>
    <w:rsid w:val="00132B3B"/>
    <w:rsid w:val="00133455"/>
    <w:rsid w:val="00134FAD"/>
    <w:rsid w:val="001352DB"/>
    <w:rsid w:val="001357CC"/>
    <w:rsid w:val="00135878"/>
    <w:rsid w:val="001372EF"/>
    <w:rsid w:val="00137E97"/>
    <w:rsid w:val="00141401"/>
    <w:rsid w:val="0014238E"/>
    <w:rsid w:val="00143AFB"/>
    <w:rsid w:val="00144E50"/>
    <w:rsid w:val="00145E16"/>
    <w:rsid w:val="0014609E"/>
    <w:rsid w:val="00146241"/>
    <w:rsid w:val="0014671F"/>
    <w:rsid w:val="001468EA"/>
    <w:rsid w:val="00147637"/>
    <w:rsid w:val="00147EC2"/>
    <w:rsid w:val="00150516"/>
    <w:rsid w:val="001505A4"/>
    <w:rsid w:val="0015094E"/>
    <w:rsid w:val="00150A63"/>
    <w:rsid w:val="00150E1B"/>
    <w:rsid w:val="00151294"/>
    <w:rsid w:val="00152BEB"/>
    <w:rsid w:val="001537C4"/>
    <w:rsid w:val="00153A73"/>
    <w:rsid w:val="00153D78"/>
    <w:rsid w:val="00155965"/>
    <w:rsid w:val="00155BF6"/>
    <w:rsid w:val="00156555"/>
    <w:rsid w:val="00156AA0"/>
    <w:rsid w:val="00156E25"/>
    <w:rsid w:val="00160BB0"/>
    <w:rsid w:val="00160FD0"/>
    <w:rsid w:val="00160FF8"/>
    <w:rsid w:val="00161D3F"/>
    <w:rsid w:val="0016232D"/>
    <w:rsid w:val="001625CD"/>
    <w:rsid w:val="00163F91"/>
    <w:rsid w:val="00164228"/>
    <w:rsid w:val="0016456A"/>
    <w:rsid w:val="00164ABD"/>
    <w:rsid w:val="0016513B"/>
    <w:rsid w:val="00165BBD"/>
    <w:rsid w:val="00166F30"/>
    <w:rsid w:val="00167634"/>
    <w:rsid w:val="0016796D"/>
    <w:rsid w:val="00167DA7"/>
    <w:rsid w:val="00167F48"/>
    <w:rsid w:val="00170AD7"/>
    <w:rsid w:val="00170EDC"/>
    <w:rsid w:val="0017115D"/>
    <w:rsid w:val="0017222E"/>
    <w:rsid w:val="001730C6"/>
    <w:rsid w:val="00173259"/>
    <w:rsid w:val="00174869"/>
    <w:rsid w:val="00174BAE"/>
    <w:rsid w:val="001751C4"/>
    <w:rsid w:val="00175B16"/>
    <w:rsid w:val="00176C76"/>
    <w:rsid w:val="00177ACF"/>
    <w:rsid w:val="00177EA7"/>
    <w:rsid w:val="00177F68"/>
    <w:rsid w:val="001800C1"/>
    <w:rsid w:val="001808DC"/>
    <w:rsid w:val="00180F18"/>
    <w:rsid w:val="0018166D"/>
    <w:rsid w:val="00181671"/>
    <w:rsid w:val="00181A90"/>
    <w:rsid w:val="00182421"/>
    <w:rsid w:val="0018353D"/>
    <w:rsid w:val="001838C1"/>
    <w:rsid w:val="00184FE2"/>
    <w:rsid w:val="00185230"/>
    <w:rsid w:val="001853E6"/>
    <w:rsid w:val="001854D0"/>
    <w:rsid w:val="00186902"/>
    <w:rsid w:val="001870AD"/>
    <w:rsid w:val="00187843"/>
    <w:rsid w:val="00190779"/>
    <w:rsid w:val="00190AE4"/>
    <w:rsid w:val="00190D4D"/>
    <w:rsid w:val="00190D5D"/>
    <w:rsid w:val="00191066"/>
    <w:rsid w:val="0019118D"/>
    <w:rsid w:val="0019165A"/>
    <w:rsid w:val="0019257E"/>
    <w:rsid w:val="00192965"/>
    <w:rsid w:val="00192CC3"/>
    <w:rsid w:val="00193AB2"/>
    <w:rsid w:val="00193F05"/>
    <w:rsid w:val="00194805"/>
    <w:rsid w:val="00194AC7"/>
    <w:rsid w:val="00195535"/>
    <w:rsid w:val="001955F4"/>
    <w:rsid w:val="00195656"/>
    <w:rsid w:val="00195B93"/>
    <w:rsid w:val="0019697F"/>
    <w:rsid w:val="00196A0E"/>
    <w:rsid w:val="00196E0D"/>
    <w:rsid w:val="0019708A"/>
    <w:rsid w:val="00197811"/>
    <w:rsid w:val="00197CE0"/>
    <w:rsid w:val="00197E07"/>
    <w:rsid w:val="00197F02"/>
    <w:rsid w:val="001A0AAE"/>
    <w:rsid w:val="001A2034"/>
    <w:rsid w:val="001A2410"/>
    <w:rsid w:val="001A2450"/>
    <w:rsid w:val="001A3932"/>
    <w:rsid w:val="001A3CF8"/>
    <w:rsid w:val="001A4A56"/>
    <w:rsid w:val="001A6B8A"/>
    <w:rsid w:val="001A7006"/>
    <w:rsid w:val="001A72EA"/>
    <w:rsid w:val="001A78EB"/>
    <w:rsid w:val="001B084B"/>
    <w:rsid w:val="001B0F7B"/>
    <w:rsid w:val="001B0F7C"/>
    <w:rsid w:val="001B1064"/>
    <w:rsid w:val="001B21AF"/>
    <w:rsid w:val="001B2542"/>
    <w:rsid w:val="001B2A3D"/>
    <w:rsid w:val="001B3129"/>
    <w:rsid w:val="001B3A05"/>
    <w:rsid w:val="001B40F2"/>
    <w:rsid w:val="001B4CAB"/>
    <w:rsid w:val="001B6741"/>
    <w:rsid w:val="001B7456"/>
    <w:rsid w:val="001B7595"/>
    <w:rsid w:val="001B761C"/>
    <w:rsid w:val="001C01BF"/>
    <w:rsid w:val="001C16DA"/>
    <w:rsid w:val="001C1C57"/>
    <w:rsid w:val="001C1EDA"/>
    <w:rsid w:val="001C2767"/>
    <w:rsid w:val="001C28C4"/>
    <w:rsid w:val="001C298D"/>
    <w:rsid w:val="001C29AF"/>
    <w:rsid w:val="001C4F20"/>
    <w:rsid w:val="001C521B"/>
    <w:rsid w:val="001C5A6B"/>
    <w:rsid w:val="001C5EC0"/>
    <w:rsid w:val="001C7780"/>
    <w:rsid w:val="001C798F"/>
    <w:rsid w:val="001C7F4F"/>
    <w:rsid w:val="001D01B1"/>
    <w:rsid w:val="001D030D"/>
    <w:rsid w:val="001D0719"/>
    <w:rsid w:val="001D108A"/>
    <w:rsid w:val="001D1B77"/>
    <w:rsid w:val="001D1FD3"/>
    <w:rsid w:val="001D257F"/>
    <w:rsid w:val="001D291D"/>
    <w:rsid w:val="001D2B66"/>
    <w:rsid w:val="001D2BA5"/>
    <w:rsid w:val="001D35EE"/>
    <w:rsid w:val="001D37A3"/>
    <w:rsid w:val="001D3A98"/>
    <w:rsid w:val="001D3B0C"/>
    <w:rsid w:val="001D3F17"/>
    <w:rsid w:val="001D5311"/>
    <w:rsid w:val="001D5850"/>
    <w:rsid w:val="001D5888"/>
    <w:rsid w:val="001D6238"/>
    <w:rsid w:val="001D62E9"/>
    <w:rsid w:val="001D6903"/>
    <w:rsid w:val="001D713B"/>
    <w:rsid w:val="001D7CCA"/>
    <w:rsid w:val="001D7FDF"/>
    <w:rsid w:val="001E008A"/>
    <w:rsid w:val="001E06C4"/>
    <w:rsid w:val="001E06DF"/>
    <w:rsid w:val="001E0A27"/>
    <w:rsid w:val="001E0C4E"/>
    <w:rsid w:val="001E1265"/>
    <w:rsid w:val="001E16EA"/>
    <w:rsid w:val="001E3828"/>
    <w:rsid w:val="001E49E2"/>
    <w:rsid w:val="001E4DFD"/>
    <w:rsid w:val="001E4F6E"/>
    <w:rsid w:val="001E6391"/>
    <w:rsid w:val="001E74A4"/>
    <w:rsid w:val="001E7975"/>
    <w:rsid w:val="001E7CAC"/>
    <w:rsid w:val="001E7D50"/>
    <w:rsid w:val="001E7D9A"/>
    <w:rsid w:val="001E7DE5"/>
    <w:rsid w:val="001E7E42"/>
    <w:rsid w:val="001F08CB"/>
    <w:rsid w:val="001F0C7A"/>
    <w:rsid w:val="001F0D8E"/>
    <w:rsid w:val="001F1084"/>
    <w:rsid w:val="001F2182"/>
    <w:rsid w:val="001F3086"/>
    <w:rsid w:val="001F308E"/>
    <w:rsid w:val="001F30AC"/>
    <w:rsid w:val="001F3BF5"/>
    <w:rsid w:val="001F3FF1"/>
    <w:rsid w:val="001F491B"/>
    <w:rsid w:val="001F5010"/>
    <w:rsid w:val="001F5C34"/>
    <w:rsid w:val="001F5CFC"/>
    <w:rsid w:val="001F5DE8"/>
    <w:rsid w:val="001F67CC"/>
    <w:rsid w:val="001F71BA"/>
    <w:rsid w:val="00200723"/>
    <w:rsid w:val="00200D9E"/>
    <w:rsid w:val="002019EA"/>
    <w:rsid w:val="00202BA2"/>
    <w:rsid w:val="00202F87"/>
    <w:rsid w:val="0020360A"/>
    <w:rsid w:val="00204AC9"/>
    <w:rsid w:val="00204DF0"/>
    <w:rsid w:val="00204F4A"/>
    <w:rsid w:val="00206783"/>
    <w:rsid w:val="00210C7E"/>
    <w:rsid w:val="00211164"/>
    <w:rsid w:val="002113FC"/>
    <w:rsid w:val="002114B8"/>
    <w:rsid w:val="00211A68"/>
    <w:rsid w:val="00211E1C"/>
    <w:rsid w:val="0021233B"/>
    <w:rsid w:val="002126D0"/>
    <w:rsid w:val="0021295B"/>
    <w:rsid w:val="002134F6"/>
    <w:rsid w:val="00213BC5"/>
    <w:rsid w:val="00213BCE"/>
    <w:rsid w:val="0021429A"/>
    <w:rsid w:val="00214751"/>
    <w:rsid w:val="00214808"/>
    <w:rsid w:val="00214F98"/>
    <w:rsid w:val="002158BB"/>
    <w:rsid w:val="002164EB"/>
    <w:rsid w:val="00216797"/>
    <w:rsid w:val="002174F5"/>
    <w:rsid w:val="00217A48"/>
    <w:rsid w:val="002202EA"/>
    <w:rsid w:val="00220317"/>
    <w:rsid w:val="002204C3"/>
    <w:rsid w:val="002204F7"/>
    <w:rsid w:val="0022128E"/>
    <w:rsid w:val="00221666"/>
    <w:rsid w:val="00221902"/>
    <w:rsid w:val="0022196C"/>
    <w:rsid w:val="00222188"/>
    <w:rsid w:val="00222348"/>
    <w:rsid w:val="00222AC6"/>
    <w:rsid w:val="00222EE9"/>
    <w:rsid w:val="0022487F"/>
    <w:rsid w:val="00224BAD"/>
    <w:rsid w:val="00224BD0"/>
    <w:rsid w:val="00225539"/>
    <w:rsid w:val="002255F0"/>
    <w:rsid w:val="002256E8"/>
    <w:rsid w:val="00225706"/>
    <w:rsid w:val="0022711C"/>
    <w:rsid w:val="00227173"/>
    <w:rsid w:val="0022734E"/>
    <w:rsid w:val="00227FCD"/>
    <w:rsid w:val="00230084"/>
    <w:rsid w:val="0023051F"/>
    <w:rsid w:val="00231022"/>
    <w:rsid w:val="00231432"/>
    <w:rsid w:val="00232680"/>
    <w:rsid w:val="00233A67"/>
    <w:rsid w:val="00233EBA"/>
    <w:rsid w:val="00233F14"/>
    <w:rsid w:val="002341E1"/>
    <w:rsid w:val="0023449D"/>
    <w:rsid w:val="00235D8F"/>
    <w:rsid w:val="00235F28"/>
    <w:rsid w:val="00241242"/>
    <w:rsid w:val="00241582"/>
    <w:rsid w:val="00241A65"/>
    <w:rsid w:val="002422BD"/>
    <w:rsid w:val="0024289A"/>
    <w:rsid w:val="00242A9A"/>
    <w:rsid w:val="00243472"/>
    <w:rsid w:val="002434F3"/>
    <w:rsid w:val="002446A9"/>
    <w:rsid w:val="0024476A"/>
    <w:rsid w:val="00245AAB"/>
    <w:rsid w:val="00245B9F"/>
    <w:rsid w:val="00246C07"/>
    <w:rsid w:val="00246F51"/>
    <w:rsid w:val="00247B3B"/>
    <w:rsid w:val="002502D1"/>
    <w:rsid w:val="002507A2"/>
    <w:rsid w:val="00251C97"/>
    <w:rsid w:val="002528FD"/>
    <w:rsid w:val="00253628"/>
    <w:rsid w:val="002536DD"/>
    <w:rsid w:val="002539BB"/>
    <w:rsid w:val="00253EDB"/>
    <w:rsid w:val="00254F36"/>
    <w:rsid w:val="00256449"/>
    <w:rsid w:val="002565ED"/>
    <w:rsid w:val="00257A22"/>
    <w:rsid w:val="00257BBB"/>
    <w:rsid w:val="00257DAF"/>
    <w:rsid w:val="00260B30"/>
    <w:rsid w:val="00261151"/>
    <w:rsid w:val="00261D01"/>
    <w:rsid w:val="00262C3E"/>
    <w:rsid w:val="00262F54"/>
    <w:rsid w:val="002630C8"/>
    <w:rsid w:val="002638A8"/>
    <w:rsid w:val="0026422B"/>
    <w:rsid w:val="00264458"/>
    <w:rsid w:val="00264D02"/>
    <w:rsid w:val="00264E30"/>
    <w:rsid w:val="002661D8"/>
    <w:rsid w:val="00266832"/>
    <w:rsid w:val="002668C3"/>
    <w:rsid w:val="00266A66"/>
    <w:rsid w:val="00266CD3"/>
    <w:rsid w:val="00266FF8"/>
    <w:rsid w:val="00267142"/>
    <w:rsid w:val="00267E01"/>
    <w:rsid w:val="00267E1B"/>
    <w:rsid w:val="002704A1"/>
    <w:rsid w:val="0027058E"/>
    <w:rsid w:val="00270FD4"/>
    <w:rsid w:val="00271922"/>
    <w:rsid w:val="00272922"/>
    <w:rsid w:val="00272956"/>
    <w:rsid w:val="00272961"/>
    <w:rsid w:val="00272FDF"/>
    <w:rsid w:val="00273204"/>
    <w:rsid w:val="0027328E"/>
    <w:rsid w:val="00273704"/>
    <w:rsid w:val="0027492C"/>
    <w:rsid w:val="00274959"/>
    <w:rsid w:val="00274C21"/>
    <w:rsid w:val="0027542A"/>
    <w:rsid w:val="00275474"/>
    <w:rsid w:val="00275B4A"/>
    <w:rsid w:val="00275C43"/>
    <w:rsid w:val="002761CF"/>
    <w:rsid w:val="00276CC8"/>
    <w:rsid w:val="00280108"/>
    <w:rsid w:val="00281C24"/>
    <w:rsid w:val="00282583"/>
    <w:rsid w:val="00282680"/>
    <w:rsid w:val="0028278B"/>
    <w:rsid w:val="00282A2A"/>
    <w:rsid w:val="00282CE5"/>
    <w:rsid w:val="00282D50"/>
    <w:rsid w:val="00282E0B"/>
    <w:rsid w:val="00283AC5"/>
    <w:rsid w:val="00283B81"/>
    <w:rsid w:val="00284B69"/>
    <w:rsid w:val="00284D10"/>
    <w:rsid w:val="00284D58"/>
    <w:rsid w:val="00286EFB"/>
    <w:rsid w:val="002872BA"/>
    <w:rsid w:val="002875DD"/>
    <w:rsid w:val="002876C9"/>
    <w:rsid w:val="0029003A"/>
    <w:rsid w:val="00290CC0"/>
    <w:rsid w:val="0029105F"/>
    <w:rsid w:val="00291145"/>
    <w:rsid w:val="00291797"/>
    <w:rsid w:val="00291D08"/>
    <w:rsid w:val="00292082"/>
    <w:rsid w:val="0029249E"/>
    <w:rsid w:val="0029289E"/>
    <w:rsid w:val="00293D6F"/>
    <w:rsid w:val="0029416B"/>
    <w:rsid w:val="002950D5"/>
    <w:rsid w:val="0029514D"/>
    <w:rsid w:val="002959A3"/>
    <w:rsid w:val="00295FFE"/>
    <w:rsid w:val="002961D1"/>
    <w:rsid w:val="002972A2"/>
    <w:rsid w:val="0029746F"/>
    <w:rsid w:val="002975E8"/>
    <w:rsid w:val="002A030A"/>
    <w:rsid w:val="002A052A"/>
    <w:rsid w:val="002A066A"/>
    <w:rsid w:val="002A0B37"/>
    <w:rsid w:val="002A0F32"/>
    <w:rsid w:val="002A2454"/>
    <w:rsid w:val="002A2FB5"/>
    <w:rsid w:val="002A6190"/>
    <w:rsid w:val="002A6422"/>
    <w:rsid w:val="002A6446"/>
    <w:rsid w:val="002A674A"/>
    <w:rsid w:val="002A68EC"/>
    <w:rsid w:val="002A6DAB"/>
    <w:rsid w:val="002A7D6B"/>
    <w:rsid w:val="002B0574"/>
    <w:rsid w:val="002B0589"/>
    <w:rsid w:val="002B06E4"/>
    <w:rsid w:val="002B0D8D"/>
    <w:rsid w:val="002B10E3"/>
    <w:rsid w:val="002B2079"/>
    <w:rsid w:val="002B2617"/>
    <w:rsid w:val="002B34C6"/>
    <w:rsid w:val="002B4128"/>
    <w:rsid w:val="002B4255"/>
    <w:rsid w:val="002B448F"/>
    <w:rsid w:val="002B534E"/>
    <w:rsid w:val="002B6D08"/>
    <w:rsid w:val="002C0005"/>
    <w:rsid w:val="002C02B2"/>
    <w:rsid w:val="002C1073"/>
    <w:rsid w:val="002C1A59"/>
    <w:rsid w:val="002C211D"/>
    <w:rsid w:val="002C3B15"/>
    <w:rsid w:val="002C4497"/>
    <w:rsid w:val="002C47D9"/>
    <w:rsid w:val="002C561A"/>
    <w:rsid w:val="002C5C58"/>
    <w:rsid w:val="002C6DD3"/>
    <w:rsid w:val="002C743F"/>
    <w:rsid w:val="002D026F"/>
    <w:rsid w:val="002D0712"/>
    <w:rsid w:val="002D0779"/>
    <w:rsid w:val="002D0A6A"/>
    <w:rsid w:val="002D160B"/>
    <w:rsid w:val="002D1FDA"/>
    <w:rsid w:val="002D35E5"/>
    <w:rsid w:val="002D3727"/>
    <w:rsid w:val="002D3A1F"/>
    <w:rsid w:val="002D3BAE"/>
    <w:rsid w:val="002D3CE7"/>
    <w:rsid w:val="002D40AE"/>
    <w:rsid w:val="002D44F3"/>
    <w:rsid w:val="002D5722"/>
    <w:rsid w:val="002D6A75"/>
    <w:rsid w:val="002D712B"/>
    <w:rsid w:val="002D779A"/>
    <w:rsid w:val="002D77C5"/>
    <w:rsid w:val="002D7CA8"/>
    <w:rsid w:val="002D7EDD"/>
    <w:rsid w:val="002E05AD"/>
    <w:rsid w:val="002E05E9"/>
    <w:rsid w:val="002E0698"/>
    <w:rsid w:val="002E1EBA"/>
    <w:rsid w:val="002E1EC8"/>
    <w:rsid w:val="002E262F"/>
    <w:rsid w:val="002E277D"/>
    <w:rsid w:val="002E3507"/>
    <w:rsid w:val="002E35EB"/>
    <w:rsid w:val="002E371B"/>
    <w:rsid w:val="002E39E8"/>
    <w:rsid w:val="002E4002"/>
    <w:rsid w:val="002E42DC"/>
    <w:rsid w:val="002E44B6"/>
    <w:rsid w:val="002E51F2"/>
    <w:rsid w:val="002E5B72"/>
    <w:rsid w:val="002E5BB6"/>
    <w:rsid w:val="002E5CB9"/>
    <w:rsid w:val="002E652B"/>
    <w:rsid w:val="002E73F6"/>
    <w:rsid w:val="002E7776"/>
    <w:rsid w:val="002E79A4"/>
    <w:rsid w:val="002F06FE"/>
    <w:rsid w:val="002F14AD"/>
    <w:rsid w:val="002F177A"/>
    <w:rsid w:val="002F2035"/>
    <w:rsid w:val="002F20E9"/>
    <w:rsid w:val="002F23CF"/>
    <w:rsid w:val="002F2B0A"/>
    <w:rsid w:val="002F3106"/>
    <w:rsid w:val="002F32BC"/>
    <w:rsid w:val="002F3426"/>
    <w:rsid w:val="002F408D"/>
    <w:rsid w:val="002F413B"/>
    <w:rsid w:val="002F43EC"/>
    <w:rsid w:val="002F4930"/>
    <w:rsid w:val="002F4AC4"/>
    <w:rsid w:val="002F4C48"/>
    <w:rsid w:val="002F59F0"/>
    <w:rsid w:val="002F5A50"/>
    <w:rsid w:val="002F5D83"/>
    <w:rsid w:val="002F6179"/>
    <w:rsid w:val="002F65BD"/>
    <w:rsid w:val="002F65BE"/>
    <w:rsid w:val="002F6616"/>
    <w:rsid w:val="002F6ECC"/>
    <w:rsid w:val="002F6FB3"/>
    <w:rsid w:val="002F75BA"/>
    <w:rsid w:val="002F7673"/>
    <w:rsid w:val="002F7825"/>
    <w:rsid w:val="002F7BEE"/>
    <w:rsid w:val="002F7FFD"/>
    <w:rsid w:val="00300713"/>
    <w:rsid w:val="00301EAC"/>
    <w:rsid w:val="00302964"/>
    <w:rsid w:val="00302D3B"/>
    <w:rsid w:val="0030469D"/>
    <w:rsid w:val="003048B9"/>
    <w:rsid w:val="00304BF1"/>
    <w:rsid w:val="00306917"/>
    <w:rsid w:val="00307302"/>
    <w:rsid w:val="003077B6"/>
    <w:rsid w:val="00307CEA"/>
    <w:rsid w:val="00310D0A"/>
    <w:rsid w:val="00311658"/>
    <w:rsid w:val="0031248A"/>
    <w:rsid w:val="00312955"/>
    <w:rsid w:val="00312DF8"/>
    <w:rsid w:val="00313BEF"/>
    <w:rsid w:val="00314D4D"/>
    <w:rsid w:val="00314DE1"/>
    <w:rsid w:val="003156C1"/>
    <w:rsid w:val="00316A9A"/>
    <w:rsid w:val="00317898"/>
    <w:rsid w:val="00317BBD"/>
    <w:rsid w:val="00317E6D"/>
    <w:rsid w:val="00317E82"/>
    <w:rsid w:val="00317F62"/>
    <w:rsid w:val="00320729"/>
    <w:rsid w:val="00321463"/>
    <w:rsid w:val="00321E38"/>
    <w:rsid w:val="00322437"/>
    <w:rsid w:val="00322664"/>
    <w:rsid w:val="00322A44"/>
    <w:rsid w:val="003234CD"/>
    <w:rsid w:val="00323DCC"/>
    <w:rsid w:val="00323E1B"/>
    <w:rsid w:val="0032401A"/>
    <w:rsid w:val="00324293"/>
    <w:rsid w:val="00324AFA"/>
    <w:rsid w:val="00324BF8"/>
    <w:rsid w:val="0032707B"/>
    <w:rsid w:val="00327504"/>
    <w:rsid w:val="00327C5F"/>
    <w:rsid w:val="003300D2"/>
    <w:rsid w:val="00330556"/>
    <w:rsid w:val="003312A3"/>
    <w:rsid w:val="0033190E"/>
    <w:rsid w:val="00331F4C"/>
    <w:rsid w:val="00332327"/>
    <w:rsid w:val="00332340"/>
    <w:rsid w:val="00332755"/>
    <w:rsid w:val="00332CE8"/>
    <w:rsid w:val="0033336F"/>
    <w:rsid w:val="00333585"/>
    <w:rsid w:val="00335814"/>
    <w:rsid w:val="00335ABA"/>
    <w:rsid w:val="003362AC"/>
    <w:rsid w:val="00336B77"/>
    <w:rsid w:val="003372B9"/>
    <w:rsid w:val="0033731F"/>
    <w:rsid w:val="00337C53"/>
    <w:rsid w:val="00337CE9"/>
    <w:rsid w:val="003404CA"/>
    <w:rsid w:val="00340577"/>
    <w:rsid w:val="0034106C"/>
    <w:rsid w:val="00341311"/>
    <w:rsid w:val="00342F72"/>
    <w:rsid w:val="003431A8"/>
    <w:rsid w:val="00343894"/>
    <w:rsid w:val="00343914"/>
    <w:rsid w:val="00343B41"/>
    <w:rsid w:val="00343D9F"/>
    <w:rsid w:val="0034446D"/>
    <w:rsid w:val="00344DB7"/>
    <w:rsid w:val="0034527D"/>
    <w:rsid w:val="003459A3"/>
    <w:rsid w:val="00345A90"/>
    <w:rsid w:val="00345AB1"/>
    <w:rsid w:val="00346030"/>
    <w:rsid w:val="0034791B"/>
    <w:rsid w:val="00347AEF"/>
    <w:rsid w:val="00347FBD"/>
    <w:rsid w:val="003507C9"/>
    <w:rsid w:val="00350978"/>
    <w:rsid w:val="00350D96"/>
    <w:rsid w:val="00351D09"/>
    <w:rsid w:val="00352077"/>
    <w:rsid w:val="00352666"/>
    <w:rsid w:val="00352A50"/>
    <w:rsid w:val="00353814"/>
    <w:rsid w:val="00354628"/>
    <w:rsid w:val="00354701"/>
    <w:rsid w:val="00354C66"/>
    <w:rsid w:val="00355A86"/>
    <w:rsid w:val="003563B3"/>
    <w:rsid w:val="003564D9"/>
    <w:rsid w:val="003565B6"/>
    <w:rsid w:val="0035671B"/>
    <w:rsid w:val="003575A3"/>
    <w:rsid w:val="003603C5"/>
    <w:rsid w:val="0036045A"/>
    <w:rsid w:val="003604E1"/>
    <w:rsid w:val="0036094B"/>
    <w:rsid w:val="00360BA4"/>
    <w:rsid w:val="003610D4"/>
    <w:rsid w:val="003620D0"/>
    <w:rsid w:val="00362C35"/>
    <w:rsid w:val="0036300A"/>
    <w:rsid w:val="003632E0"/>
    <w:rsid w:val="00363CF4"/>
    <w:rsid w:val="00364229"/>
    <w:rsid w:val="00364944"/>
    <w:rsid w:val="00364D40"/>
    <w:rsid w:val="00365502"/>
    <w:rsid w:val="0036660D"/>
    <w:rsid w:val="00366A73"/>
    <w:rsid w:val="00366CE1"/>
    <w:rsid w:val="0036748D"/>
    <w:rsid w:val="00367D9C"/>
    <w:rsid w:val="00367ECF"/>
    <w:rsid w:val="00370686"/>
    <w:rsid w:val="003714BB"/>
    <w:rsid w:val="003716B6"/>
    <w:rsid w:val="00371ECB"/>
    <w:rsid w:val="00372151"/>
    <w:rsid w:val="00372AA9"/>
    <w:rsid w:val="003735CE"/>
    <w:rsid w:val="003735F6"/>
    <w:rsid w:val="0037605C"/>
    <w:rsid w:val="003774E4"/>
    <w:rsid w:val="00380145"/>
    <w:rsid w:val="00380514"/>
    <w:rsid w:val="00382F75"/>
    <w:rsid w:val="0038327D"/>
    <w:rsid w:val="00383841"/>
    <w:rsid w:val="00384D91"/>
    <w:rsid w:val="0038586B"/>
    <w:rsid w:val="00385969"/>
    <w:rsid w:val="003864D1"/>
    <w:rsid w:val="00386BFD"/>
    <w:rsid w:val="00387A98"/>
    <w:rsid w:val="00387B97"/>
    <w:rsid w:val="00387E5C"/>
    <w:rsid w:val="00387EEA"/>
    <w:rsid w:val="00390054"/>
    <w:rsid w:val="00390CCE"/>
    <w:rsid w:val="00391826"/>
    <w:rsid w:val="00392E06"/>
    <w:rsid w:val="00393626"/>
    <w:rsid w:val="0039383F"/>
    <w:rsid w:val="00393AB0"/>
    <w:rsid w:val="00394964"/>
    <w:rsid w:val="00395278"/>
    <w:rsid w:val="00395552"/>
    <w:rsid w:val="0039567F"/>
    <w:rsid w:val="003963C7"/>
    <w:rsid w:val="0039696D"/>
    <w:rsid w:val="0039714C"/>
    <w:rsid w:val="00397401"/>
    <w:rsid w:val="00397823"/>
    <w:rsid w:val="00397A4B"/>
    <w:rsid w:val="00397A97"/>
    <w:rsid w:val="003A012D"/>
    <w:rsid w:val="003A10C3"/>
    <w:rsid w:val="003A1469"/>
    <w:rsid w:val="003A1FE3"/>
    <w:rsid w:val="003A26BC"/>
    <w:rsid w:val="003A40EA"/>
    <w:rsid w:val="003A4322"/>
    <w:rsid w:val="003A4FD2"/>
    <w:rsid w:val="003A533C"/>
    <w:rsid w:val="003A53B8"/>
    <w:rsid w:val="003A5F69"/>
    <w:rsid w:val="003A6D08"/>
    <w:rsid w:val="003A7EE1"/>
    <w:rsid w:val="003B029C"/>
    <w:rsid w:val="003B02BC"/>
    <w:rsid w:val="003B0C65"/>
    <w:rsid w:val="003B0C78"/>
    <w:rsid w:val="003B0CD1"/>
    <w:rsid w:val="003B10B4"/>
    <w:rsid w:val="003B1841"/>
    <w:rsid w:val="003B19A0"/>
    <w:rsid w:val="003B344D"/>
    <w:rsid w:val="003B3823"/>
    <w:rsid w:val="003B461F"/>
    <w:rsid w:val="003B4815"/>
    <w:rsid w:val="003B4926"/>
    <w:rsid w:val="003B50A6"/>
    <w:rsid w:val="003B78C2"/>
    <w:rsid w:val="003B792B"/>
    <w:rsid w:val="003C0894"/>
    <w:rsid w:val="003C0A11"/>
    <w:rsid w:val="003C1443"/>
    <w:rsid w:val="003C1CD7"/>
    <w:rsid w:val="003C1D25"/>
    <w:rsid w:val="003C2E1A"/>
    <w:rsid w:val="003C3C3C"/>
    <w:rsid w:val="003C3EAE"/>
    <w:rsid w:val="003C40BE"/>
    <w:rsid w:val="003C46B1"/>
    <w:rsid w:val="003C491B"/>
    <w:rsid w:val="003C5DB5"/>
    <w:rsid w:val="003C5DCD"/>
    <w:rsid w:val="003C658D"/>
    <w:rsid w:val="003C73E2"/>
    <w:rsid w:val="003D009A"/>
    <w:rsid w:val="003D0709"/>
    <w:rsid w:val="003D178A"/>
    <w:rsid w:val="003D1E46"/>
    <w:rsid w:val="003D21FC"/>
    <w:rsid w:val="003D254E"/>
    <w:rsid w:val="003D2A1C"/>
    <w:rsid w:val="003D3EA1"/>
    <w:rsid w:val="003D4B00"/>
    <w:rsid w:val="003D5DD7"/>
    <w:rsid w:val="003D62E9"/>
    <w:rsid w:val="003D6951"/>
    <w:rsid w:val="003D74E1"/>
    <w:rsid w:val="003D77D0"/>
    <w:rsid w:val="003D799F"/>
    <w:rsid w:val="003D7BD5"/>
    <w:rsid w:val="003E1898"/>
    <w:rsid w:val="003E1C61"/>
    <w:rsid w:val="003E2299"/>
    <w:rsid w:val="003E2B06"/>
    <w:rsid w:val="003E42AF"/>
    <w:rsid w:val="003E5098"/>
    <w:rsid w:val="003E51B7"/>
    <w:rsid w:val="003E5335"/>
    <w:rsid w:val="003E5376"/>
    <w:rsid w:val="003E539D"/>
    <w:rsid w:val="003E58C0"/>
    <w:rsid w:val="003E5F79"/>
    <w:rsid w:val="003E61E1"/>
    <w:rsid w:val="003E621B"/>
    <w:rsid w:val="003E718C"/>
    <w:rsid w:val="003E7747"/>
    <w:rsid w:val="003E7AE9"/>
    <w:rsid w:val="003F058A"/>
    <w:rsid w:val="003F0C44"/>
    <w:rsid w:val="003F12FC"/>
    <w:rsid w:val="003F1775"/>
    <w:rsid w:val="003F3B1D"/>
    <w:rsid w:val="003F3D2C"/>
    <w:rsid w:val="003F4B24"/>
    <w:rsid w:val="003F4DBF"/>
    <w:rsid w:val="003F6066"/>
    <w:rsid w:val="003F65DC"/>
    <w:rsid w:val="003F7B8C"/>
    <w:rsid w:val="003F7D40"/>
    <w:rsid w:val="0040042F"/>
    <w:rsid w:val="00400A3C"/>
    <w:rsid w:val="00401161"/>
    <w:rsid w:val="00401502"/>
    <w:rsid w:val="00401569"/>
    <w:rsid w:val="0040188D"/>
    <w:rsid w:val="00402E5E"/>
    <w:rsid w:val="00403091"/>
    <w:rsid w:val="00403269"/>
    <w:rsid w:val="00403FBC"/>
    <w:rsid w:val="0040413E"/>
    <w:rsid w:val="00404BAB"/>
    <w:rsid w:val="0040515E"/>
    <w:rsid w:val="00405555"/>
    <w:rsid w:val="0040582F"/>
    <w:rsid w:val="00405A4A"/>
    <w:rsid w:val="00406ABF"/>
    <w:rsid w:val="004073C4"/>
    <w:rsid w:val="00407E3A"/>
    <w:rsid w:val="00411302"/>
    <w:rsid w:val="0041139B"/>
    <w:rsid w:val="00411B1A"/>
    <w:rsid w:val="00412F8D"/>
    <w:rsid w:val="00413439"/>
    <w:rsid w:val="004137F0"/>
    <w:rsid w:val="00414A3B"/>
    <w:rsid w:val="00414CCD"/>
    <w:rsid w:val="00414DD4"/>
    <w:rsid w:val="004151A5"/>
    <w:rsid w:val="00415441"/>
    <w:rsid w:val="0041557F"/>
    <w:rsid w:val="004161A3"/>
    <w:rsid w:val="0041691C"/>
    <w:rsid w:val="00416AF5"/>
    <w:rsid w:val="00416ED6"/>
    <w:rsid w:val="0041701C"/>
    <w:rsid w:val="004178E0"/>
    <w:rsid w:val="00420B47"/>
    <w:rsid w:val="00420E4C"/>
    <w:rsid w:val="004212C7"/>
    <w:rsid w:val="00423B02"/>
    <w:rsid w:val="00423F99"/>
    <w:rsid w:val="004242D7"/>
    <w:rsid w:val="0042584E"/>
    <w:rsid w:val="00425F82"/>
    <w:rsid w:val="00426070"/>
    <w:rsid w:val="00426BF3"/>
    <w:rsid w:val="00426C8A"/>
    <w:rsid w:val="004300F7"/>
    <w:rsid w:val="0043121C"/>
    <w:rsid w:val="00431326"/>
    <w:rsid w:val="00431761"/>
    <w:rsid w:val="00431B86"/>
    <w:rsid w:val="00431DA3"/>
    <w:rsid w:val="00431FA1"/>
    <w:rsid w:val="00432C91"/>
    <w:rsid w:val="00433406"/>
    <w:rsid w:val="00433E3E"/>
    <w:rsid w:val="00433E65"/>
    <w:rsid w:val="00434363"/>
    <w:rsid w:val="00434E04"/>
    <w:rsid w:val="004352B6"/>
    <w:rsid w:val="0043569A"/>
    <w:rsid w:val="0043587B"/>
    <w:rsid w:val="00435928"/>
    <w:rsid w:val="00435E04"/>
    <w:rsid w:val="00437097"/>
    <w:rsid w:val="00437279"/>
    <w:rsid w:val="00437A5E"/>
    <w:rsid w:val="00437D91"/>
    <w:rsid w:val="00437F36"/>
    <w:rsid w:val="00441843"/>
    <w:rsid w:val="0044254C"/>
    <w:rsid w:val="004429D8"/>
    <w:rsid w:val="0044398B"/>
    <w:rsid w:val="00443C42"/>
    <w:rsid w:val="00443E38"/>
    <w:rsid w:val="004443F7"/>
    <w:rsid w:val="00444679"/>
    <w:rsid w:val="00444F27"/>
    <w:rsid w:val="00445D54"/>
    <w:rsid w:val="00446617"/>
    <w:rsid w:val="004474CF"/>
    <w:rsid w:val="00447ABC"/>
    <w:rsid w:val="004501F9"/>
    <w:rsid w:val="0045027D"/>
    <w:rsid w:val="00450431"/>
    <w:rsid w:val="00450764"/>
    <w:rsid w:val="00450942"/>
    <w:rsid w:val="00450A66"/>
    <w:rsid w:val="00450AB2"/>
    <w:rsid w:val="004519A6"/>
    <w:rsid w:val="004523CC"/>
    <w:rsid w:val="00452D51"/>
    <w:rsid w:val="004531E9"/>
    <w:rsid w:val="00453364"/>
    <w:rsid w:val="00453F1E"/>
    <w:rsid w:val="00455618"/>
    <w:rsid w:val="00455C6C"/>
    <w:rsid w:val="00455D86"/>
    <w:rsid w:val="004566B0"/>
    <w:rsid w:val="0045674C"/>
    <w:rsid w:val="00456BD0"/>
    <w:rsid w:val="00457C9B"/>
    <w:rsid w:val="00460527"/>
    <w:rsid w:val="00460912"/>
    <w:rsid w:val="00461467"/>
    <w:rsid w:val="004615F5"/>
    <w:rsid w:val="00462DFF"/>
    <w:rsid w:val="00464337"/>
    <w:rsid w:val="00464AB4"/>
    <w:rsid w:val="00464EDE"/>
    <w:rsid w:val="00465E30"/>
    <w:rsid w:val="004660C1"/>
    <w:rsid w:val="00466DAE"/>
    <w:rsid w:val="00467181"/>
    <w:rsid w:val="0047045E"/>
    <w:rsid w:val="00470535"/>
    <w:rsid w:val="00470E26"/>
    <w:rsid w:val="0047105B"/>
    <w:rsid w:val="004713F6"/>
    <w:rsid w:val="00471B7D"/>
    <w:rsid w:val="00472F31"/>
    <w:rsid w:val="00473E8F"/>
    <w:rsid w:val="0047441C"/>
    <w:rsid w:val="00474612"/>
    <w:rsid w:val="00474BDB"/>
    <w:rsid w:val="00474BF1"/>
    <w:rsid w:val="00474F70"/>
    <w:rsid w:val="00476196"/>
    <w:rsid w:val="00476420"/>
    <w:rsid w:val="004805DF"/>
    <w:rsid w:val="00480835"/>
    <w:rsid w:val="00480B7E"/>
    <w:rsid w:val="004820F4"/>
    <w:rsid w:val="004821F8"/>
    <w:rsid w:val="0048334B"/>
    <w:rsid w:val="004837DD"/>
    <w:rsid w:val="00485683"/>
    <w:rsid w:val="004870E8"/>
    <w:rsid w:val="0048723D"/>
    <w:rsid w:val="004913CF"/>
    <w:rsid w:val="004914C9"/>
    <w:rsid w:val="00491E2C"/>
    <w:rsid w:val="00491F97"/>
    <w:rsid w:val="004925B8"/>
    <w:rsid w:val="004927FE"/>
    <w:rsid w:val="00493405"/>
    <w:rsid w:val="00493AE6"/>
    <w:rsid w:val="0049472D"/>
    <w:rsid w:val="00494D48"/>
    <w:rsid w:val="00495477"/>
    <w:rsid w:val="004959E4"/>
    <w:rsid w:val="004960AF"/>
    <w:rsid w:val="0049657E"/>
    <w:rsid w:val="00496DAD"/>
    <w:rsid w:val="00497496"/>
    <w:rsid w:val="004975FA"/>
    <w:rsid w:val="004A07BD"/>
    <w:rsid w:val="004A08BD"/>
    <w:rsid w:val="004A0A2B"/>
    <w:rsid w:val="004A0C06"/>
    <w:rsid w:val="004A15B4"/>
    <w:rsid w:val="004A25B6"/>
    <w:rsid w:val="004A2869"/>
    <w:rsid w:val="004A28CD"/>
    <w:rsid w:val="004A32BF"/>
    <w:rsid w:val="004A33BF"/>
    <w:rsid w:val="004A4735"/>
    <w:rsid w:val="004A4737"/>
    <w:rsid w:val="004A493E"/>
    <w:rsid w:val="004A5B25"/>
    <w:rsid w:val="004A5DBF"/>
    <w:rsid w:val="004A6008"/>
    <w:rsid w:val="004A6061"/>
    <w:rsid w:val="004A64E1"/>
    <w:rsid w:val="004A7559"/>
    <w:rsid w:val="004A76B3"/>
    <w:rsid w:val="004A7EDD"/>
    <w:rsid w:val="004B0324"/>
    <w:rsid w:val="004B09FB"/>
    <w:rsid w:val="004B14C3"/>
    <w:rsid w:val="004B15CF"/>
    <w:rsid w:val="004B273A"/>
    <w:rsid w:val="004B290E"/>
    <w:rsid w:val="004B33A2"/>
    <w:rsid w:val="004B33BA"/>
    <w:rsid w:val="004B34EA"/>
    <w:rsid w:val="004B3A31"/>
    <w:rsid w:val="004B3C2B"/>
    <w:rsid w:val="004B45AE"/>
    <w:rsid w:val="004B4622"/>
    <w:rsid w:val="004B5B62"/>
    <w:rsid w:val="004B61F4"/>
    <w:rsid w:val="004B6B75"/>
    <w:rsid w:val="004B6F8E"/>
    <w:rsid w:val="004B732D"/>
    <w:rsid w:val="004B7749"/>
    <w:rsid w:val="004B7B17"/>
    <w:rsid w:val="004C07C5"/>
    <w:rsid w:val="004C2A4B"/>
    <w:rsid w:val="004C3859"/>
    <w:rsid w:val="004C3FBA"/>
    <w:rsid w:val="004C458F"/>
    <w:rsid w:val="004C4869"/>
    <w:rsid w:val="004C4D9A"/>
    <w:rsid w:val="004C4DC2"/>
    <w:rsid w:val="004C4E77"/>
    <w:rsid w:val="004C68DF"/>
    <w:rsid w:val="004C7146"/>
    <w:rsid w:val="004C7764"/>
    <w:rsid w:val="004C7942"/>
    <w:rsid w:val="004C7F3C"/>
    <w:rsid w:val="004D135D"/>
    <w:rsid w:val="004D30F1"/>
    <w:rsid w:val="004D35B8"/>
    <w:rsid w:val="004D404F"/>
    <w:rsid w:val="004D5275"/>
    <w:rsid w:val="004D534D"/>
    <w:rsid w:val="004D586B"/>
    <w:rsid w:val="004D6669"/>
    <w:rsid w:val="004D6766"/>
    <w:rsid w:val="004D6FEF"/>
    <w:rsid w:val="004D75C0"/>
    <w:rsid w:val="004D7D10"/>
    <w:rsid w:val="004D7DC4"/>
    <w:rsid w:val="004E00BB"/>
    <w:rsid w:val="004E0AAC"/>
    <w:rsid w:val="004E1541"/>
    <w:rsid w:val="004E1564"/>
    <w:rsid w:val="004E1897"/>
    <w:rsid w:val="004E2A78"/>
    <w:rsid w:val="004E2D43"/>
    <w:rsid w:val="004E3049"/>
    <w:rsid w:val="004E31F4"/>
    <w:rsid w:val="004E5BCC"/>
    <w:rsid w:val="004E5C2C"/>
    <w:rsid w:val="004F180A"/>
    <w:rsid w:val="004F19B2"/>
    <w:rsid w:val="004F2DB9"/>
    <w:rsid w:val="004F2FA6"/>
    <w:rsid w:val="004F3020"/>
    <w:rsid w:val="004F39E2"/>
    <w:rsid w:val="004F4064"/>
    <w:rsid w:val="004F4A0B"/>
    <w:rsid w:val="004F5760"/>
    <w:rsid w:val="004F5850"/>
    <w:rsid w:val="004F5C9A"/>
    <w:rsid w:val="0050028A"/>
    <w:rsid w:val="00500D3D"/>
    <w:rsid w:val="0050114C"/>
    <w:rsid w:val="005014CA"/>
    <w:rsid w:val="00501A8F"/>
    <w:rsid w:val="00501D91"/>
    <w:rsid w:val="00502031"/>
    <w:rsid w:val="00502758"/>
    <w:rsid w:val="00502CB5"/>
    <w:rsid w:val="0050429D"/>
    <w:rsid w:val="00505481"/>
    <w:rsid w:val="0050649F"/>
    <w:rsid w:val="005075AA"/>
    <w:rsid w:val="005102C3"/>
    <w:rsid w:val="00510445"/>
    <w:rsid w:val="00510ED5"/>
    <w:rsid w:val="0051120D"/>
    <w:rsid w:val="00511C3E"/>
    <w:rsid w:val="00512779"/>
    <w:rsid w:val="00512BA7"/>
    <w:rsid w:val="00512C3C"/>
    <w:rsid w:val="00512C47"/>
    <w:rsid w:val="00512FA4"/>
    <w:rsid w:val="0051363F"/>
    <w:rsid w:val="00514229"/>
    <w:rsid w:val="005142A2"/>
    <w:rsid w:val="00514A5F"/>
    <w:rsid w:val="00514FE2"/>
    <w:rsid w:val="0051661A"/>
    <w:rsid w:val="00516AC4"/>
    <w:rsid w:val="00516E7E"/>
    <w:rsid w:val="00516F55"/>
    <w:rsid w:val="005172CB"/>
    <w:rsid w:val="00517E2A"/>
    <w:rsid w:val="0052007B"/>
    <w:rsid w:val="00520297"/>
    <w:rsid w:val="005208E1"/>
    <w:rsid w:val="00520DA4"/>
    <w:rsid w:val="00521677"/>
    <w:rsid w:val="00521D3B"/>
    <w:rsid w:val="00522EBC"/>
    <w:rsid w:val="00523188"/>
    <w:rsid w:val="0052349C"/>
    <w:rsid w:val="00523607"/>
    <w:rsid w:val="005241AD"/>
    <w:rsid w:val="005247CF"/>
    <w:rsid w:val="005251EF"/>
    <w:rsid w:val="0052553D"/>
    <w:rsid w:val="00525737"/>
    <w:rsid w:val="00525CE6"/>
    <w:rsid w:val="0053046F"/>
    <w:rsid w:val="0053078C"/>
    <w:rsid w:val="00531D2D"/>
    <w:rsid w:val="00531D36"/>
    <w:rsid w:val="0053233D"/>
    <w:rsid w:val="005324C8"/>
    <w:rsid w:val="0053300F"/>
    <w:rsid w:val="00533155"/>
    <w:rsid w:val="0053338F"/>
    <w:rsid w:val="0053349F"/>
    <w:rsid w:val="00534618"/>
    <w:rsid w:val="00534F49"/>
    <w:rsid w:val="005354D9"/>
    <w:rsid w:val="005357E2"/>
    <w:rsid w:val="00535D03"/>
    <w:rsid w:val="00535D2D"/>
    <w:rsid w:val="00535D56"/>
    <w:rsid w:val="00535DD0"/>
    <w:rsid w:val="005361C1"/>
    <w:rsid w:val="00536C54"/>
    <w:rsid w:val="00537611"/>
    <w:rsid w:val="005376CF"/>
    <w:rsid w:val="005377E9"/>
    <w:rsid w:val="00537C7F"/>
    <w:rsid w:val="00537D88"/>
    <w:rsid w:val="005407F9"/>
    <w:rsid w:val="00540EDD"/>
    <w:rsid w:val="0054175A"/>
    <w:rsid w:val="005419DF"/>
    <w:rsid w:val="00541A9D"/>
    <w:rsid w:val="005421CE"/>
    <w:rsid w:val="00542552"/>
    <w:rsid w:val="005426C2"/>
    <w:rsid w:val="00542A5D"/>
    <w:rsid w:val="00542BB8"/>
    <w:rsid w:val="005434E5"/>
    <w:rsid w:val="0054352E"/>
    <w:rsid w:val="005437C3"/>
    <w:rsid w:val="00544638"/>
    <w:rsid w:val="00544A94"/>
    <w:rsid w:val="00544D47"/>
    <w:rsid w:val="00545DA6"/>
    <w:rsid w:val="00546069"/>
    <w:rsid w:val="005460C5"/>
    <w:rsid w:val="00546314"/>
    <w:rsid w:val="00546376"/>
    <w:rsid w:val="00546EAC"/>
    <w:rsid w:val="0054711A"/>
    <w:rsid w:val="00547534"/>
    <w:rsid w:val="0054756B"/>
    <w:rsid w:val="005479E5"/>
    <w:rsid w:val="00547AD8"/>
    <w:rsid w:val="00550933"/>
    <w:rsid w:val="00550AB8"/>
    <w:rsid w:val="00550C7C"/>
    <w:rsid w:val="00550DCA"/>
    <w:rsid w:val="005511B2"/>
    <w:rsid w:val="0055147B"/>
    <w:rsid w:val="00552FD7"/>
    <w:rsid w:val="00553237"/>
    <w:rsid w:val="00553A48"/>
    <w:rsid w:val="00554086"/>
    <w:rsid w:val="0055433F"/>
    <w:rsid w:val="00554395"/>
    <w:rsid w:val="00554464"/>
    <w:rsid w:val="005545D8"/>
    <w:rsid w:val="0055464D"/>
    <w:rsid w:val="00554A74"/>
    <w:rsid w:val="005550F1"/>
    <w:rsid w:val="00555A43"/>
    <w:rsid w:val="00555A77"/>
    <w:rsid w:val="00556930"/>
    <w:rsid w:val="00560464"/>
    <w:rsid w:val="00560732"/>
    <w:rsid w:val="00561717"/>
    <w:rsid w:val="00561BA0"/>
    <w:rsid w:val="0056206F"/>
    <w:rsid w:val="005627CD"/>
    <w:rsid w:val="00562B6B"/>
    <w:rsid w:val="00562D52"/>
    <w:rsid w:val="00563204"/>
    <w:rsid w:val="005632A2"/>
    <w:rsid w:val="00563715"/>
    <w:rsid w:val="00563C1F"/>
    <w:rsid w:val="00567DDB"/>
    <w:rsid w:val="00570E17"/>
    <w:rsid w:val="00571433"/>
    <w:rsid w:val="00572619"/>
    <w:rsid w:val="005733B0"/>
    <w:rsid w:val="0057381D"/>
    <w:rsid w:val="00576938"/>
    <w:rsid w:val="00577708"/>
    <w:rsid w:val="005777D0"/>
    <w:rsid w:val="00580158"/>
    <w:rsid w:val="0058036D"/>
    <w:rsid w:val="00580754"/>
    <w:rsid w:val="0058075C"/>
    <w:rsid w:val="00581F49"/>
    <w:rsid w:val="00582081"/>
    <w:rsid w:val="005820A8"/>
    <w:rsid w:val="005820B0"/>
    <w:rsid w:val="00582283"/>
    <w:rsid w:val="00583139"/>
    <w:rsid w:val="005835FC"/>
    <w:rsid w:val="005837D8"/>
    <w:rsid w:val="00583CBE"/>
    <w:rsid w:val="00583EF4"/>
    <w:rsid w:val="0058569A"/>
    <w:rsid w:val="00585848"/>
    <w:rsid w:val="00585F6D"/>
    <w:rsid w:val="00586423"/>
    <w:rsid w:val="00586D91"/>
    <w:rsid w:val="00590D9F"/>
    <w:rsid w:val="0059108A"/>
    <w:rsid w:val="005913FA"/>
    <w:rsid w:val="00591DE7"/>
    <w:rsid w:val="005923D5"/>
    <w:rsid w:val="00593E77"/>
    <w:rsid w:val="00593FD4"/>
    <w:rsid w:val="005943BD"/>
    <w:rsid w:val="005947FB"/>
    <w:rsid w:val="00594C9F"/>
    <w:rsid w:val="00595863"/>
    <w:rsid w:val="00595E0B"/>
    <w:rsid w:val="00596923"/>
    <w:rsid w:val="00596E6E"/>
    <w:rsid w:val="00597A7F"/>
    <w:rsid w:val="005A0208"/>
    <w:rsid w:val="005A1A3B"/>
    <w:rsid w:val="005A1B0F"/>
    <w:rsid w:val="005A1CC9"/>
    <w:rsid w:val="005A2310"/>
    <w:rsid w:val="005A32CE"/>
    <w:rsid w:val="005A3DA9"/>
    <w:rsid w:val="005A4451"/>
    <w:rsid w:val="005A4564"/>
    <w:rsid w:val="005A4617"/>
    <w:rsid w:val="005A4E54"/>
    <w:rsid w:val="005A51D4"/>
    <w:rsid w:val="005A538F"/>
    <w:rsid w:val="005A5A61"/>
    <w:rsid w:val="005A5CBA"/>
    <w:rsid w:val="005A6289"/>
    <w:rsid w:val="005A6310"/>
    <w:rsid w:val="005A6688"/>
    <w:rsid w:val="005A68E7"/>
    <w:rsid w:val="005A696D"/>
    <w:rsid w:val="005A794D"/>
    <w:rsid w:val="005A7E3D"/>
    <w:rsid w:val="005B02A5"/>
    <w:rsid w:val="005B08BB"/>
    <w:rsid w:val="005B1B87"/>
    <w:rsid w:val="005B1EE0"/>
    <w:rsid w:val="005B20A0"/>
    <w:rsid w:val="005B2910"/>
    <w:rsid w:val="005B2CBA"/>
    <w:rsid w:val="005B3572"/>
    <w:rsid w:val="005B4285"/>
    <w:rsid w:val="005B46AF"/>
    <w:rsid w:val="005B47D4"/>
    <w:rsid w:val="005B5010"/>
    <w:rsid w:val="005B5D96"/>
    <w:rsid w:val="005B5EC6"/>
    <w:rsid w:val="005B636A"/>
    <w:rsid w:val="005B78AE"/>
    <w:rsid w:val="005C0A29"/>
    <w:rsid w:val="005C1487"/>
    <w:rsid w:val="005C1A23"/>
    <w:rsid w:val="005C1AC9"/>
    <w:rsid w:val="005C1AFE"/>
    <w:rsid w:val="005C217C"/>
    <w:rsid w:val="005C219F"/>
    <w:rsid w:val="005C2388"/>
    <w:rsid w:val="005C2628"/>
    <w:rsid w:val="005C28F6"/>
    <w:rsid w:val="005C2B4B"/>
    <w:rsid w:val="005C2B5C"/>
    <w:rsid w:val="005C3828"/>
    <w:rsid w:val="005C3B71"/>
    <w:rsid w:val="005C3C4A"/>
    <w:rsid w:val="005C3FE2"/>
    <w:rsid w:val="005C425B"/>
    <w:rsid w:val="005C425C"/>
    <w:rsid w:val="005C45CF"/>
    <w:rsid w:val="005C45E8"/>
    <w:rsid w:val="005C50A7"/>
    <w:rsid w:val="005C55CE"/>
    <w:rsid w:val="005C581D"/>
    <w:rsid w:val="005C6607"/>
    <w:rsid w:val="005C7C5F"/>
    <w:rsid w:val="005D061C"/>
    <w:rsid w:val="005D0710"/>
    <w:rsid w:val="005D1B40"/>
    <w:rsid w:val="005D2B63"/>
    <w:rsid w:val="005D4DF0"/>
    <w:rsid w:val="005D4E22"/>
    <w:rsid w:val="005D581A"/>
    <w:rsid w:val="005D5AF4"/>
    <w:rsid w:val="005D6701"/>
    <w:rsid w:val="005D6CCF"/>
    <w:rsid w:val="005D6FD9"/>
    <w:rsid w:val="005D7006"/>
    <w:rsid w:val="005D74E3"/>
    <w:rsid w:val="005D76E4"/>
    <w:rsid w:val="005E0A1C"/>
    <w:rsid w:val="005E12F0"/>
    <w:rsid w:val="005E1B78"/>
    <w:rsid w:val="005E1D9D"/>
    <w:rsid w:val="005E2742"/>
    <w:rsid w:val="005E3232"/>
    <w:rsid w:val="005E3C43"/>
    <w:rsid w:val="005E47CE"/>
    <w:rsid w:val="005E5522"/>
    <w:rsid w:val="005E5A23"/>
    <w:rsid w:val="005E63CF"/>
    <w:rsid w:val="005E65E6"/>
    <w:rsid w:val="005E7435"/>
    <w:rsid w:val="005E79BD"/>
    <w:rsid w:val="005E7C87"/>
    <w:rsid w:val="005F0009"/>
    <w:rsid w:val="005F0766"/>
    <w:rsid w:val="005F0B35"/>
    <w:rsid w:val="005F0D9F"/>
    <w:rsid w:val="005F0FFC"/>
    <w:rsid w:val="005F126E"/>
    <w:rsid w:val="005F13E8"/>
    <w:rsid w:val="005F14A1"/>
    <w:rsid w:val="005F158D"/>
    <w:rsid w:val="005F1B29"/>
    <w:rsid w:val="005F20E7"/>
    <w:rsid w:val="005F2289"/>
    <w:rsid w:val="005F2748"/>
    <w:rsid w:val="005F2901"/>
    <w:rsid w:val="005F2C46"/>
    <w:rsid w:val="005F3756"/>
    <w:rsid w:val="005F461F"/>
    <w:rsid w:val="005F4BC3"/>
    <w:rsid w:val="005F519B"/>
    <w:rsid w:val="005F5F36"/>
    <w:rsid w:val="005F6A2E"/>
    <w:rsid w:val="005F704E"/>
    <w:rsid w:val="005F7234"/>
    <w:rsid w:val="005F7A23"/>
    <w:rsid w:val="005F7FA1"/>
    <w:rsid w:val="0060004B"/>
    <w:rsid w:val="00601C7F"/>
    <w:rsid w:val="0060225A"/>
    <w:rsid w:val="006024DC"/>
    <w:rsid w:val="006033C8"/>
    <w:rsid w:val="00604C6F"/>
    <w:rsid w:val="00605827"/>
    <w:rsid w:val="00605C03"/>
    <w:rsid w:val="006061C4"/>
    <w:rsid w:val="00606A1C"/>
    <w:rsid w:val="00606CA3"/>
    <w:rsid w:val="00606EC6"/>
    <w:rsid w:val="0061012E"/>
    <w:rsid w:val="00610173"/>
    <w:rsid w:val="006105A4"/>
    <w:rsid w:val="0061092F"/>
    <w:rsid w:val="0061094E"/>
    <w:rsid w:val="00610A88"/>
    <w:rsid w:val="0061191E"/>
    <w:rsid w:val="00613031"/>
    <w:rsid w:val="00613636"/>
    <w:rsid w:val="00613DD8"/>
    <w:rsid w:val="006147BF"/>
    <w:rsid w:val="00614ABF"/>
    <w:rsid w:val="00614EB9"/>
    <w:rsid w:val="00615204"/>
    <w:rsid w:val="006156E2"/>
    <w:rsid w:val="0061690A"/>
    <w:rsid w:val="00616C0E"/>
    <w:rsid w:val="006172D6"/>
    <w:rsid w:val="00617A6E"/>
    <w:rsid w:val="00617DB8"/>
    <w:rsid w:val="00620034"/>
    <w:rsid w:val="0062017A"/>
    <w:rsid w:val="006207CE"/>
    <w:rsid w:val="00620B16"/>
    <w:rsid w:val="00620B73"/>
    <w:rsid w:val="00620D21"/>
    <w:rsid w:val="006211AD"/>
    <w:rsid w:val="0062216D"/>
    <w:rsid w:val="0062265D"/>
    <w:rsid w:val="0062371B"/>
    <w:rsid w:val="00625277"/>
    <w:rsid w:val="00625971"/>
    <w:rsid w:val="006259A5"/>
    <w:rsid w:val="00625F1B"/>
    <w:rsid w:val="00627693"/>
    <w:rsid w:val="006279A0"/>
    <w:rsid w:val="00630178"/>
    <w:rsid w:val="00630924"/>
    <w:rsid w:val="00630C12"/>
    <w:rsid w:val="00630CEA"/>
    <w:rsid w:val="0063179E"/>
    <w:rsid w:val="00631E53"/>
    <w:rsid w:val="00632369"/>
    <w:rsid w:val="0063252D"/>
    <w:rsid w:val="00632F22"/>
    <w:rsid w:val="00632FDD"/>
    <w:rsid w:val="006331B3"/>
    <w:rsid w:val="006344C7"/>
    <w:rsid w:val="00634D1D"/>
    <w:rsid w:val="00634D3A"/>
    <w:rsid w:val="00634E54"/>
    <w:rsid w:val="00635047"/>
    <w:rsid w:val="00635645"/>
    <w:rsid w:val="00635B45"/>
    <w:rsid w:val="0063600F"/>
    <w:rsid w:val="00636867"/>
    <w:rsid w:val="006370B7"/>
    <w:rsid w:val="0063764E"/>
    <w:rsid w:val="006402BD"/>
    <w:rsid w:val="00640DD1"/>
    <w:rsid w:val="00640EDF"/>
    <w:rsid w:val="00641432"/>
    <w:rsid w:val="006414A0"/>
    <w:rsid w:val="00641535"/>
    <w:rsid w:val="00642925"/>
    <w:rsid w:val="00643EE2"/>
    <w:rsid w:val="00644853"/>
    <w:rsid w:val="00644B23"/>
    <w:rsid w:val="006456D1"/>
    <w:rsid w:val="00645FE9"/>
    <w:rsid w:val="00646081"/>
    <w:rsid w:val="006461FA"/>
    <w:rsid w:val="00646985"/>
    <w:rsid w:val="00647130"/>
    <w:rsid w:val="00647992"/>
    <w:rsid w:val="00647C29"/>
    <w:rsid w:val="006503B1"/>
    <w:rsid w:val="00650820"/>
    <w:rsid w:val="00651404"/>
    <w:rsid w:val="006520FA"/>
    <w:rsid w:val="006524C4"/>
    <w:rsid w:val="00653320"/>
    <w:rsid w:val="0065517C"/>
    <w:rsid w:val="00655399"/>
    <w:rsid w:val="00656B79"/>
    <w:rsid w:val="00656F4C"/>
    <w:rsid w:val="00657F0F"/>
    <w:rsid w:val="00660D2D"/>
    <w:rsid w:val="006611C3"/>
    <w:rsid w:val="0066120B"/>
    <w:rsid w:val="0066170B"/>
    <w:rsid w:val="00661851"/>
    <w:rsid w:val="006618E8"/>
    <w:rsid w:val="00662512"/>
    <w:rsid w:val="00664082"/>
    <w:rsid w:val="00664408"/>
    <w:rsid w:val="00664F14"/>
    <w:rsid w:val="006654CA"/>
    <w:rsid w:val="00665910"/>
    <w:rsid w:val="00666BB3"/>
    <w:rsid w:val="00667EE1"/>
    <w:rsid w:val="006704B4"/>
    <w:rsid w:val="00670AEC"/>
    <w:rsid w:val="00670BD3"/>
    <w:rsid w:val="00671358"/>
    <w:rsid w:val="00671AE7"/>
    <w:rsid w:val="00672141"/>
    <w:rsid w:val="00672AC5"/>
    <w:rsid w:val="00673C6A"/>
    <w:rsid w:val="006740D7"/>
    <w:rsid w:val="006743F7"/>
    <w:rsid w:val="006746AC"/>
    <w:rsid w:val="00674E23"/>
    <w:rsid w:val="00674EA4"/>
    <w:rsid w:val="00674ECF"/>
    <w:rsid w:val="0067509A"/>
    <w:rsid w:val="00675180"/>
    <w:rsid w:val="00675773"/>
    <w:rsid w:val="006762E7"/>
    <w:rsid w:val="0067659E"/>
    <w:rsid w:val="0067661D"/>
    <w:rsid w:val="00676626"/>
    <w:rsid w:val="0067689E"/>
    <w:rsid w:val="00677171"/>
    <w:rsid w:val="0067735A"/>
    <w:rsid w:val="00677B4F"/>
    <w:rsid w:val="00680321"/>
    <w:rsid w:val="00680E35"/>
    <w:rsid w:val="00681F79"/>
    <w:rsid w:val="0068250B"/>
    <w:rsid w:val="00683118"/>
    <w:rsid w:val="00683497"/>
    <w:rsid w:val="00683947"/>
    <w:rsid w:val="00683CB5"/>
    <w:rsid w:val="00683D62"/>
    <w:rsid w:val="00684F36"/>
    <w:rsid w:val="0068644A"/>
    <w:rsid w:val="00686705"/>
    <w:rsid w:val="006868B6"/>
    <w:rsid w:val="00686D8D"/>
    <w:rsid w:val="0068758E"/>
    <w:rsid w:val="00687BB0"/>
    <w:rsid w:val="00687FB5"/>
    <w:rsid w:val="0069037D"/>
    <w:rsid w:val="0069050A"/>
    <w:rsid w:val="00690ABF"/>
    <w:rsid w:val="006913CE"/>
    <w:rsid w:val="006914E9"/>
    <w:rsid w:val="00691546"/>
    <w:rsid w:val="00691C05"/>
    <w:rsid w:val="00691D64"/>
    <w:rsid w:val="006921B8"/>
    <w:rsid w:val="0069299C"/>
    <w:rsid w:val="00693164"/>
    <w:rsid w:val="0069335D"/>
    <w:rsid w:val="00693A24"/>
    <w:rsid w:val="00693A5B"/>
    <w:rsid w:val="0069416B"/>
    <w:rsid w:val="00694ECD"/>
    <w:rsid w:val="006958F3"/>
    <w:rsid w:val="00695940"/>
    <w:rsid w:val="00695DE8"/>
    <w:rsid w:val="006962EB"/>
    <w:rsid w:val="00696393"/>
    <w:rsid w:val="00696C1D"/>
    <w:rsid w:val="00697134"/>
    <w:rsid w:val="006971BF"/>
    <w:rsid w:val="0069761D"/>
    <w:rsid w:val="00697B31"/>
    <w:rsid w:val="00697E86"/>
    <w:rsid w:val="006A0B7F"/>
    <w:rsid w:val="006A11DE"/>
    <w:rsid w:val="006A1672"/>
    <w:rsid w:val="006A21EE"/>
    <w:rsid w:val="006A2657"/>
    <w:rsid w:val="006A28E9"/>
    <w:rsid w:val="006A3763"/>
    <w:rsid w:val="006A3A16"/>
    <w:rsid w:val="006A3B22"/>
    <w:rsid w:val="006A458B"/>
    <w:rsid w:val="006A544D"/>
    <w:rsid w:val="006A5E11"/>
    <w:rsid w:val="006A67D1"/>
    <w:rsid w:val="006A71C2"/>
    <w:rsid w:val="006A73FC"/>
    <w:rsid w:val="006A7B06"/>
    <w:rsid w:val="006B011F"/>
    <w:rsid w:val="006B04C5"/>
    <w:rsid w:val="006B0B54"/>
    <w:rsid w:val="006B12B8"/>
    <w:rsid w:val="006B19DF"/>
    <w:rsid w:val="006B34B5"/>
    <w:rsid w:val="006B3CD1"/>
    <w:rsid w:val="006B3CF9"/>
    <w:rsid w:val="006B5229"/>
    <w:rsid w:val="006B7724"/>
    <w:rsid w:val="006B7C8A"/>
    <w:rsid w:val="006B7C92"/>
    <w:rsid w:val="006B7E81"/>
    <w:rsid w:val="006C003B"/>
    <w:rsid w:val="006C02F0"/>
    <w:rsid w:val="006C09AF"/>
    <w:rsid w:val="006C0FC3"/>
    <w:rsid w:val="006C1B9B"/>
    <w:rsid w:val="006C1C61"/>
    <w:rsid w:val="006C1E3C"/>
    <w:rsid w:val="006C295A"/>
    <w:rsid w:val="006C2B84"/>
    <w:rsid w:val="006C2C07"/>
    <w:rsid w:val="006C30CE"/>
    <w:rsid w:val="006C32BD"/>
    <w:rsid w:val="006C33EA"/>
    <w:rsid w:val="006C34D4"/>
    <w:rsid w:val="006C3B8F"/>
    <w:rsid w:val="006C3CF8"/>
    <w:rsid w:val="006C40A4"/>
    <w:rsid w:val="006C47BB"/>
    <w:rsid w:val="006C5784"/>
    <w:rsid w:val="006C66F4"/>
    <w:rsid w:val="006C6BBF"/>
    <w:rsid w:val="006C70B6"/>
    <w:rsid w:val="006C7C1E"/>
    <w:rsid w:val="006C7F73"/>
    <w:rsid w:val="006D06F1"/>
    <w:rsid w:val="006D093C"/>
    <w:rsid w:val="006D1682"/>
    <w:rsid w:val="006D1B73"/>
    <w:rsid w:val="006D243F"/>
    <w:rsid w:val="006D2BAC"/>
    <w:rsid w:val="006D2E35"/>
    <w:rsid w:val="006D3379"/>
    <w:rsid w:val="006D53A2"/>
    <w:rsid w:val="006D5668"/>
    <w:rsid w:val="006D5911"/>
    <w:rsid w:val="006D59D2"/>
    <w:rsid w:val="006D66FF"/>
    <w:rsid w:val="006D6D5E"/>
    <w:rsid w:val="006D73A0"/>
    <w:rsid w:val="006E038E"/>
    <w:rsid w:val="006E03E7"/>
    <w:rsid w:val="006E06B6"/>
    <w:rsid w:val="006E0747"/>
    <w:rsid w:val="006E115E"/>
    <w:rsid w:val="006E14DE"/>
    <w:rsid w:val="006E189E"/>
    <w:rsid w:val="006E1FD3"/>
    <w:rsid w:val="006E234B"/>
    <w:rsid w:val="006E3F34"/>
    <w:rsid w:val="006E40D6"/>
    <w:rsid w:val="006E41B8"/>
    <w:rsid w:val="006E4CEF"/>
    <w:rsid w:val="006E7146"/>
    <w:rsid w:val="006E7812"/>
    <w:rsid w:val="006F048C"/>
    <w:rsid w:val="006F096E"/>
    <w:rsid w:val="006F1927"/>
    <w:rsid w:val="006F1DCA"/>
    <w:rsid w:val="006F1FEE"/>
    <w:rsid w:val="006F2304"/>
    <w:rsid w:val="006F241C"/>
    <w:rsid w:val="006F2C3D"/>
    <w:rsid w:val="006F2D33"/>
    <w:rsid w:val="006F2EAC"/>
    <w:rsid w:val="006F3341"/>
    <w:rsid w:val="006F3787"/>
    <w:rsid w:val="006F3A5E"/>
    <w:rsid w:val="006F3E3F"/>
    <w:rsid w:val="006F4189"/>
    <w:rsid w:val="006F444D"/>
    <w:rsid w:val="006F4C91"/>
    <w:rsid w:val="006F5414"/>
    <w:rsid w:val="006F57AC"/>
    <w:rsid w:val="006F57EB"/>
    <w:rsid w:val="006F58AE"/>
    <w:rsid w:val="006F5B3E"/>
    <w:rsid w:val="006F6151"/>
    <w:rsid w:val="006F62C5"/>
    <w:rsid w:val="006F7EF3"/>
    <w:rsid w:val="0070052A"/>
    <w:rsid w:val="00700C4B"/>
    <w:rsid w:val="00700F34"/>
    <w:rsid w:val="00701F32"/>
    <w:rsid w:val="007029F6"/>
    <w:rsid w:val="007032FE"/>
    <w:rsid w:val="0070357C"/>
    <w:rsid w:val="00703614"/>
    <w:rsid w:val="00704253"/>
    <w:rsid w:val="0070487C"/>
    <w:rsid w:val="00704E11"/>
    <w:rsid w:val="00705542"/>
    <w:rsid w:val="007067A3"/>
    <w:rsid w:val="00706818"/>
    <w:rsid w:val="00707193"/>
    <w:rsid w:val="0071001A"/>
    <w:rsid w:val="007101A1"/>
    <w:rsid w:val="00711450"/>
    <w:rsid w:val="00711589"/>
    <w:rsid w:val="00711768"/>
    <w:rsid w:val="007122EC"/>
    <w:rsid w:val="00713645"/>
    <w:rsid w:val="00713F8E"/>
    <w:rsid w:val="00714003"/>
    <w:rsid w:val="0071475F"/>
    <w:rsid w:val="0071495A"/>
    <w:rsid w:val="007153E8"/>
    <w:rsid w:val="0071765A"/>
    <w:rsid w:val="00717BF2"/>
    <w:rsid w:val="00717D27"/>
    <w:rsid w:val="00720A6C"/>
    <w:rsid w:val="00720C34"/>
    <w:rsid w:val="0072163F"/>
    <w:rsid w:val="007216B4"/>
    <w:rsid w:val="00721D1A"/>
    <w:rsid w:val="00722535"/>
    <w:rsid w:val="0072272D"/>
    <w:rsid w:val="00722ED3"/>
    <w:rsid w:val="007247DB"/>
    <w:rsid w:val="00724CEF"/>
    <w:rsid w:val="007250F6"/>
    <w:rsid w:val="00726C2F"/>
    <w:rsid w:val="00726D3A"/>
    <w:rsid w:val="00726D4E"/>
    <w:rsid w:val="00726E18"/>
    <w:rsid w:val="0072766F"/>
    <w:rsid w:val="00727EE8"/>
    <w:rsid w:val="00727FA7"/>
    <w:rsid w:val="0073031D"/>
    <w:rsid w:val="0073087C"/>
    <w:rsid w:val="0073171D"/>
    <w:rsid w:val="00731819"/>
    <w:rsid w:val="00731AA6"/>
    <w:rsid w:val="007320CA"/>
    <w:rsid w:val="00733DBC"/>
    <w:rsid w:val="007341B8"/>
    <w:rsid w:val="00734259"/>
    <w:rsid w:val="00734584"/>
    <w:rsid w:val="0073466A"/>
    <w:rsid w:val="00734BBF"/>
    <w:rsid w:val="00735115"/>
    <w:rsid w:val="007353F7"/>
    <w:rsid w:val="00735DE7"/>
    <w:rsid w:val="007362C2"/>
    <w:rsid w:val="007369D4"/>
    <w:rsid w:val="00736FC2"/>
    <w:rsid w:val="00737451"/>
    <w:rsid w:val="00740143"/>
    <w:rsid w:val="00741383"/>
    <w:rsid w:val="00741547"/>
    <w:rsid w:val="007419DF"/>
    <w:rsid w:val="00741B82"/>
    <w:rsid w:val="00741ECF"/>
    <w:rsid w:val="0074354D"/>
    <w:rsid w:val="00743575"/>
    <w:rsid w:val="00743E26"/>
    <w:rsid w:val="00743E2B"/>
    <w:rsid w:val="00744015"/>
    <w:rsid w:val="007443B8"/>
    <w:rsid w:val="00744A2B"/>
    <w:rsid w:val="0074578C"/>
    <w:rsid w:val="00745B17"/>
    <w:rsid w:val="00745CF0"/>
    <w:rsid w:val="0074651D"/>
    <w:rsid w:val="007467A4"/>
    <w:rsid w:val="00746809"/>
    <w:rsid w:val="0074708B"/>
    <w:rsid w:val="00747281"/>
    <w:rsid w:val="0075075A"/>
    <w:rsid w:val="00750EEE"/>
    <w:rsid w:val="00751A1E"/>
    <w:rsid w:val="00751C99"/>
    <w:rsid w:val="00752265"/>
    <w:rsid w:val="0075264D"/>
    <w:rsid w:val="007526FD"/>
    <w:rsid w:val="0075303F"/>
    <w:rsid w:val="00753636"/>
    <w:rsid w:val="00753B10"/>
    <w:rsid w:val="00754617"/>
    <w:rsid w:val="00754726"/>
    <w:rsid w:val="00754763"/>
    <w:rsid w:val="00754C45"/>
    <w:rsid w:val="00754DF6"/>
    <w:rsid w:val="00754E63"/>
    <w:rsid w:val="00755472"/>
    <w:rsid w:val="007562FC"/>
    <w:rsid w:val="00757897"/>
    <w:rsid w:val="00757C16"/>
    <w:rsid w:val="00757E09"/>
    <w:rsid w:val="00757E72"/>
    <w:rsid w:val="00757F6C"/>
    <w:rsid w:val="007607BF"/>
    <w:rsid w:val="00760D08"/>
    <w:rsid w:val="00761034"/>
    <w:rsid w:val="0076106F"/>
    <w:rsid w:val="0076150E"/>
    <w:rsid w:val="007617BC"/>
    <w:rsid w:val="007618D2"/>
    <w:rsid w:val="0076254D"/>
    <w:rsid w:val="007639BE"/>
    <w:rsid w:val="00763DE7"/>
    <w:rsid w:val="00765FA3"/>
    <w:rsid w:val="007663B1"/>
    <w:rsid w:val="0076657D"/>
    <w:rsid w:val="00766BAB"/>
    <w:rsid w:val="0076756E"/>
    <w:rsid w:val="007675EC"/>
    <w:rsid w:val="00767807"/>
    <w:rsid w:val="007679E2"/>
    <w:rsid w:val="007701BB"/>
    <w:rsid w:val="007716EF"/>
    <w:rsid w:val="007717B4"/>
    <w:rsid w:val="00771A82"/>
    <w:rsid w:val="00772CD9"/>
    <w:rsid w:val="00772E3A"/>
    <w:rsid w:val="007732F6"/>
    <w:rsid w:val="00773371"/>
    <w:rsid w:val="00773616"/>
    <w:rsid w:val="007738ED"/>
    <w:rsid w:val="0077495E"/>
    <w:rsid w:val="00774ACE"/>
    <w:rsid w:val="00774E4F"/>
    <w:rsid w:val="00774EE6"/>
    <w:rsid w:val="007803BF"/>
    <w:rsid w:val="007804D5"/>
    <w:rsid w:val="00780D96"/>
    <w:rsid w:val="0078288D"/>
    <w:rsid w:val="00782A7D"/>
    <w:rsid w:val="007833B8"/>
    <w:rsid w:val="007834FF"/>
    <w:rsid w:val="00784536"/>
    <w:rsid w:val="00784B9C"/>
    <w:rsid w:val="007859EE"/>
    <w:rsid w:val="00786472"/>
    <w:rsid w:val="00786564"/>
    <w:rsid w:val="00786DC3"/>
    <w:rsid w:val="00786FDF"/>
    <w:rsid w:val="007906FD"/>
    <w:rsid w:val="00790745"/>
    <w:rsid w:val="00790D67"/>
    <w:rsid w:val="00790E8A"/>
    <w:rsid w:val="00792A8C"/>
    <w:rsid w:val="00792B61"/>
    <w:rsid w:val="00794113"/>
    <w:rsid w:val="00794341"/>
    <w:rsid w:val="00794BB6"/>
    <w:rsid w:val="00794F8B"/>
    <w:rsid w:val="00795438"/>
    <w:rsid w:val="00795488"/>
    <w:rsid w:val="00795C51"/>
    <w:rsid w:val="007A0262"/>
    <w:rsid w:val="007A0FB7"/>
    <w:rsid w:val="007A23BF"/>
    <w:rsid w:val="007A359A"/>
    <w:rsid w:val="007A3BDA"/>
    <w:rsid w:val="007A412A"/>
    <w:rsid w:val="007A4625"/>
    <w:rsid w:val="007A4790"/>
    <w:rsid w:val="007A5D92"/>
    <w:rsid w:val="007A6134"/>
    <w:rsid w:val="007A71F6"/>
    <w:rsid w:val="007A78B0"/>
    <w:rsid w:val="007A7B1A"/>
    <w:rsid w:val="007B09F8"/>
    <w:rsid w:val="007B135E"/>
    <w:rsid w:val="007B13CD"/>
    <w:rsid w:val="007B1582"/>
    <w:rsid w:val="007B178D"/>
    <w:rsid w:val="007B1BB3"/>
    <w:rsid w:val="007B24DB"/>
    <w:rsid w:val="007B37CF"/>
    <w:rsid w:val="007B42A4"/>
    <w:rsid w:val="007B4892"/>
    <w:rsid w:val="007B5A3B"/>
    <w:rsid w:val="007B5ADD"/>
    <w:rsid w:val="007B6353"/>
    <w:rsid w:val="007B7448"/>
    <w:rsid w:val="007B7BEA"/>
    <w:rsid w:val="007C117F"/>
    <w:rsid w:val="007C162C"/>
    <w:rsid w:val="007C1CBE"/>
    <w:rsid w:val="007C1F9A"/>
    <w:rsid w:val="007C2ADD"/>
    <w:rsid w:val="007C3760"/>
    <w:rsid w:val="007C3E9D"/>
    <w:rsid w:val="007C56EE"/>
    <w:rsid w:val="007C57A3"/>
    <w:rsid w:val="007C5D34"/>
    <w:rsid w:val="007C627B"/>
    <w:rsid w:val="007C62EE"/>
    <w:rsid w:val="007C6350"/>
    <w:rsid w:val="007C72CF"/>
    <w:rsid w:val="007C73D2"/>
    <w:rsid w:val="007C7CA1"/>
    <w:rsid w:val="007D03C4"/>
    <w:rsid w:val="007D10C5"/>
    <w:rsid w:val="007D1D32"/>
    <w:rsid w:val="007D1E33"/>
    <w:rsid w:val="007D2018"/>
    <w:rsid w:val="007D2C64"/>
    <w:rsid w:val="007D32E7"/>
    <w:rsid w:val="007D438B"/>
    <w:rsid w:val="007D5A3D"/>
    <w:rsid w:val="007D6323"/>
    <w:rsid w:val="007D64F8"/>
    <w:rsid w:val="007D7248"/>
    <w:rsid w:val="007E05C1"/>
    <w:rsid w:val="007E114D"/>
    <w:rsid w:val="007E15DC"/>
    <w:rsid w:val="007E19CE"/>
    <w:rsid w:val="007E1A6D"/>
    <w:rsid w:val="007E38DD"/>
    <w:rsid w:val="007E3F07"/>
    <w:rsid w:val="007E40B3"/>
    <w:rsid w:val="007E5395"/>
    <w:rsid w:val="007E5ABD"/>
    <w:rsid w:val="007E5B9D"/>
    <w:rsid w:val="007E617C"/>
    <w:rsid w:val="007E6C7A"/>
    <w:rsid w:val="007E6DC3"/>
    <w:rsid w:val="007E7DE3"/>
    <w:rsid w:val="007F0463"/>
    <w:rsid w:val="007F122C"/>
    <w:rsid w:val="007F275C"/>
    <w:rsid w:val="007F29D1"/>
    <w:rsid w:val="007F378D"/>
    <w:rsid w:val="007F420B"/>
    <w:rsid w:val="007F4878"/>
    <w:rsid w:val="007F49D6"/>
    <w:rsid w:val="007F5477"/>
    <w:rsid w:val="007F6359"/>
    <w:rsid w:val="00801241"/>
    <w:rsid w:val="008015B6"/>
    <w:rsid w:val="008019EB"/>
    <w:rsid w:val="00801CFF"/>
    <w:rsid w:val="00801F5E"/>
    <w:rsid w:val="0080249B"/>
    <w:rsid w:val="00802990"/>
    <w:rsid w:val="00804C63"/>
    <w:rsid w:val="008055CE"/>
    <w:rsid w:val="0080582B"/>
    <w:rsid w:val="00805C87"/>
    <w:rsid w:val="008065E3"/>
    <w:rsid w:val="008066EF"/>
    <w:rsid w:val="008069D5"/>
    <w:rsid w:val="0081012E"/>
    <w:rsid w:val="00810E1A"/>
    <w:rsid w:val="008111C2"/>
    <w:rsid w:val="00811D1F"/>
    <w:rsid w:val="00811D2B"/>
    <w:rsid w:val="0081217F"/>
    <w:rsid w:val="00812DE4"/>
    <w:rsid w:val="00813259"/>
    <w:rsid w:val="00813419"/>
    <w:rsid w:val="008145D0"/>
    <w:rsid w:val="0081772C"/>
    <w:rsid w:val="00817927"/>
    <w:rsid w:val="00817D05"/>
    <w:rsid w:val="00817D93"/>
    <w:rsid w:val="008205A1"/>
    <w:rsid w:val="008207BE"/>
    <w:rsid w:val="008210F5"/>
    <w:rsid w:val="0082233A"/>
    <w:rsid w:val="008226DF"/>
    <w:rsid w:val="00822C95"/>
    <w:rsid w:val="008236A8"/>
    <w:rsid w:val="0082378C"/>
    <w:rsid w:val="00824583"/>
    <w:rsid w:val="00824F78"/>
    <w:rsid w:val="00825592"/>
    <w:rsid w:val="008258A6"/>
    <w:rsid w:val="0083038F"/>
    <w:rsid w:val="008306E8"/>
    <w:rsid w:val="00831398"/>
    <w:rsid w:val="008323BC"/>
    <w:rsid w:val="00832A32"/>
    <w:rsid w:val="008330CC"/>
    <w:rsid w:val="008330CF"/>
    <w:rsid w:val="008331D2"/>
    <w:rsid w:val="008332DF"/>
    <w:rsid w:val="00833336"/>
    <w:rsid w:val="00833EAB"/>
    <w:rsid w:val="008343EF"/>
    <w:rsid w:val="00834B7F"/>
    <w:rsid w:val="008354DE"/>
    <w:rsid w:val="008364F4"/>
    <w:rsid w:val="00836A3C"/>
    <w:rsid w:val="00837590"/>
    <w:rsid w:val="00837BEF"/>
    <w:rsid w:val="00837D11"/>
    <w:rsid w:val="00837DA8"/>
    <w:rsid w:val="00840C6F"/>
    <w:rsid w:val="00841951"/>
    <w:rsid w:val="00841C86"/>
    <w:rsid w:val="008421EF"/>
    <w:rsid w:val="008421FA"/>
    <w:rsid w:val="00842315"/>
    <w:rsid w:val="008437A3"/>
    <w:rsid w:val="00843A59"/>
    <w:rsid w:val="00843D78"/>
    <w:rsid w:val="00843D7E"/>
    <w:rsid w:val="008446ED"/>
    <w:rsid w:val="00845679"/>
    <w:rsid w:val="008469AE"/>
    <w:rsid w:val="00847316"/>
    <w:rsid w:val="00850A1B"/>
    <w:rsid w:val="00850EC0"/>
    <w:rsid w:val="00851575"/>
    <w:rsid w:val="00851856"/>
    <w:rsid w:val="00851E7B"/>
    <w:rsid w:val="00852809"/>
    <w:rsid w:val="00852C6D"/>
    <w:rsid w:val="00853801"/>
    <w:rsid w:val="008544D4"/>
    <w:rsid w:val="0085467D"/>
    <w:rsid w:val="00854A4C"/>
    <w:rsid w:val="00855087"/>
    <w:rsid w:val="008551ED"/>
    <w:rsid w:val="00855E2D"/>
    <w:rsid w:val="00856ABA"/>
    <w:rsid w:val="0085711C"/>
    <w:rsid w:val="00857BAE"/>
    <w:rsid w:val="00860CE6"/>
    <w:rsid w:val="00862793"/>
    <w:rsid w:val="00862979"/>
    <w:rsid w:val="00862EFC"/>
    <w:rsid w:val="00863215"/>
    <w:rsid w:val="00863333"/>
    <w:rsid w:val="00863579"/>
    <w:rsid w:val="00863970"/>
    <w:rsid w:val="00864736"/>
    <w:rsid w:val="00864751"/>
    <w:rsid w:val="00864F84"/>
    <w:rsid w:val="00865131"/>
    <w:rsid w:val="00865FE1"/>
    <w:rsid w:val="008661F2"/>
    <w:rsid w:val="00866233"/>
    <w:rsid w:val="0086671F"/>
    <w:rsid w:val="00866B42"/>
    <w:rsid w:val="00867227"/>
    <w:rsid w:val="00867B79"/>
    <w:rsid w:val="00870096"/>
    <w:rsid w:val="008700FF"/>
    <w:rsid w:val="00870A82"/>
    <w:rsid w:val="00870AD7"/>
    <w:rsid w:val="0087114A"/>
    <w:rsid w:val="0087159C"/>
    <w:rsid w:val="00871A6A"/>
    <w:rsid w:val="0087263F"/>
    <w:rsid w:val="008726D5"/>
    <w:rsid w:val="008727DD"/>
    <w:rsid w:val="00872C5E"/>
    <w:rsid w:val="008740B5"/>
    <w:rsid w:val="008742E4"/>
    <w:rsid w:val="00874E0B"/>
    <w:rsid w:val="00876554"/>
    <w:rsid w:val="008767DE"/>
    <w:rsid w:val="00876CFC"/>
    <w:rsid w:val="0087756F"/>
    <w:rsid w:val="00877CE4"/>
    <w:rsid w:val="00877EA4"/>
    <w:rsid w:val="008800A9"/>
    <w:rsid w:val="008800F2"/>
    <w:rsid w:val="00880CE4"/>
    <w:rsid w:val="00880D36"/>
    <w:rsid w:val="00881702"/>
    <w:rsid w:val="0088172A"/>
    <w:rsid w:val="00881833"/>
    <w:rsid w:val="00881ABB"/>
    <w:rsid w:val="00882621"/>
    <w:rsid w:val="008833E6"/>
    <w:rsid w:val="00883618"/>
    <w:rsid w:val="00884AF4"/>
    <w:rsid w:val="00884B85"/>
    <w:rsid w:val="008852CD"/>
    <w:rsid w:val="00885AA1"/>
    <w:rsid w:val="00885BD6"/>
    <w:rsid w:val="00885F16"/>
    <w:rsid w:val="00890419"/>
    <w:rsid w:val="008905FB"/>
    <w:rsid w:val="00890DCA"/>
    <w:rsid w:val="008915D9"/>
    <w:rsid w:val="00892AE2"/>
    <w:rsid w:val="00892C9D"/>
    <w:rsid w:val="00892D1F"/>
    <w:rsid w:val="0089334A"/>
    <w:rsid w:val="00893379"/>
    <w:rsid w:val="008938B2"/>
    <w:rsid w:val="00893EEB"/>
    <w:rsid w:val="0089435B"/>
    <w:rsid w:val="0089481B"/>
    <w:rsid w:val="00894FBC"/>
    <w:rsid w:val="00895A11"/>
    <w:rsid w:val="008964CE"/>
    <w:rsid w:val="0089705F"/>
    <w:rsid w:val="008A15BB"/>
    <w:rsid w:val="008A1C2D"/>
    <w:rsid w:val="008A2112"/>
    <w:rsid w:val="008A2411"/>
    <w:rsid w:val="008A245A"/>
    <w:rsid w:val="008A254D"/>
    <w:rsid w:val="008A4049"/>
    <w:rsid w:val="008A4805"/>
    <w:rsid w:val="008A4DCB"/>
    <w:rsid w:val="008A521C"/>
    <w:rsid w:val="008A596F"/>
    <w:rsid w:val="008A5A06"/>
    <w:rsid w:val="008A66B4"/>
    <w:rsid w:val="008A6EE9"/>
    <w:rsid w:val="008A7707"/>
    <w:rsid w:val="008A7789"/>
    <w:rsid w:val="008A7F70"/>
    <w:rsid w:val="008B0CD3"/>
    <w:rsid w:val="008B13D9"/>
    <w:rsid w:val="008B1715"/>
    <w:rsid w:val="008B23BB"/>
    <w:rsid w:val="008B24ED"/>
    <w:rsid w:val="008B2B70"/>
    <w:rsid w:val="008B3B98"/>
    <w:rsid w:val="008B3DEE"/>
    <w:rsid w:val="008B4BF1"/>
    <w:rsid w:val="008B515A"/>
    <w:rsid w:val="008B58EF"/>
    <w:rsid w:val="008B6334"/>
    <w:rsid w:val="008B77FA"/>
    <w:rsid w:val="008B7917"/>
    <w:rsid w:val="008B7A4A"/>
    <w:rsid w:val="008C062A"/>
    <w:rsid w:val="008C0CEC"/>
    <w:rsid w:val="008C0F9E"/>
    <w:rsid w:val="008C114D"/>
    <w:rsid w:val="008C1C1D"/>
    <w:rsid w:val="008C22E0"/>
    <w:rsid w:val="008C3711"/>
    <w:rsid w:val="008C5F75"/>
    <w:rsid w:val="008C6934"/>
    <w:rsid w:val="008C69A9"/>
    <w:rsid w:val="008C7C38"/>
    <w:rsid w:val="008C7DC3"/>
    <w:rsid w:val="008C7F1E"/>
    <w:rsid w:val="008D00C9"/>
    <w:rsid w:val="008D0C05"/>
    <w:rsid w:val="008D1ACF"/>
    <w:rsid w:val="008D1B26"/>
    <w:rsid w:val="008D1E7F"/>
    <w:rsid w:val="008D1EE1"/>
    <w:rsid w:val="008D33ED"/>
    <w:rsid w:val="008D3689"/>
    <w:rsid w:val="008D383E"/>
    <w:rsid w:val="008D3912"/>
    <w:rsid w:val="008D42D6"/>
    <w:rsid w:val="008D4538"/>
    <w:rsid w:val="008D4E22"/>
    <w:rsid w:val="008D50AE"/>
    <w:rsid w:val="008D5202"/>
    <w:rsid w:val="008D5314"/>
    <w:rsid w:val="008D58EE"/>
    <w:rsid w:val="008D5A04"/>
    <w:rsid w:val="008D5BA9"/>
    <w:rsid w:val="008D65E6"/>
    <w:rsid w:val="008D680C"/>
    <w:rsid w:val="008E0405"/>
    <w:rsid w:val="008E0AB2"/>
    <w:rsid w:val="008E0C39"/>
    <w:rsid w:val="008E0C40"/>
    <w:rsid w:val="008E113B"/>
    <w:rsid w:val="008E1993"/>
    <w:rsid w:val="008E268E"/>
    <w:rsid w:val="008E27F3"/>
    <w:rsid w:val="008E2BCD"/>
    <w:rsid w:val="008E3221"/>
    <w:rsid w:val="008E33AF"/>
    <w:rsid w:val="008E3593"/>
    <w:rsid w:val="008E360D"/>
    <w:rsid w:val="008E4484"/>
    <w:rsid w:val="008E4D50"/>
    <w:rsid w:val="008E4E54"/>
    <w:rsid w:val="008E5385"/>
    <w:rsid w:val="008E5394"/>
    <w:rsid w:val="008E57BF"/>
    <w:rsid w:val="008E669C"/>
    <w:rsid w:val="008E6AAC"/>
    <w:rsid w:val="008F0B58"/>
    <w:rsid w:val="008F0E6D"/>
    <w:rsid w:val="008F1133"/>
    <w:rsid w:val="008F136D"/>
    <w:rsid w:val="008F23DE"/>
    <w:rsid w:val="008F292A"/>
    <w:rsid w:val="008F2979"/>
    <w:rsid w:val="008F335A"/>
    <w:rsid w:val="008F3469"/>
    <w:rsid w:val="008F348E"/>
    <w:rsid w:val="008F3576"/>
    <w:rsid w:val="008F4197"/>
    <w:rsid w:val="008F4578"/>
    <w:rsid w:val="008F4931"/>
    <w:rsid w:val="008F4A67"/>
    <w:rsid w:val="008F4FB3"/>
    <w:rsid w:val="008F50D9"/>
    <w:rsid w:val="008F57ED"/>
    <w:rsid w:val="008F596A"/>
    <w:rsid w:val="008F5EA1"/>
    <w:rsid w:val="008F6A89"/>
    <w:rsid w:val="008F6B2D"/>
    <w:rsid w:val="008F6F69"/>
    <w:rsid w:val="008F734A"/>
    <w:rsid w:val="008F77DD"/>
    <w:rsid w:val="009006D6"/>
    <w:rsid w:val="00900B68"/>
    <w:rsid w:val="00901195"/>
    <w:rsid w:val="00901378"/>
    <w:rsid w:val="00901E1E"/>
    <w:rsid w:val="00902186"/>
    <w:rsid w:val="00902FAB"/>
    <w:rsid w:val="009034C1"/>
    <w:rsid w:val="009037AE"/>
    <w:rsid w:val="00903BF5"/>
    <w:rsid w:val="00904D1D"/>
    <w:rsid w:val="00905D8A"/>
    <w:rsid w:val="00906C8B"/>
    <w:rsid w:val="00906F88"/>
    <w:rsid w:val="009102BC"/>
    <w:rsid w:val="0091048D"/>
    <w:rsid w:val="00910840"/>
    <w:rsid w:val="00910D31"/>
    <w:rsid w:val="00910E80"/>
    <w:rsid w:val="0091108A"/>
    <w:rsid w:val="009117E4"/>
    <w:rsid w:val="0091232D"/>
    <w:rsid w:val="00912C83"/>
    <w:rsid w:val="009139A0"/>
    <w:rsid w:val="009145A6"/>
    <w:rsid w:val="009147CE"/>
    <w:rsid w:val="00914FE5"/>
    <w:rsid w:val="00915585"/>
    <w:rsid w:val="00916128"/>
    <w:rsid w:val="00916841"/>
    <w:rsid w:val="00917496"/>
    <w:rsid w:val="00917C61"/>
    <w:rsid w:val="00917DF6"/>
    <w:rsid w:val="00920C04"/>
    <w:rsid w:val="00920D27"/>
    <w:rsid w:val="00920DB3"/>
    <w:rsid w:val="00920FCB"/>
    <w:rsid w:val="00921A70"/>
    <w:rsid w:val="00921CE8"/>
    <w:rsid w:val="009220C0"/>
    <w:rsid w:val="00922293"/>
    <w:rsid w:val="00923898"/>
    <w:rsid w:val="00923D64"/>
    <w:rsid w:val="0092442C"/>
    <w:rsid w:val="00924726"/>
    <w:rsid w:val="00924A36"/>
    <w:rsid w:val="00925AE4"/>
    <w:rsid w:val="009260B6"/>
    <w:rsid w:val="0092634F"/>
    <w:rsid w:val="009267F2"/>
    <w:rsid w:val="00926B2F"/>
    <w:rsid w:val="00926B8A"/>
    <w:rsid w:val="00926C08"/>
    <w:rsid w:val="00927D17"/>
    <w:rsid w:val="009309ED"/>
    <w:rsid w:val="00931217"/>
    <w:rsid w:val="0093123B"/>
    <w:rsid w:val="009348D1"/>
    <w:rsid w:val="00934B6D"/>
    <w:rsid w:val="009352A5"/>
    <w:rsid w:val="009361CA"/>
    <w:rsid w:val="009364A8"/>
    <w:rsid w:val="00936BF1"/>
    <w:rsid w:val="00936FF8"/>
    <w:rsid w:val="00937F10"/>
    <w:rsid w:val="00940516"/>
    <w:rsid w:val="00940BC5"/>
    <w:rsid w:val="00943503"/>
    <w:rsid w:val="00943EE8"/>
    <w:rsid w:val="009442D3"/>
    <w:rsid w:val="009447E9"/>
    <w:rsid w:val="009449E5"/>
    <w:rsid w:val="0094595A"/>
    <w:rsid w:val="00945B1A"/>
    <w:rsid w:val="00945D6E"/>
    <w:rsid w:val="0095033B"/>
    <w:rsid w:val="00951990"/>
    <w:rsid w:val="00951E0F"/>
    <w:rsid w:val="00952483"/>
    <w:rsid w:val="00952A36"/>
    <w:rsid w:val="00953638"/>
    <w:rsid w:val="009536AA"/>
    <w:rsid w:val="00954584"/>
    <w:rsid w:val="00954720"/>
    <w:rsid w:val="0095490F"/>
    <w:rsid w:val="0095531F"/>
    <w:rsid w:val="00955ED2"/>
    <w:rsid w:val="009560E8"/>
    <w:rsid w:val="009562B7"/>
    <w:rsid w:val="009567A5"/>
    <w:rsid w:val="0095697A"/>
    <w:rsid w:val="00956DE6"/>
    <w:rsid w:val="00957222"/>
    <w:rsid w:val="00957253"/>
    <w:rsid w:val="00957680"/>
    <w:rsid w:val="00957DB6"/>
    <w:rsid w:val="009620D7"/>
    <w:rsid w:val="0096240B"/>
    <w:rsid w:val="009631BC"/>
    <w:rsid w:val="00963583"/>
    <w:rsid w:val="00963CE6"/>
    <w:rsid w:val="009647F9"/>
    <w:rsid w:val="00965435"/>
    <w:rsid w:val="00967C3E"/>
    <w:rsid w:val="00970E15"/>
    <w:rsid w:val="00971227"/>
    <w:rsid w:val="0097194B"/>
    <w:rsid w:val="00971ECD"/>
    <w:rsid w:val="00971F99"/>
    <w:rsid w:val="0097211E"/>
    <w:rsid w:val="0097285D"/>
    <w:rsid w:val="00972F9D"/>
    <w:rsid w:val="009736C6"/>
    <w:rsid w:val="0097405F"/>
    <w:rsid w:val="00974236"/>
    <w:rsid w:val="00974BB2"/>
    <w:rsid w:val="00975590"/>
    <w:rsid w:val="009758B9"/>
    <w:rsid w:val="0097596E"/>
    <w:rsid w:val="00975BBC"/>
    <w:rsid w:val="0097618D"/>
    <w:rsid w:val="00976782"/>
    <w:rsid w:val="00977CE3"/>
    <w:rsid w:val="009804AE"/>
    <w:rsid w:val="009806FB"/>
    <w:rsid w:val="009816A3"/>
    <w:rsid w:val="00981867"/>
    <w:rsid w:val="00981E7F"/>
    <w:rsid w:val="00983134"/>
    <w:rsid w:val="009833B7"/>
    <w:rsid w:val="009838A4"/>
    <w:rsid w:val="00983B4A"/>
    <w:rsid w:val="00983F24"/>
    <w:rsid w:val="00984E65"/>
    <w:rsid w:val="00985150"/>
    <w:rsid w:val="009856A3"/>
    <w:rsid w:val="0098598C"/>
    <w:rsid w:val="00985BC0"/>
    <w:rsid w:val="00985D37"/>
    <w:rsid w:val="00985E67"/>
    <w:rsid w:val="009864F3"/>
    <w:rsid w:val="00986FA8"/>
    <w:rsid w:val="00987693"/>
    <w:rsid w:val="009910B2"/>
    <w:rsid w:val="009914CF"/>
    <w:rsid w:val="0099172C"/>
    <w:rsid w:val="00991A1B"/>
    <w:rsid w:val="00991D89"/>
    <w:rsid w:val="00991E39"/>
    <w:rsid w:val="00991FB0"/>
    <w:rsid w:val="00992374"/>
    <w:rsid w:val="009926D1"/>
    <w:rsid w:val="00992C0C"/>
    <w:rsid w:val="00992E8B"/>
    <w:rsid w:val="0099316A"/>
    <w:rsid w:val="00993C96"/>
    <w:rsid w:val="00994D56"/>
    <w:rsid w:val="00995A71"/>
    <w:rsid w:val="0099648E"/>
    <w:rsid w:val="009968A9"/>
    <w:rsid w:val="00996D67"/>
    <w:rsid w:val="00997C8C"/>
    <w:rsid w:val="00997DB8"/>
    <w:rsid w:val="009A0132"/>
    <w:rsid w:val="009A0679"/>
    <w:rsid w:val="009A1BE1"/>
    <w:rsid w:val="009A1F3B"/>
    <w:rsid w:val="009A238B"/>
    <w:rsid w:val="009A24D1"/>
    <w:rsid w:val="009A2BF2"/>
    <w:rsid w:val="009A3BEC"/>
    <w:rsid w:val="009A3DF2"/>
    <w:rsid w:val="009A4730"/>
    <w:rsid w:val="009A5148"/>
    <w:rsid w:val="009A68D9"/>
    <w:rsid w:val="009A7378"/>
    <w:rsid w:val="009A77D9"/>
    <w:rsid w:val="009A799C"/>
    <w:rsid w:val="009A7E52"/>
    <w:rsid w:val="009A7FDA"/>
    <w:rsid w:val="009B0601"/>
    <w:rsid w:val="009B2A64"/>
    <w:rsid w:val="009B3136"/>
    <w:rsid w:val="009B3286"/>
    <w:rsid w:val="009B33AE"/>
    <w:rsid w:val="009B3E73"/>
    <w:rsid w:val="009B45E1"/>
    <w:rsid w:val="009B558E"/>
    <w:rsid w:val="009B60B7"/>
    <w:rsid w:val="009B726B"/>
    <w:rsid w:val="009B7638"/>
    <w:rsid w:val="009B7FAB"/>
    <w:rsid w:val="009C1146"/>
    <w:rsid w:val="009C2446"/>
    <w:rsid w:val="009C28C9"/>
    <w:rsid w:val="009C3A37"/>
    <w:rsid w:val="009C3F52"/>
    <w:rsid w:val="009C436D"/>
    <w:rsid w:val="009C4E02"/>
    <w:rsid w:val="009C5823"/>
    <w:rsid w:val="009C6687"/>
    <w:rsid w:val="009C7241"/>
    <w:rsid w:val="009C7966"/>
    <w:rsid w:val="009D00B0"/>
    <w:rsid w:val="009D13CB"/>
    <w:rsid w:val="009D313D"/>
    <w:rsid w:val="009D3746"/>
    <w:rsid w:val="009D4581"/>
    <w:rsid w:val="009D4F57"/>
    <w:rsid w:val="009D5530"/>
    <w:rsid w:val="009D65B4"/>
    <w:rsid w:val="009D66DA"/>
    <w:rsid w:val="009D745C"/>
    <w:rsid w:val="009D74AF"/>
    <w:rsid w:val="009D7595"/>
    <w:rsid w:val="009D77C3"/>
    <w:rsid w:val="009D7AE6"/>
    <w:rsid w:val="009E090F"/>
    <w:rsid w:val="009E1469"/>
    <w:rsid w:val="009E16C2"/>
    <w:rsid w:val="009E18B2"/>
    <w:rsid w:val="009E2794"/>
    <w:rsid w:val="009E2B5A"/>
    <w:rsid w:val="009E322A"/>
    <w:rsid w:val="009E3232"/>
    <w:rsid w:val="009E3F9E"/>
    <w:rsid w:val="009E45B5"/>
    <w:rsid w:val="009E470D"/>
    <w:rsid w:val="009E4800"/>
    <w:rsid w:val="009E4B0B"/>
    <w:rsid w:val="009E5344"/>
    <w:rsid w:val="009E58A8"/>
    <w:rsid w:val="009E5A99"/>
    <w:rsid w:val="009E5DCB"/>
    <w:rsid w:val="009E5EDA"/>
    <w:rsid w:val="009E5FBC"/>
    <w:rsid w:val="009E677C"/>
    <w:rsid w:val="009F0022"/>
    <w:rsid w:val="009F0313"/>
    <w:rsid w:val="009F0AF5"/>
    <w:rsid w:val="009F0CC4"/>
    <w:rsid w:val="009F1252"/>
    <w:rsid w:val="009F14CC"/>
    <w:rsid w:val="009F18F2"/>
    <w:rsid w:val="009F1B5B"/>
    <w:rsid w:val="009F2653"/>
    <w:rsid w:val="009F323F"/>
    <w:rsid w:val="009F3354"/>
    <w:rsid w:val="009F3702"/>
    <w:rsid w:val="009F37D6"/>
    <w:rsid w:val="009F4193"/>
    <w:rsid w:val="009F4705"/>
    <w:rsid w:val="009F483C"/>
    <w:rsid w:val="009F5842"/>
    <w:rsid w:val="009F5F8F"/>
    <w:rsid w:val="009F72D9"/>
    <w:rsid w:val="00A00038"/>
    <w:rsid w:val="00A0073C"/>
    <w:rsid w:val="00A015D2"/>
    <w:rsid w:val="00A01707"/>
    <w:rsid w:val="00A01C44"/>
    <w:rsid w:val="00A020C1"/>
    <w:rsid w:val="00A03360"/>
    <w:rsid w:val="00A03472"/>
    <w:rsid w:val="00A036F7"/>
    <w:rsid w:val="00A03874"/>
    <w:rsid w:val="00A044A4"/>
    <w:rsid w:val="00A066FC"/>
    <w:rsid w:val="00A069CF"/>
    <w:rsid w:val="00A06AF9"/>
    <w:rsid w:val="00A0756D"/>
    <w:rsid w:val="00A07CED"/>
    <w:rsid w:val="00A07E6C"/>
    <w:rsid w:val="00A106DD"/>
    <w:rsid w:val="00A108F9"/>
    <w:rsid w:val="00A1117F"/>
    <w:rsid w:val="00A11395"/>
    <w:rsid w:val="00A12611"/>
    <w:rsid w:val="00A127F1"/>
    <w:rsid w:val="00A12F04"/>
    <w:rsid w:val="00A12F41"/>
    <w:rsid w:val="00A13218"/>
    <w:rsid w:val="00A14A97"/>
    <w:rsid w:val="00A15275"/>
    <w:rsid w:val="00A1532A"/>
    <w:rsid w:val="00A1650F"/>
    <w:rsid w:val="00A165BA"/>
    <w:rsid w:val="00A1693C"/>
    <w:rsid w:val="00A16EF3"/>
    <w:rsid w:val="00A17F32"/>
    <w:rsid w:val="00A20020"/>
    <w:rsid w:val="00A20FFD"/>
    <w:rsid w:val="00A212EC"/>
    <w:rsid w:val="00A2152B"/>
    <w:rsid w:val="00A21B68"/>
    <w:rsid w:val="00A22975"/>
    <w:rsid w:val="00A233B5"/>
    <w:rsid w:val="00A234C3"/>
    <w:rsid w:val="00A236D7"/>
    <w:rsid w:val="00A2392E"/>
    <w:rsid w:val="00A23F0E"/>
    <w:rsid w:val="00A24829"/>
    <w:rsid w:val="00A24B51"/>
    <w:rsid w:val="00A255D5"/>
    <w:rsid w:val="00A25896"/>
    <w:rsid w:val="00A25D90"/>
    <w:rsid w:val="00A26443"/>
    <w:rsid w:val="00A2694A"/>
    <w:rsid w:val="00A26CC7"/>
    <w:rsid w:val="00A27E29"/>
    <w:rsid w:val="00A30B04"/>
    <w:rsid w:val="00A31B1F"/>
    <w:rsid w:val="00A31B67"/>
    <w:rsid w:val="00A3233E"/>
    <w:rsid w:val="00A323A4"/>
    <w:rsid w:val="00A324E3"/>
    <w:rsid w:val="00A32AC9"/>
    <w:rsid w:val="00A33B56"/>
    <w:rsid w:val="00A3400D"/>
    <w:rsid w:val="00A341D6"/>
    <w:rsid w:val="00A34740"/>
    <w:rsid w:val="00A34D94"/>
    <w:rsid w:val="00A352E5"/>
    <w:rsid w:val="00A35BFC"/>
    <w:rsid w:val="00A35DBE"/>
    <w:rsid w:val="00A36226"/>
    <w:rsid w:val="00A36759"/>
    <w:rsid w:val="00A36B3E"/>
    <w:rsid w:val="00A36F4D"/>
    <w:rsid w:val="00A373FB"/>
    <w:rsid w:val="00A37533"/>
    <w:rsid w:val="00A37B1A"/>
    <w:rsid w:val="00A4033B"/>
    <w:rsid w:val="00A40E12"/>
    <w:rsid w:val="00A41E83"/>
    <w:rsid w:val="00A4295D"/>
    <w:rsid w:val="00A45090"/>
    <w:rsid w:val="00A450E2"/>
    <w:rsid w:val="00A45A00"/>
    <w:rsid w:val="00A469E6"/>
    <w:rsid w:val="00A46E6C"/>
    <w:rsid w:val="00A50D63"/>
    <w:rsid w:val="00A51151"/>
    <w:rsid w:val="00A518CF"/>
    <w:rsid w:val="00A520CB"/>
    <w:rsid w:val="00A5215F"/>
    <w:rsid w:val="00A52618"/>
    <w:rsid w:val="00A53365"/>
    <w:rsid w:val="00A536B5"/>
    <w:rsid w:val="00A5476D"/>
    <w:rsid w:val="00A549D6"/>
    <w:rsid w:val="00A5525A"/>
    <w:rsid w:val="00A55A80"/>
    <w:rsid w:val="00A564E0"/>
    <w:rsid w:val="00A56688"/>
    <w:rsid w:val="00A56D0C"/>
    <w:rsid w:val="00A56FBF"/>
    <w:rsid w:val="00A57682"/>
    <w:rsid w:val="00A57893"/>
    <w:rsid w:val="00A57C89"/>
    <w:rsid w:val="00A60E9C"/>
    <w:rsid w:val="00A6126A"/>
    <w:rsid w:val="00A625A5"/>
    <w:rsid w:val="00A62E13"/>
    <w:rsid w:val="00A63206"/>
    <w:rsid w:val="00A63475"/>
    <w:rsid w:val="00A6415F"/>
    <w:rsid w:val="00A64B3D"/>
    <w:rsid w:val="00A652FB"/>
    <w:rsid w:val="00A65E11"/>
    <w:rsid w:val="00A65F0E"/>
    <w:rsid w:val="00A66146"/>
    <w:rsid w:val="00A665DA"/>
    <w:rsid w:val="00A669C7"/>
    <w:rsid w:val="00A671F5"/>
    <w:rsid w:val="00A673C6"/>
    <w:rsid w:val="00A67EC7"/>
    <w:rsid w:val="00A70943"/>
    <w:rsid w:val="00A70CF0"/>
    <w:rsid w:val="00A70F89"/>
    <w:rsid w:val="00A717FB"/>
    <w:rsid w:val="00A72A91"/>
    <w:rsid w:val="00A72DFE"/>
    <w:rsid w:val="00A73CAD"/>
    <w:rsid w:val="00A742CF"/>
    <w:rsid w:val="00A7469A"/>
    <w:rsid w:val="00A747A7"/>
    <w:rsid w:val="00A751D5"/>
    <w:rsid w:val="00A7574E"/>
    <w:rsid w:val="00A75E53"/>
    <w:rsid w:val="00A76602"/>
    <w:rsid w:val="00A768B8"/>
    <w:rsid w:val="00A7696D"/>
    <w:rsid w:val="00A7703A"/>
    <w:rsid w:val="00A778AE"/>
    <w:rsid w:val="00A7793C"/>
    <w:rsid w:val="00A77A74"/>
    <w:rsid w:val="00A77B0C"/>
    <w:rsid w:val="00A77C43"/>
    <w:rsid w:val="00A800CB"/>
    <w:rsid w:val="00A80C5C"/>
    <w:rsid w:val="00A818C2"/>
    <w:rsid w:val="00A82659"/>
    <w:rsid w:val="00A82875"/>
    <w:rsid w:val="00A82909"/>
    <w:rsid w:val="00A82AE7"/>
    <w:rsid w:val="00A830AA"/>
    <w:rsid w:val="00A83119"/>
    <w:rsid w:val="00A831A6"/>
    <w:rsid w:val="00A83479"/>
    <w:rsid w:val="00A83B20"/>
    <w:rsid w:val="00A852D1"/>
    <w:rsid w:val="00A85316"/>
    <w:rsid w:val="00A85A0D"/>
    <w:rsid w:val="00A860E2"/>
    <w:rsid w:val="00A8648C"/>
    <w:rsid w:val="00A86606"/>
    <w:rsid w:val="00A86751"/>
    <w:rsid w:val="00A86A2C"/>
    <w:rsid w:val="00A9043E"/>
    <w:rsid w:val="00A90FBF"/>
    <w:rsid w:val="00A9128D"/>
    <w:rsid w:val="00A91608"/>
    <w:rsid w:val="00A921B4"/>
    <w:rsid w:val="00A92662"/>
    <w:rsid w:val="00A92FEA"/>
    <w:rsid w:val="00A934D2"/>
    <w:rsid w:val="00A9409A"/>
    <w:rsid w:val="00A94C24"/>
    <w:rsid w:val="00A950D7"/>
    <w:rsid w:val="00A957C6"/>
    <w:rsid w:val="00A95BF8"/>
    <w:rsid w:val="00A95DA4"/>
    <w:rsid w:val="00A967AC"/>
    <w:rsid w:val="00A96BE8"/>
    <w:rsid w:val="00A9779B"/>
    <w:rsid w:val="00A97BAB"/>
    <w:rsid w:val="00A97FDD"/>
    <w:rsid w:val="00AA0531"/>
    <w:rsid w:val="00AA09FB"/>
    <w:rsid w:val="00AA1D0D"/>
    <w:rsid w:val="00AA21D6"/>
    <w:rsid w:val="00AA262F"/>
    <w:rsid w:val="00AA292E"/>
    <w:rsid w:val="00AA2BE0"/>
    <w:rsid w:val="00AA37D2"/>
    <w:rsid w:val="00AA4060"/>
    <w:rsid w:val="00AA4395"/>
    <w:rsid w:val="00AA4995"/>
    <w:rsid w:val="00AA49F1"/>
    <w:rsid w:val="00AA52CB"/>
    <w:rsid w:val="00AA5544"/>
    <w:rsid w:val="00AA6AA6"/>
    <w:rsid w:val="00AA7AD2"/>
    <w:rsid w:val="00AB09D8"/>
    <w:rsid w:val="00AB0FE0"/>
    <w:rsid w:val="00AB24B4"/>
    <w:rsid w:val="00AB2BDC"/>
    <w:rsid w:val="00AB363E"/>
    <w:rsid w:val="00AB4C4D"/>
    <w:rsid w:val="00AB4DFD"/>
    <w:rsid w:val="00AB563D"/>
    <w:rsid w:val="00AB5849"/>
    <w:rsid w:val="00AB5BAA"/>
    <w:rsid w:val="00AB5FEB"/>
    <w:rsid w:val="00AC08AE"/>
    <w:rsid w:val="00AC11AB"/>
    <w:rsid w:val="00AC1700"/>
    <w:rsid w:val="00AC194F"/>
    <w:rsid w:val="00AC1D07"/>
    <w:rsid w:val="00AC1E19"/>
    <w:rsid w:val="00AC1F77"/>
    <w:rsid w:val="00AC29F3"/>
    <w:rsid w:val="00AC2ECC"/>
    <w:rsid w:val="00AC33F0"/>
    <w:rsid w:val="00AC37DB"/>
    <w:rsid w:val="00AC4E77"/>
    <w:rsid w:val="00AC5134"/>
    <w:rsid w:val="00AC5824"/>
    <w:rsid w:val="00AC5D57"/>
    <w:rsid w:val="00AC6CD8"/>
    <w:rsid w:val="00AC7240"/>
    <w:rsid w:val="00AC7650"/>
    <w:rsid w:val="00AC7B60"/>
    <w:rsid w:val="00AD052F"/>
    <w:rsid w:val="00AD1EF6"/>
    <w:rsid w:val="00AD213B"/>
    <w:rsid w:val="00AD2572"/>
    <w:rsid w:val="00AD2646"/>
    <w:rsid w:val="00AD2EC3"/>
    <w:rsid w:val="00AD3F87"/>
    <w:rsid w:val="00AD42AF"/>
    <w:rsid w:val="00AD4465"/>
    <w:rsid w:val="00AD4521"/>
    <w:rsid w:val="00AD4930"/>
    <w:rsid w:val="00AD4EAB"/>
    <w:rsid w:val="00AD4F25"/>
    <w:rsid w:val="00AD62B0"/>
    <w:rsid w:val="00AD6C9E"/>
    <w:rsid w:val="00AD7B0A"/>
    <w:rsid w:val="00AD7C8E"/>
    <w:rsid w:val="00AE0337"/>
    <w:rsid w:val="00AE33D6"/>
    <w:rsid w:val="00AE3543"/>
    <w:rsid w:val="00AE3744"/>
    <w:rsid w:val="00AE3E2B"/>
    <w:rsid w:val="00AE4319"/>
    <w:rsid w:val="00AE50F9"/>
    <w:rsid w:val="00AE520E"/>
    <w:rsid w:val="00AE535B"/>
    <w:rsid w:val="00AE5AE0"/>
    <w:rsid w:val="00AE5B3B"/>
    <w:rsid w:val="00AE5B74"/>
    <w:rsid w:val="00AE79D9"/>
    <w:rsid w:val="00AF03CA"/>
    <w:rsid w:val="00AF0AFB"/>
    <w:rsid w:val="00AF0BC8"/>
    <w:rsid w:val="00AF1455"/>
    <w:rsid w:val="00AF1A3D"/>
    <w:rsid w:val="00AF1DE4"/>
    <w:rsid w:val="00AF2282"/>
    <w:rsid w:val="00AF2BB3"/>
    <w:rsid w:val="00AF2C59"/>
    <w:rsid w:val="00AF4112"/>
    <w:rsid w:val="00AF41C0"/>
    <w:rsid w:val="00AF4A4A"/>
    <w:rsid w:val="00AF4F8D"/>
    <w:rsid w:val="00AF5E42"/>
    <w:rsid w:val="00AF6776"/>
    <w:rsid w:val="00AF75D7"/>
    <w:rsid w:val="00AF7EC8"/>
    <w:rsid w:val="00B002FE"/>
    <w:rsid w:val="00B00A73"/>
    <w:rsid w:val="00B013E7"/>
    <w:rsid w:val="00B01F4A"/>
    <w:rsid w:val="00B01FB3"/>
    <w:rsid w:val="00B02EED"/>
    <w:rsid w:val="00B042EF"/>
    <w:rsid w:val="00B04705"/>
    <w:rsid w:val="00B048AF"/>
    <w:rsid w:val="00B05A4B"/>
    <w:rsid w:val="00B06B03"/>
    <w:rsid w:val="00B06D91"/>
    <w:rsid w:val="00B072B2"/>
    <w:rsid w:val="00B073BD"/>
    <w:rsid w:val="00B07700"/>
    <w:rsid w:val="00B07B96"/>
    <w:rsid w:val="00B07D58"/>
    <w:rsid w:val="00B07FB9"/>
    <w:rsid w:val="00B10ADC"/>
    <w:rsid w:val="00B10E72"/>
    <w:rsid w:val="00B112A1"/>
    <w:rsid w:val="00B1145A"/>
    <w:rsid w:val="00B11544"/>
    <w:rsid w:val="00B1181A"/>
    <w:rsid w:val="00B12B1F"/>
    <w:rsid w:val="00B12C1C"/>
    <w:rsid w:val="00B13CD6"/>
    <w:rsid w:val="00B13D12"/>
    <w:rsid w:val="00B15B20"/>
    <w:rsid w:val="00B15E95"/>
    <w:rsid w:val="00B17E15"/>
    <w:rsid w:val="00B20545"/>
    <w:rsid w:val="00B2064F"/>
    <w:rsid w:val="00B209D4"/>
    <w:rsid w:val="00B20C5F"/>
    <w:rsid w:val="00B21505"/>
    <w:rsid w:val="00B221AB"/>
    <w:rsid w:val="00B22EAF"/>
    <w:rsid w:val="00B23EA0"/>
    <w:rsid w:val="00B2445A"/>
    <w:rsid w:val="00B254B8"/>
    <w:rsid w:val="00B25596"/>
    <w:rsid w:val="00B2587A"/>
    <w:rsid w:val="00B25FE6"/>
    <w:rsid w:val="00B2631C"/>
    <w:rsid w:val="00B26383"/>
    <w:rsid w:val="00B26F37"/>
    <w:rsid w:val="00B30493"/>
    <w:rsid w:val="00B30697"/>
    <w:rsid w:val="00B30AE7"/>
    <w:rsid w:val="00B30B8D"/>
    <w:rsid w:val="00B33B01"/>
    <w:rsid w:val="00B341A6"/>
    <w:rsid w:val="00B3453B"/>
    <w:rsid w:val="00B34999"/>
    <w:rsid w:val="00B356D6"/>
    <w:rsid w:val="00B35DAD"/>
    <w:rsid w:val="00B37351"/>
    <w:rsid w:val="00B40032"/>
    <w:rsid w:val="00B40D89"/>
    <w:rsid w:val="00B40EA5"/>
    <w:rsid w:val="00B41794"/>
    <w:rsid w:val="00B4186D"/>
    <w:rsid w:val="00B41FA0"/>
    <w:rsid w:val="00B4237C"/>
    <w:rsid w:val="00B42C4B"/>
    <w:rsid w:val="00B42D46"/>
    <w:rsid w:val="00B443B9"/>
    <w:rsid w:val="00B4494A"/>
    <w:rsid w:val="00B44DC7"/>
    <w:rsid w:val="00B45960"/>
    <w:rsid w:val="00B46B90"/>
    <w:rsid w:val="00B4704A"/>
    <w:rsid w:val="00B47050"/>
    <w:rsid w:val="00B474BC"/>
    <w:rsid w:val="00B475B1"/>
    <w:rsid w:val="00B47909"/>
    <w:rsid w:val="00B502AC"/>
    <w:rsid w:val="00B517F8"/>
    <w:rsid w:val="00B5183D"/>
    <w:rsid w:val="00B51B0D"/>
    <w:rsid w:val="00B52922"/>
    <w:rsid w:val="00B533F9"/>
    <w:rsid w:val="00B534C3"/>
    <w:rsid w:val="00B53519"/>
    <w:rsid w:val="00B53745"/>
    <w:rsid w:val="00B54BD5"/>
    <w:rsid w:val="00B553D1"/>
    <w:rsid w:val="00B565ED"/>
    <w:rsid w:val="00B56AE3"/>
    <w:rsid w:val="00B56EB8"/>
    <w:rsid w:val="00B572A3"/>
    <w:rsid w:val="00B57AA5"/>
    <w:rsid w:val="00B57FE7"/>
    <w:rsid w:val="00B60A08"/>
    <w:rsid w:val="00B60B5E"/>
    <w:rsid w:val="00B60C51"/>
    <w:rsid w:val="00B61A45"/>
    <w:rsid w:val="00B62840"/>
    <w:rsid w:val="00B62B9E"/>
    <w:rsid w:val="00B642B2"/>
    <w:rsid w:val="00B6455C"/>
    <w:rsid w:val="00B653C1"/>
    <w:rsid w:val="00B65918"/>
    <w:rsid w:val="00B65C02"/>
    <w:rsid w:val="00B66381"/>
    <w:rsid w:val="00B663A9"/>
    <w:rsid w:val="00B67B2D"/>
    <w:rsid w:val="00B67C04"/>
    <w:rsid w:val="00B70680"/>
    <w:rsid w:val="00B7099B"/>
    <w:rsid w:val="00B71459"/>
    <w:rsid w:val="00B714D9"/>
    <w:rsid w:val="00B71B6E"/>
    <w:rsid w:val="00B72427"/>
    <w:rsid w:val="00B72785"/>
    <w:rsid w:val="00B734F4"/>
    <w:rsid w:val="00B736A8"/>
    <w:rsid w:val="00B74140"/>
    <w:rsid w:val="00B741E5"/>
    <w:rsid w:val="00B745D5"/>
    <w:rsid w:val="00B75781"/>
    <w:rsid w:val="00B75CA1"/>
    <w:rsid w:val="00B760A2"/>
    <w:rsid w:val="00B76513"/>
    <w:rsid w:val="00B76709"/>
    <w:rsid w:val="00B77887"/>
    <w:rsid w:val="00B806B9"/>
    <w:rsid w:val="00B80A73"/>
    <w:rsid w:val="00B811C2"/>
    <w:rsid w:val="00B8214D"/>
    <w:rsid w:val="00B831D0"/>
    <w:rsid w:val="00B849F7"/>
    <w:rsid w:val="00B84F86"/>
    <w:rsid w:val="00B856FA"/>
    <w:rsid w:val="00B8645A"/>
    <w:rsid w:val="00B86E1F"/>
    <w:rsid w:val="00B87058"/>
    <w:rsid w:val="00B870DE"/>
    <w:rsid w:val="00B87897"/>
    <w:rsid w:val="00B905DE"/>
    <w:rsid w:val="00B906FA"/>
    <w:rsid w:val="00B90B84"/>
    <w:rsid w:val="00B90DBF"/>
    <w:rsid w:val="00B91431"/>
    <w:rsid w:val="00B91B8D"/>
    <w:rsid w:val="00B92CDC"/>
    <w:rsid w:val="00B934FA"/>
    <w:rsid w:val="00B94541"/>
    <w:rsid w:val="00B95283"/>
    <w:rsid w:val="00B96679"/>
    <w:rsid w:val="00B96919"/>
    <w:rsid w:val="00B96DB0"/>
    <w:rsid w:val="00B975BB"/>
    <w:rsid w:val="00B97F93"/>
    <w:rsid w:val="00BA00CA"/>
    <w:rsid w:val="00BA0280"/>
    <w:rsid w:val="00BA0293"/>
    <w:rsid w:val="00BA1003"/>
    <w:rsid w:val="00BA1485"/>
    <w:rsid w:val="00BA3653"/>
    <w:rsid w:val="00BA3703"/>
    <w:rsid w:val="00BA38B0"/>
    <w:rsid w:val="00BA4458"/>
    <w:rsid w:val="00BA4967"/>
    <w:rsid w:val="00BA4D82"/>
    <w:rsid w:val="00BA5479"/>
    <w:rsid w:val="00BA6F14"/>
    <w:rsid w:val="00BA7BB3"/>
    <w:rsid w:val="00BA7BF6"/>
    <w:rsid w:val="00BB00EC"/>
    <w:rsid w:val="00BB092F"/>
    <w:rsid w:val="00BB0D87"/>
    <w:rsid w:val="00BB19FD"/>
    <w:rsid w:val="00BB1F4E"/>
    <w:rsid w:val="00BB263B"/>
    <w:rsid w:val="00BB3251"/>
    <w:rsid w:val="00BB4293"/>
    <w:rsid w:val="00BB4B41"/>
    <w:rsid w:val="00BB5810"/>
    <w:rsid w:val="00BB5E89"/>
    <w:rsid w:val="00BB5FF5"/>
    <w:rsid w:val="00BB6F5E"/>
    <w:rsid w:val="00BB756C"/>
    <w:rsid w:val="00BC1737"/>
    <w:rsid w:val="00BC1C1A"/>
    <w:rsid w:val="00BC2AE1"/>
    <w:rsid w:val="00BC33CE"/>
    <w:rsid w:val="00BC372A"/>
    <w:rsid w:val="00BC3EC2"/>
    <w:rsid w:val="00BC44A7"/>
    <w:rsid w:val="00BC48B0"/>
    <w:rsid w:val="00BC5974"/>
    <w:rsid w:val="00BC6EBF"/>
    <w:rsid w:val="00BC72B5"/>
    <w:rsid w:val="00BC7D6A"/>
    <w:rsid w:val="00BD007A"/>
    <w:rsid w:val="00BD05E0"/>
    <w:rsid w:val="00BD0CF1"/>
    <w:rsid w:val="00BD1052"/>
    <w:rsid w:val="00BD1392"/>
    <w:rsid w:val="00BD50E9"/>
    <w:rsid w:val="00BD6081"/>
    <w:rsid w:val="00BD7878"/>
    <w:rsid w:val="00BD7FC6"/>
    <w:rsid w:val="00BE04ED"/>
    <w:rsid w:val="00BE0595"/>
    <w:rsid w:val="00BE08E1"/>
    <w:rsid w:val="00BE0FF4"/>
    <w:rsid w:val="00BE12B9"/>
    <w:rsid w:val="00BE15CB"/>
    <w:rsid w:val="00BE1C53"/>
    <w:rsid w:val="00BE1D9E"/>
    <w:rsid w:val="00BE281C"/>
    <w:rsid w:val="00BE28B7"/>
    <w:rsid w:val="00BE3091"/>
    <w:rsid w:val="00BE369A"/>
    <w:rsid w:val="00BE370B"/>
    <w:rsid w:val="00BE37E8"/>
    <w:rsid w:val="00BE3CF3"/>
    <w:rsid w:val="00BE3D91"/>
    <w:rsid w:val="00BE419B"/>
    <w:rsid w:val="00BE457B"/>
    <w:rsid w:val="00BE4E32"/>
    <w:rsid w:val="00BE4E8F"/>
    <w:rsid w:val="00BE516F"/>
    <w:rsid w:val="00BE51BD"/>
    <w:rsid w:val="00BE5E35"/>
    <w:rsid w:val="00BE6641"/>
    <w:rsid w:val="00BE6BCF"/>
    <w:rsid w:val="00BE6E01"/>
    <w:rsid w:val="00BE7AD6"/>
    <w:rsid w:val="00BE7D31"/>
    <w:rsid w:val="00BF03E3"/>
    <w:rsid w:val="00BF08EF"/>
    <w:rsid w:val="00BF0DF1"/>
    <w:rsid w:val="00BF0F55"/>
    <w:rsid w:val="00BF1AEA"/>
    <w:rsid w:val="00BF1F5C"/>
    <w:rsid w:val="00BF2B99"/>
    <w:rsid w:val="00BF2F7C"/>
    <w:rsid w:val="00BF32AB"/>
    <w:rsid w:val="00BF3727"/>
    <w:rsid w:val="00BF4594"/>
    <w:rsid w:val="00BF46FF"/>
    <w:rsid w:val="00BF5564"/>
    <w:rsid w:val="00BF5708"/>
    <w:rsid w:val="00BF6735"/>
    <w:rsid w:val="00BF6EBF"/>
    <w:rsid w:val="00BF6EEF"/>
    <w:rsid w:val="00BF7269"/>
    <w:rsid w:val="00BF7D14"/>
    <w:rsid w:val="00C0003C"/>
    <w:rsid w:val="00C00DC7"/>
    <w:rsid w:val="00C00DF8"/>
    <w:rsid w:val="00C00EA8"/>
    <w:rsid w:val="00C01E7C"/>
    <w:rsid w:val="00C023D9"/>
    <w:rsid w:val="00C027A6"/>
    <w:rsid w:val="00C02860"/>
    <w:rsid w:val="00C0323D"/>
    <w:rsid w:val="00C0378A"/>
    <w:rsid w:val="00C0416B"/>
    <w:rsid w:val="00C0424E"/>
    <w:rsid w:val="00C04B43"/>
    <w:rsid w:val="00C05AED"/>
    <w:rsid w:val="00C06A02"/>
    <w:rsid w:val="00C072A5"/>
    <w:rsid w:val="00C07F5B"/>
    <w:rsid w:val="00C10F44"/>
    <w:rsid w:val="00C11D1C"/>
    <w:rsid w:val="00C11F2C"/>
    <w:rsid w:val="00C124C3"/>
    <w:rsid w:val="00C125F1"/>
    <w:rsid w:val="00C12945"/>
    <w:rsid w:val="00C12BD1"/>
    <w:rsid w:val="00C12C22"/>
    <w:rsid w:val="00C1336B"/>
    <w:rsid w:val="00C135FF"/>
    <w:rsid w:val="00C13675"/>
    <w:rsid w:val="00C13C75"/>
    <w:rsid w:val="00C14CA4"/>
    <w:rsid w:val="00C14DD0"/>
    <w:rsid w:val="00C14EE3"/>
    <w:rsid w:val="00C15656"/>
    <w:rsid w:val="00C15ECD"/>
    <w:rsid w:val="00C1623E"/>
    <w:rsid w:val="00C16350"/>
    <w:rsid w:val="00C1669C"/>
    <w:rsid w:val="00C16DF0"/>
    <w:rsid w:val="00C17089"/>
    <w:rsid w:val="00C176C3"/>
    <w:rsid w:val="00C17DEA"/>
    <w:rsid w:val="00C20248"/>
    <w:rsid w:val="00C203F1"/>
    <w:rsid w:val="00C20537"/>
    <w:rsid w:val="00C2127E"/>
    <w:rsid w:val="00C23B73"/>
    <w:rsid w:val="00C23CB7"/>
    <w:rsid w:val="00C2475C"/>
    <w:rsid w:val="00C24A15"/>
    <w:rsid w:val="00C25297"/>
    <w:rsid w:val="00C2549A"/>
    <w:rsid w:val="00C25CF8"/>
    <w:rsid w:val="00C262CD"/>
    <w:rsid w:val="00C27E1B"/>
    <w:rsid w:val="00C30092"/>
    <w:rsid w:val="00C30801"/>
    <w:rsid w:val="00C308D1"/>
    <w:rsid w:val="00C309D4"/>
    <w:rsid w:val="00C30CD1"/>
    <w:rsid w:val="00C30D57"/>
    <w:rsid w:val="00C3182D"/>
    <w:rsid w:val="00C31FFB"/>
    <w:rsid w:val="00C32EBC"/>
    <w:rsid w:val="00C33466"/>
    <w:rsid w:val="00C335E4"/>
    <w:rsid w:val="00C33ECC"/>
    <w:rsid w:val="00C34D56"/>
    <w:rsid w:val="00C361E1"/>
    <w:rsid w:val="00C369A7"/>
    <w:rsid w:val="00C36B27"/>
    <w:rsid w:val="00C36FCC"/>
    <w:rsid w:val="00C37151"/>
    <w:rsid w:val="00C37575"/>
    <w:rsid w:val="00C37644"/>
    <w:rsid w:val="00C37DDE"/>
    <w:rsid w:val="00C4031E"/>
    <w:rsid w:val="00C414BB"/>
    <w:rsid w:val="00C417CA"/>
    <w:rsid w:val="00C41DE0"/>
    <w:rsid w:val="00C422B5"/>
    <w:rsid w:val="00C4289F"/>
    <w:rsid w:val="00C42B3E"/>
    <w:rsid w:val="00C42FC6"/>
    <w:rsid w:val="00C4322A"/>
    <w:rsid w:val="00C435B5"/>
    <w:rsid w:val="00C43A46"/>
    <w:rsid w:val="00C442C3"/>
    <w:rsid w:val="00C449A3"/>
    <w:rsid w:val="00C44E02"/>
    <w:rsid w:val="00C45693"/>
    <w:rsid w:val="00C45A63"/>
    <w:rsid w:val="00C46113"/>
    <w:rsid w:val="00C4629B"/>
    <w:rsid w:val="00C46C7B"/>
    <w:rsid w:val="00C46C88"/>
    <w:rsid w:val="00C470E0"/>
    <w:rsid w:val="00C47883"/>
    <w:rsid w:val="00C47DA9"/>
    <w:rsid w:val="00C5012F"/>
    <w:rsid w:val="00C508AD"/>
    <w:rsid w:val="00C50B55"/>
    <w:rsid w:val="00C51445"/>
    <w:rsid w:val="00C51CDD"/>
    <w:rsid w:val="00C51F6E"/>
    <w:rsid w:val="00C528EA"/>
    <w:rsid w:val="00C52F0F"/>
    <w:rsid w:val="00C5336B"/>
    <w:rsid w:val="00C54077"/>
    <w:rsid w:val="00C542C3"/>
    <w:rsid w:val="00C5509E"/>
    <w:rsid w:val="00C55140"/>
    <w:rsid w:val="00C55D92"/>
    <w:rsid w:val="00C55F7A"/>
    <w:rsid w:val="00C57ECE"/>
    <w:rsid w:val="00C60426"/>
    <w:rsid w:val="00C605EA"/>
    <w:rsid w:val="00C60F2A"/>
    <w:rsid w:val="00C628A8"/>
    <w:rsid w:val="00C62FC7"/>
    <w:rsid w:val="00C63FBE"/>
    <w:rsid w:val="00C647B5"/>
    <w:rsid w:val="00C64866"/>
    <w:rsid w:val="00C653CA"/>
    <w:rsid w:val="00C65576"/>
    <w:rsid w:val="00C65716"/>
    <w:rsid w:val="00C65D80"/>
    <w:rsid w:val="00C66119"/>
    <w:rsid w:val="00C662B6"/>
    <w:rsid w:val="00C66859"/>
    <w:rsid w:val="00C66A8D"/>
    <w:rsid w:val="00C66CEC"/>
    <w:rsid w:val="00C66F02"/>
    <w:rsid w:val="00C67E3A"/>
    <w:rsid w:val="00C70047"/>
    <w:rsid w:val="00C70894"/>
    <w:rsid w:val="00C70975"/>
    <w:rsid w:val="00C710DC"/>
    <w:rsid w:val="00C717F1"/>
    <w:rsid w:val="00C720A7"/>
    <w:rsid w:val="00C723CC"/>
    <w:rsid w:val="00C73BA7"/>
    <w:rsid w:val="00C7452C"/>
    <w:rsid w:val="00C74BDD"/>
    <w:rsid w:val="00C74FFC"/>
    <w:rsid w:val="00C752F4"/>
    <w:rsid w:val="00C75C92"/>
    <w:rsid w:val="00C75FA2"/>
    <w:rsid w:val="00C76878"/>
    <w:rsid w:val="00C8020E"/>
    <w:rsid w:val="00C8045B"/>
    <w:rsid w:val="00C81003"/>
    <w:rsid w:val="00C815D7"/>
    <w:rsid w:val="00C815ED"/>
    <w:rsid w:val="00C81786"/>
    <w:rsid w:val="00C81DF4"/>
    <w:rsid w:val="00C82619"/>
    <w:rsid w:val="00C82A27"/>
    <w:rsid w:val="00C82CC5"/>
    <w:rsid w:val="00C84750"/>
    <w:rsid w:val="00C84C4E"/>
    <w:rsid w:val="00C84C79"/>
    <w:rsid w:val="00C84E03"/>
    <w:rsid w:val="00C84EC9"/>
    <w:rsid w:val="00C8514C"/>
    <w:rsid w:val="00C85220"/>
    <w:rsid w:val="00C852F6"/>
    <w:rsid w:val="00C85CFE"/>
    <w:rsid w:val="00C864CE"/>
    <w:rsid w:val="00C865BA"/>
    <w:rsid w:val="00C86B2D"/>
    <w:rsid w:val="00C8704B"/>
    <w:rsid w:val="00C877E2"/>
    <w:rsid w:val="00C90863"/>
    <w:rsid w:val="00C90A1D"/>
    <w:rsid w:val="00C9147A"/>
    <w:rsid w:val="00C914E6"/>
    <w:rsid w:val="00C9165E"/>
    <w:rsid w:val="00C919C8"/>
    <w:rsid w:val="00C9242A"/>
    <w:rsid w:val="00C9263B"/>
    <w:rsid w:val="00C92C9C"/>
    <w:rsid w:val="00C93E6C"/>
    <w:rsid w:val="00C94DE5"/>
    <w:rsid w:val="00C9500D"/>
    <w:rsid w:val="00C955C9"/>
    <w:rsid w:val="00C96A20"/>
    <w:rsid w:val="00CA0E23"/>
    <w:rsid w:val="00CA1000"/>
    <w:rsid w:val="00CA1213"/>
    <w:rsid w:val="00CA151A"/>
    <w:rsid w:val="00CA1A2C"/>
    <w:rsid w:val="00CA28B1"/>
    <w:rsid w:val="00CA2A7A"/>
    <w:rsid w:val="00CA2B1C"/>
    <w:rsid w:val="00CA2B74"/>
    <w:rsid w:val="00CA318B"/>
    <w:rsid w:val="00CA3761"/>
    <w:rsid w:val="00CA415F"/>
    <w:rsid w:val="00CA419E"/>
    <w:rsid w:val="00CA48E6"/>
    <w:rsid w:val="00CA50F6"/>
    <w:rsid w:val="00CA524F"/>
    <w:rsid w:val="00CA57F1"/>
    <w:rsid w:val="00CA5BF7"/>
    <w:rsid w:val="00CA6589"/>
    <w:rsid w:val="00CA695C"/>
    <w:rsid w:val="00CA6CE1"/>
    <w:rsid w:val="00CA7346"/>
    <w:rsid w:val="00CA74F0"/>
    <w:rsid w:val="00CB004B"/>
    <w:rsid w:val="00CB0458"/>
    <w:rsid w:val="00CB0544"/>
    <w:rsid w:val="00CB0E5A"/>
    <w:rsid w:val="00CB0EC6"/>
    <w:rsid w:val="00CB1ECC"/>
    <w:rsid w:val="00CB20FA"/>
    <w:rsid w:val="00CB26AE"/>
    <w:rsid w:val="00CB272F"/>
    <w:rsid w:val="00CB28E6"/>
    <w:rsid w:val="00CB2AF4"/>
    <w:rsid w:val="00CB3652"/>
    <w:rsid w:val="00CB3856"/>
    <w:rsid w:val="00CB3893"/>
    <w:rsid w:val="00CB48CF"/>
    <w:rsid w:val="00CB6D12"/>
    <w:rsid w:val="00CB726E"/>
    <w:rsid w:val="00CB738A"/>
    <w:rsid w:val="00CB7488"/>
    <w:rsid w:val="00CB7F52"/>
    <w:rsid w:val="00CB7F9E"/>
    <w:rsid w:val="00CC1A52"/>
    <w:rsid w:val="00CC1BDF"/>
    <w:rsid w:val="00CC2629"/>
    <w:rsid w:val="00CC2FAA"/>
    <w:rsid w:val="00CC3356"/>
    <w:rsid w:val="00CC33E3"/>
    <w:rsid w:val="00CC346C"/>
    <w:rsid w:val="00CC378B"/>
    <w:rsid w:val="00CC4411"/>
    <w:rsid w:val="00CC45C9"/>
    <w:rsid w:val="00CC4B7E"/>
    <w:rsid w:val="00CC4D65"/>
    <w:rsid w:val="00CC57BC"/>
    <w:rsid w:val="00CC680F"/>
    <w:rsid w:val="00CC6BEB"/>
    <w:rsid w:val="00CC7152"/>
    <w:rsid w:val="00CD09A8"/>
    <w:rsid w:val="00CD0F7C"/>
    <w:rsid w:val="00CD143A"/>
    <w:rsid w:val="00CD145B"/>
    <w:rsid w:val="00CD185C"/>
    <w:rsid w:val="00CD1D04"/>
    <w:rsid w:val="00CD2530"/>
    <w:rsid w:val="00CD2713"/>
    <w:rsid w:val="00CD2840"/>
    <w:rsid w:val="00CD2BC0"/>
    <w:rsid w:val="00CD3C6A"/>
    <w:rsid w:val="00CD4CD8"/>
    <w:rsid w:val="00CD63B7"/>
    <w:rsid w:val="00CD6584"/>
    <w:rsid w:val="00CD688C"/>
    <w:rsid w:val="00CE0028"/>
    <w:rsid w:val="00CE0330"/>
    <w:rsid w:val="00CE0A97"/>
    <w:rsid w:val="00CE2428"/>
    <w:rsid w:val="00CE2C16"/>
    <w:rsid w:val="00CE2D3F"/>
    <w:rsid w:val="00CE3C24"/>
    <w:rsid w:val="00CE3D7D"/>
    <w:rsid w:val="00CE42E0"/>
    <w:rsid w:val="00CE433A"/>
    <w:rsid w:val="00CE4B32"/>
    <w:rsid w:val="00CE590B"/>
    <w:rsid w:val="00CE5CAD"/>
    <w:rsid w:val="00CE5D88"/>
    <w:rsid w:val="00CE5EA7"/>
    <w:rsid w:val="00CE67BC"/>
    <w:rsid w:val="00CE6A7C"/>
    <w:rsid w:val="00CF0C44"/>
    <w:rsid w:val="00CF17F0"/>
    <w:rsid w:val="00CF196A"/>
    <w:rsid w:val="00CF4509"/>
    <w:rsid w:val="00CF452C"/>
    <w:rsid w:val="00CF4BE2"/>
    <w:rsid w:val="00CF4E14"/>
    <w:rsid w:val="00CF4ED9"/>
    <w:rsid w:val="00CF51B8"/>
    <w:rsid w:val="00CF51F8"/>
    <w:rsid w:val="00CF552B"/>
    <w:rsid w:val="00CF555D"/>
    <w:rsid w:val="00CF6312"/>
    <w:rsid w:val="00CF6798"/>
    <w:rsid w:val="00CF6833"/>
    <w:rsid w:val="00CF6F13"/>
    <w:rsid w:val="00D00398"/>
    <w:rsid w:val="00D00C6E"/>
    <w:rsid w:val="00D01A02"/>
    <w:rsid w:val="00D02043"/>
    <w:rsid w:val="00D0217F"/>
    <w:rsid w:val="00D02F2E"/>
    <w:rsid w:val="00D0309F"/>
    <w:rsid w:val="00D0336F"/>
    <w:rsid w:val="00D0392C"/>
    <w:rsid w:val="00D03EF3"/>
    <w:rsid w:val="00D04729"/>
    <w:rsid w:val="00D05729"/>
    <w:rsid w:val="00D059EC"/>
    <w:rsid w:val="00D0633F"/>
    <w:rsid w:val="00D06EEA"/>
    <w:rsid w:val="00D0713F"/>
    <w:rsid w:val="00D0748C"/>
    <w:rsid w:val="00D100B3"/>
    <w:rsid w:val="00D1023D"/>
    <w:rsid w:val="00D106F8"/>
    <w:rsid w:val="00D109CA"/>
    <w:rsid w:val="00D11CD2"/>
    <w:rsid w:val="00D121CF"/>
    <w:rsid w:val="00D12699"/>
    <w:rsid w:val="00D12E1C"/>
    <w:rsid w:val="00D13C9D"/>
    <w:rsid w:val="00D141DD"/>
    <w:rsid w:val="00D14BFA"/>
    <w:rsid w:val="00D14EDA"/>
    <w:rsid w:val="00D15097"/>
    <w:rsid w:val="00D164FE"/>
    <w:rsid w:val="00D16500"/>
    <w:rsid w:val="00D1654E"/>
    <w:rsid w:val="00D1655B"/>
    <w:rsid w:val="00D16877"/>
    <w:rsid w:val="00D16F97"/>
    <w:rsid w:val="00D172C2"/>
    <w:rsid w:val="00D175CE"/>
    <w:rsid w:val="00D175D9"/>
    <w:rsid w:val="00D17DAD"/>
    <w:rsid w:val="00D17DB5"/>
    <w:rsid w:val="00D2029E"/>
    <w:rsid w:val="00D202B8"/>
    <w:rsid w:val="00D20BFC"/>
    <w:rsid w:val="00D20FD0"/>
    <w:rsid w:val="00D21549"/>
    <w:rsid w:val="00D2279B"/>
    <w:rsid w:val="00D22AC9"/>
    <w:rsid w:val="00D23155"/>
    <w:rsid w:val="00D235A2"/>
    <w:rsid w:val="00D23CE1"/>
    <w:rsid w:val="00D2487D"/>
    <w:rsid w:val="00D24C71"/>
    <w:rsid w:val="00D250D7"/>
    <w:rsid w:val="00D25D2C"/>
    <w:rsid w:val="00D27A26"/>
    <w:rsid w:val="00D27E09"/>
    <w:rsid w:val="00D30899"/>
    <w:rsid w:val="00D30E6A"/>
    <w:rsid w:val="00D3148B"/>
    <w:rsid w:val="00D31519"/>
    <w:rsid w:val="00D316C1"/>
    <w:rsid w:val="00D31D3F"/>
    <w:rsid w:val="00D32548"/>
    <w:rsid w:val="00D329A1"/>
    <w:rsid w:val="00D32DA5"/>
    <w:rsid w:val="00D341A0"/>
    <w:rsid w:val="00D34E10"/>
    <w:rsid w:val="00D3682A"/>
    <w:rsid w:val="00D369A0"/>
    <w:rsid w:val="00D36B1B"/>
    <w:rsid w:val="00D370DA"/>
    <w:rsid w:val="00D405B9"/>
    <w:rsid w:val="00D40767"/>
    <w:rsid w:val="00D408C1"/>
    <w:rsid w:val="00D40BCA"/>
    <w:rsid w:val="00D40F48"/>
    <w:rsid w:val="00D419CD"/>
    <w:rsid w:val="00D42954"/>
    <w:rsid w:val="00D42B0A"/>
    <w:rsid w:val="00D42E5D"/>
    <w:rsid w:val="00D4477F"/>
    <w:rsid w:val="00D4639F"/>
    <w:rsid w:val="00D47050"/>
    <w:rsid w:val="00D47C80"/>
    <w:rsid w:val="00D503D5"/>
    <w:rsid w:val="00D506CA"/>
    <w:rsid w:val="00D5130D"/>
    <w:rsid w:val="00D534F2"/>
    <w:rsid w:val="00D53808"/>
    <w:rsid w:val="00D54541"/>
    <w:rsid w:val="00D550C6"/>
    <w:rsid w:val="00D552D0"/>
    <w:rsid w:val="00D56280"/>
    <w:rsid w:val="00D570DD"/>
    <w:rsid w:val="00D572FA"/>
    <w:rsid w:val="00D5789B"/>
    <w:rsid w:val="00D600D9"/>
    <w:rsid w:val="00D621B6"/>
    <w:rsid w:val="00D63DC3"/>
    <w:rsid w:val="00D63F5F"/>
    <w:rsid w:val="00D6414F"/>
    <w:rsid w:val="00D6457D"/>
    <w:rsid w:val="00D64845"/>
    <w:rsid w:val="00D64AB4"/>
    <w:rsid w:val="00D64DC9"/>
    <w:rsid w:val="00D65481"/>
    <w:rsid w:val="00D658EA"/>
    <w:rsid w:val="00D6619B"/>
    <w:rsid w:val="00D66481"/>
    <w:rsid w:val="00D66A1B"/>
    <w:rsid w:val="00D66A1F"/>
    <w:rsid w:val="00D66AA9"/>
    <w:rsid w:val="00D67496"/>
    <w:rsid w:val="00D676ED"/>
    <w:rsid w:val="00D677CC"/>
    <w:rsid w:val="00D70945"/>
    <w:rsid w:val="00D70ED8"/>
    <w:rsid w:val="00D71DDC"/>
    <w:rsid w:val="00D7295E"/>
    <w:rsid w:val="00D73055"/>
    <w:rsid w:val="00D73E8D"/>
    <w:rsid w:val="00D7403D"/>
    <w:rsid w:val="00D76155"/>
    <w:rsid w:val="00D76237"/>
    <w:rsid w:val="00D763E9"/>
    <w:rsid w:val="00D768D9"/>
    <w:rsid w:val="00D77DB1"/>
    <w:rsid w:val="00D807C4"/>
    <w:rsid w:val="00D8143E"/>
    <w:rsid w:val="00D814FA"/>
    <w:rsid w:val="00D8156D"/>
    <w:rsid w:val="00D81B59"/>
    <w:rsid w:val="00D826CD"/>
    <w:rsid w:val="00D833AE"/>
    <w:rsid w:val="00D83B09"/>
    <w:rsid w:val="00D83DE9"/>
    <w:rsid w:val="00D84F2E"/>
    <w:rsid w:val="00D858A4"/>
    <w:rsid w:val="00D863C0"/>
    <w:rsid w:val="00D87B7C"/>
    <w:rsid w:val="00D87CDC"/>
    <w:rsid w:val="00D91382"/>
    <w:rsid w:val="00D92551"/>
    <w:rsid w:val="00D92F3E"/>
    <w:rsid w:val="00D93370"/>
    <w:rsid w:val="00D93E73"/>
    <w:rsid w:val="00D949E9"/>
    <w:rsid w:val="00D952B7"/>
    <w:rsid w:val="00D95C5C"/>
    <w:rsid w:val="00D96497"/>
    <w:rsid w:val="00D964B4"/>
    <w:rsid w:val="00D96877"/>
    <w:rsid w:val="00D96E55"/>
    <w:rsid w:val="00DA048E"/>
    <w:rsid w:val="00DA0C30"/>
    <w:rsid w:val="00DA1207"/>
    <w:rsid w:val="00DA15A3"/>
    <w:rsid w:val="00DA17BF"/>
    <w:rsid w:val="00DA186A"/>
    <w:rsid w:val="00DA1CF9"/>
    <w:rsid w:val="00DA1D6A"/>
    <w:rsid w:val="00DA2116"/>
    <w:rsid w:val="00DA21B5"/>
    <w:rsid w:val="00DA25E1"/>
    <w:rsid w:val="00DA2CD8"/>
    <w:rsid w:val="00DA3178"/>
    <w:rsid w:val="00DA3800"/>
    <w:rsid w:val="00DA4C0B"/>
    <w:rsid w:val="00DA50C2"/>
    <w:rsid w:val="00DA50C8"/>
    <w:rsid w:val="00DA52D0"/>
    <w:rsid w:val="00DA5A09"/>
    <w:rsid w:val="00DA6C68"/>
    <w:rsid w:val="00DA74F0"/>
    <w:rsid w:val="00DB0113"/>
    <w:rsid w:val="00DB09F2"/>
    <w:rsid w:val="00DB0EEA"/>
    <w:rsid w:val="00DB11A9"/>
    <w:rsid w:val="00DB1EDC"/>
    <w:rsid w:val="00DB229C"/>
    <w:rsid w:val="00DB2B76"/>
    <w:rsid w:val="00DB316D"/>
    <w:rsid w:val="00DB3949"/>
    <w:rsid w:val="00DB3C0E"/>
    <w:rsid w:val="00DB46A5"/>
    <w:rsid w:val="00DB4D60"/>
    <w:rsid w:val="00DB5211"/>
    <w:rsid w:val="00DB5E7B"/>
    <w:rsid w:val="00DB5F39"/>
    <w:rsid w:val="00DB5FFB"/>
    <w:rsid w:val="00DB6E2B"/>
    <w:rsid w:val="00DB6E37"/>
    <w:rsid w:val="00DB76C2"/>
    <w:rsid w:val="00DB796F"/>
    <w:rsid w:val="00DC0033"/>
    <w:rsid w:val="00DC0159"/>
    <w:rsid w:val="00DC07D7"/>
    <w:rsid w:val="00DC121C"/>
    <w:rsid w:val="00DC14FA"/>
    <w:rsid w:val="00DC3045"/>
    <w:rsid w:val="00DC3293"/>
    <w:rsid w:val="00DC32B2"/>
    <w:rsid w:val="00DC33D2"/>
    <w:rsid w:val="00DC380C"/>
    <w:rsid w:val="00DC3CE0"/>
    <w:rsid w:val="00DC3EEC"/>
    <w:rsid w:val="00DC3F14"/>
    <w:rsid w:val="00DC4FAD"/>
    <w:rsid w:val="00DC536A"/>
    <w:rsid w:val="00DC5499"/>
    <w:rsid w:val="00DC58F2"/>
    <w:rsid w:val="00DC631F"/>
    <w:rsid w:val="00DC67BF"/>
    <w:rsid w:val="00DC6BDB"/>
    <w:rsid w:val="00DC6E38"/>
    <w:rsid w:val="00DC7897"/>
    <w:rsid w:val="00DD0B3E"/>
    <w:rsid w:val="00DD0BF7"/>
    <w:rsid w:val="00DD187F"/>
    <w:rsid w:val="00DD24D6"/>
    <w:rsid w:val="00DD339E"/>
    <w:rsid w:val="00DD3B49"/>
    <w:rsid w:val="00DD3F9C"/>
    <w:rsid w:val="00DD41ED"/>
    <w:rsid w:val="00DD4D70"/>
    <w:rsid w:val="00DD51FE"/>
    <w:rsid w:val="00DD5875"/>
    <w:rsid w:val="00DD5B17"/>
    <w:rsid w:val="00DD6211"/>
    <w:rsid w:val="00DD6219"/>
    <w:rsid w:val="00DD6810"/>
    <w:rsid w:val="00DD728C"/>
    <w:rsid w:val="00DD7E07"/>
    <w:rsid w:val="00DE100A"/>
    <w:rsid w:val="00DE10A8"/>
    <w:rsid w:val="00DE1489"/>
    <w:rsid w:val="00DE183B"/>
    <w:rsid w:val="00DE1868"/>
    <w:rsid w:val="00DE1951"/>
    <w:rsid w:val="00DE211D"/>
    <w:rsid w:val="00DE2770"/>
    <w:rsid w:val="00DE2797"/>
    <w:rsid w:val="00DE40F0"/>
    <w:rsid w:val="00DE4198"/>
    <w:rsid w:val="00DE4300"/>
    <w:rsid w:val="00DE4F48"/>
    <w:rsid w:val="00DE66AD"/>
    <w:rsid w:val="00DE69F7"/>
    <w:rsid w:val="00DE7F81"/>
    <w:rsid w:val="00DF07D1"/>
    <w:rsid w:val="00DF0832"/>
    <w:rsid w:val="00DF0894"/>
    <w:rsid w:val="00DF121F"/>
    <w:rsid w:val="00DF26E0"/>
    <w:rsid w:val="00DF27B3"/>
    <w:rsid w:val="00DF3233"/>
    <w:rsid w:val="00DF407D"/>
    <w:rsid w:val="00DF45E1"/>
    <w:rsid w:val="00DF48DD"/>
    <w:rsid w:val="00DF4DED"/>
    <w:rsid w:val="00DF6950"/>
    <w:rsid w:val="00DF697A"/>
    <w:rsid w:val="00DF6B3C"/>
    <w:rsid w:val="00DF72E1"/>
    <w:rsid w:val="00DF7ADE"/>
    <w:rsid w:val="00E0158E"/>
    <w:rsid w:val="00E02461"/>
    <w:rsid w:val="00E02AFF"/>
    <w:rsid w:val="00E02D3C"/>
    <w:rsid w:val="00E03697"/>
    <w:rsid w:val="00E03D92"/>
    <w:rsid w:val="00E04139"/>
    <w:rsid w:val="00E04512"/>
    <w:rsid w:val="00E04FE2"/>
    <w:rsid w:val="00E053AE"/>
    <w:rsid w:val="00E07392"/>
    <w:rsid w:val="00E073ED"/>
    <w:rsid w:val="00E074F4"/>
    <w:rsid w:val="00E07917"/>
    <w:rsid w:val="00E07B5A"/>
    <w:rsid w:val="00E07BAF"/>
    <w:rsid w:val="00E07C89"/>
    <w:rsid w:val="00E07EA7"/>
    <w:rsid w:val="00E10EE2"/>
    <w:rsid w:val="00E11A82"/>
    <w:rsid w:val="00E11CAB"/>
    <w:rsid w:val="00E1224F"/>
    <w:rsid w:val="00E12288"/>
    <w:rsid w:val="00E129D0"/>
    <w:rsid w:val="00E12A0E"/>
    <w:rsid w:val="00E1347F"/>
    <w:rsid w:val="00E13F74"/>
    <w:rsid w:val="00E141F7"/>
    <w:rsid w:val="00E14300"/>
    <w:rsid w:val="00E143A9"/>
    <w:rsid w:val="00E1494D"/>
    <w:rsid w:val="00E14ACD"/>
    <w:rsid w:val="00E14DEE"/>
    <w:rsid w:val="00E1697B"/>
    <w:rsid w:val="00E16A6C"/>
    <w:rsid w:val="00E16D3C"/>
    <w:rsid w:val="00E16E8B"/>
    <w:rsid w:val="00E16F9E"/>
    <w:rsid w:val="00E17078"/>
    <w:rsid w:val="00E17DC6"/>
    <w:rsid w:val="00E2086E"/>
    <w:rsid w:val="00E23125"/>
    <w:rsid w:val="00E233B7"/>
    <w:rsid w:val="00E23995"/>
    <w:rsid w:val="00E23DB3"/>
    <w:rsid w:val="00E2466A"/>
    <w:rsid w:val="00E25110"/>
    <w:rsid w:val="00E255CA"/>
    <w:rsid w:val="00E25CA0"/>
    <w:rsid w:val="00E26962"/>
    <w:rsid w:val="00E273F0"/>
    <w:rsid w:val="00E27682"/>
    <w:rsid w:val="00E30889"/>
    <w:rsid w:val="00E30CAC"/>
    <w:rsid w:val="00E32437"/>
    <w:rsid w:val="00E32AC9"/>
    <w:rsid w:val="00E32C3A"/>
    <w:rsid w:val="00E32FDF"/>
    <w:rsid w:val="00E340F7"/>
    <w:rsid w:val="00E342E2"/>
    <w:rsid w:val="00E35752"/>
    <w:rsid w:val="00E36390"/>
    <w:rsid w:val="00E37867"/>
    <w:rsid w:val="00E37921"/>
    <w:rsid w:val="00E37B34"/>
    <w:rsid w:val="00E37E46"/>
    <w:rsid w:val="00E4016E"/>
    <w:rsid w:val="00E40655"/>
    <w:rsid w:val="00E40CC4"/>
    <w:rsid w:val="00E4127B"/>
    <w:rsid w:val="00E428BF"/>
    <w:rsid w:val="00E42BF1"/>
    <w:rsid w:val="00E42D10"/>
    <w:rsid w:val="00E4385C"/>
    <w:rsid w:val="00E43B25"/>
    <w:rsid w:val="00E4431A"/>
    <w:rsid w:val="00E44DBE"/>
    <w:rsid w:val="00E45806"/>
    <w:rsid w:val="00E459D7"/>
    <w:rsid w:val="00E45B4B"/>
    <w:rsid w:val="00E45C61"/>
    <w:rsid w:val="00E45CB2"/>
    <w:rsid w:val="00E45DB0"/>
    <w:rsid w:val="00E4794C"/>
    <w:rsid w:val="00E47F16"/>
    <w:rsid w:val="00E50677"/>
    <w:rsid w:val="00E506B6"/>
    <w:rsid w:val="00E50B18"/>
    <w:rsid w:val="00E50FF3"/>
    <w:rsid w:val="00E51654"/>
    <w:rsid w:val="00E52DB0"/>
    <w:rsid w:val="00E5301A"/>
    <w:rsid w:val="00E53474"/>
    <w:rsid w:val="00E54379"/>
    <w:rsid w:val="00E553DE"/>
    <w:rsid w:val="00E5562D"/>
    <w:rsid w:val="00E5594F"/>
    <w:rsid w:val="00E560F3"/>
    <w:rsid w:val="00E57560"/>
    <w:rsid w:val="00E575CF"/>
    <w:rsid w:val="00E616D6"/>
    <w:rsid w:val="00E61DBA"/>
    <w:rsid w:val="00E6211E"/>
    <w:rsid w:val="00E62893"/>
    <w:rsid w:val="00E62F37"/>
    <w:rsid w:val="00E6336B"/>
    <w:rsid w:val="00E63709"/>
    <w:rsid w:val="00E639C5"/>
    <w:rsid w:val="00E63C62"/>
    <w:rsid w:val="00E63E88"/>
    <w:rsid w:val="00E661D5"/>
    <w:rsid w:val="00E6695F"/>
    <w:rsid w:val="00E66EE3"/>
    <w:rsid w:val="00E67786"/>
    <w:rsid w:val="00E702B9"/>
    <w:rsid w:val="00E704FD"/>
    <w:rsid w:val="00E70803"/>
    <w:rsid w:val="00E7225D"/>
    <w:rsid w:val="00E7251A"/>
    <w:rsid w:val="00E725F5"/>
    <w:rsid w:val="00E73843"/>
    <w:rsid w:val="00E7429D"/>
    <w:rsid w:val="00E7507E"/>
    <w:rsid w:val="00E7563E"/>
    <w:rsid w:val="00E75C29"/>
    <w:rsid w:val="00E7601E"/>
    <w:rsid w:val="00E77077"/>
    <w:rsid w:val="00E778E3"/>
    <w:rsid w:val="00E779A8"/>
    <w:rsid w:val="00E77D42"/>
    <w:rsid w:val="00E80860"/>
    <w:rsid w:val="00E81F06"/>
    <w:rsid w:val="00E82062"/>
    <w:rsid w:val="00E823B0"/>
    <w:rsid w:val="00E8260E"/>
    <w:rsid w:val="00E8284E"/>
    <w:rsid w:val="00E83100"/>
    <w:rsid w:val="00E83AAE"/>
    <w:rsid w:val="00E83BA3"/>
    <w:rsid w:val="00E83BF9"/>
    <w:rsid w:val="00E84376"/>
    <w:rsid w:val="00E845E2"/>
    <w:rsid w:val="00E847A8"/>
    <w:rsid w:val="00E8652F"/>
    <w:rsid w:val="00E873E7"/>
    <w:rsid w:val="00E87514"/>
    <w:rsid w:val="00E87632"/>
    <w:rsid w:val="00E877A9"/>
    <w:rsid w:val="00E90FD0"/>
    <w:rsid w:val="00E920C2"/>
    <w:rsid w:val="00E929CD"/>
    <w:rsid w:val="00E92AEE"/>
    <w:rsid w:val="00E92B81"/>
    <w:rsid w:val="00E938B9"/>
    <w:rsid w:val="00E957B9"/>
    <w:rsid w:val="00E95D7B"/>
    <w:rsid w:val="00E966AB"/>
    <w:rsid w:val="00E968AB"/>
    <w:rsid w:val="00E975FD"/>
    <w:rsid w:val="00E978A0"/>
    <w:rsid w:val="00EA074A"/>
    <w:rsid w:val="00EA0B68"/>
    <w:rsid w:val="00EA1674"/>
    <w:rsid w:val="00EA183B"/>
    <w:rsid w:val="00EA2D4C"/>
    <w:rsid w:val="00EA456B"/>
    <w:rsid w:val="00EA45EE"/>
    <w:rsid w:val="00EA49E7"/>
    <w:rsid w:val="00EA5391"/>
    <w:rsid w:val="00EA5ACA"/>
    <w:rsid w:val="00EA5F54"/>
    <w:rsid w:val="00EA6B66"/>
    <w:rsid w:val="00EA75D2"/>
    <w:rsid w:val="00EA79FD"/>
    <w:rsid w:val="00EB0677"/>
    <w:rsid w:val="00EB0C2C"/>
    <w:rsid w:val="00EB1A7A"/>
    <w:rsid w:val="00EB2A47"/>
    <w:rsid w:val="00EB3596"/>
    <w:rsid w:val="00EB3AB2"/>
    <w:rsid w:val="00EB3FE9"/>
    <w:rsid w:val="00EB42A0"/>
    <w:rsid w:val="00EB4496"/>
    <w:rsid w:val="00EB4788"/>
    <w:rsid w:val="00EB5532"/>
    <w:rsid w:val="00EB554B"/>
    <w:rsid w:val="00EB690E"/>
    <w:rsid w:val="00EB6A49"/>
    <w:rsid w:val="00EB7640"/>
    <w:rsid w:val="00EB7B39"/>
    <w:rsid w:val="00EB7EE2"/>
    <w:rsid w:val="00EC004D"/>
    <w:rsid w:val="00EC0545"/>
    <w:rsid w:val="00EC0BE9"/>
    <w:rsid w:val="00EC189E"/>
    <w:rsid w:val="00EC1CCB"/>
    <w:rsid w:val="00EC21B4"/>
    <w:rsid w:val="00EC2645"/>
    <w:rsid w:val="00EC26E6"/>
    <w:rsid w:val="00EC29B4"/>
    <w:rsid w:val="00EC2CBE"/>
    <w:rsid w:val="00EC3358"/>
    <w:rsid w:val="00EC455E"/>
    <w:rsid w:val="00EC5131"/>
    <w:rsid w:val="00EC566B"/>
    <w:rsid w:val="00EC581F"/>
    <w:rsid w:val="00EC599B"/>
    <w:rsid w:val="00EC5B8E"/>
    <w:rsid w:val="00EC5F92"/>
    <w:rsid w:val="00EC69D4"/>
    <w:rsid w:val="00EC7350"/>
    <w:rsid w:val="00EC7EF6"/>
    <w:rsid w:val="00ED048D"/>
    <w:rsid w:val="00ED0743"/>
    <w:rsid w:val="00ED2084"/>
    <w:rsid w:val="00ED285A"/>
    <w:rsid w:val="00ED2A45"/>
    <w:rsid w:val="00ED2D3D"/>
    <w:rsid w:val="00ED2DF9"/>
    <w:rsid w:val="00ED30EC"/>
    <w:rsid w:val="00ED3167"/>
    <w:rsid w:val="00ED3A17"/>
    <w:rsid w:val="00ED3C14"/>
    <w:rsid w:val="00ED3E77"/>
    <w:rsid w:val="00ED3F6B"/>
    <w:rsid w:val="00ED44B9"/>
    <w:rsid w:val="00ED4957"/>
    <w:rsid w:val="00ED4CA3"/>
    <w:rsid w:val="00ED4F1B"/>
    <w:rsid w:val="00ED54D8"/>
    <w:rsid w:val="00ED55BF"/>
    <w:rsid w:val="00ED62CF"/>
    <w:rsid w:val="00ED6315"/>
    <w:rsid w:val="00ED67F4"/>
    <w:rsid w:val="00ED6B1E"/>
    <w:rsid w:val="00EE01FD"/>
    <w:rsid w:val="00EE05BE"/>
    <w:rsid w:val="00EE081D"/>
    <w:rsid w:val="00EE0953"/>
    <w:rsid w:val="00EE1074"/>
    <w:rsid w:val="00EE315C"/>
    <w:rsid w:val="00EE3424"/>
    <w:rsid w:val="00EE3E8C"/>
    <w:rsid w:val="00EE459C"/>
    <w:rsid w:val="00EE4895"/>
    <w:rsid w:val="00EE4F1F"/>
    <w:rsid w:val="00EE5233"/>
    <w:rsid w:val="00EE7947"/>
    <w:rsid w:val="00EF007C"/>
    <w:rsid w:val="00EF1591"/>
    <w:rsid w:val="00EF194A"/>
    <w:rsid w:val="00EF1C33"/>
    <w:rsid w:val="00EF227B"/>
    <w:rsid w:val="00EF252D"/>
    <w:rsid w:val="00EF2670"/>
    <w:rsid w:val="00EF2B89"/>
    <w:rsid w:val="00EF3069"/>
    <w:rsid w:val="00EF3203"/>
    <w:rsid w:val="00EF3626"/>
    <w:rsid w:val="00EF5236"/>
    <w:rsid w:val="00EF5C32"/>
    <w:rsid w:val="00EF6482"/>
    <w:rsid w:val="00EF6B35"/>
    <w:rsid w:val="00EF70AD"/>
    <w:rsid w:val="00EF7A03"/>
    <w:rsid w:val="00EF7AB5"/>
    <w:rsid w:val="00EF7B2E"/>
    <w:rsid w:val="00F009ED"/>
    <w:rsid w:val="00F00E1A"/>
    <w:rsid w:val="00F011F3"/>
    <w:rsid w:val="00F02641"/>
    <w:rsid w:val="00F02B58"/>
    <w:rsid w:val="00F031F3"/>
    <w:rsid w:val="00F03555"/>
    <w:rsid w:val="00F03628"/>
    <w:rsid w:val="00F03B35"/>
    <w:rsid w:val="00F04E1E"/>
    <w:rsid w:val="00F04F22"/>
    <w:rsid w:val="00F05D49"/>
    <w:rsid w:val="00F05E54"/>
    <w:rsid w:val="00F06195"/>
    <w:rsid w:val="00F06C40"/>
    <w:rsid w:val="00F10167"/>
    <w:rsid w:val="00F1082B"/>
    <w:rsid w:val="00F109D6"/>
    <w:rsid w:val="00F11A9B"/>
    <w:rsid w:val="00F11C51"/>
    <w:rsid w:val="00F11D0B"/>
    <w:rsid w:val="00F120DA"/>
    <w:rsid w:val="00F1224A"/>
    <w:rsid w:val="00F123DB"/>
    <w:rsid w:val="00F1298E"/>
    <w:rsid w:val="00F12BF9"/>
    <w:rsid w:val="00F12EAA"/>
    <w:rsid w:val="00F12EED"/>
    <w:rsid w:val="00F13178"/>
    <w:rsid w:val="00F132BE"/>
    <w:rsid w:val="00F1431F"/>
    <w:rsid w:val="00F150F3"/>
    <w:rsid w:val="00F15312"/>
    <w:rsid w:val="00F15965"/>
    <w:rsid w:val="00F15AC1"/>
    <w:rsid w:val="00F15AFD"/>
    <w:rsid w:val="00F15F80"/>
    <w:rsid w:val="00F16971"/>
    <w:rsid w:val="00F20541"/>
    <w:rsid w:val="00F20B22"/>
    <w:rsid w:val="00F211AD"/>
    <w:rsid w:val="00F2162F"/>
    <w:rsid w:val="00F217F8"/>
    <w:rsid w:val="00F2189C"/>
    <w:rsid w:val="00F21A97"/>
    <w:rsid w:val="00F21B1E"/>
    <w:rsid w:val="00F21B6E"/>
    <w:rsid w:val="00F23431"/>
    <w:rsid w:val="00F23A75"/>
    <w:rsid w:val="00F23FCF"/>
    <w:rsid w:val="00F240D2"/>
    <w:rsid w:val="00F2457C"/>
    <w:rsid w:val="00F246B7"/>
    <w:rsid w:val="00F24708"/>
    <w:rsid w:val="00F25C3E"/>
    <w:rsid w:val="00F25D5A"/>
    <w:rsid w:val="00F25E36"/>
    <w:rsid w:val="00F2653B"/>
    <w:rsid w:val="00F26DB8"/>
    <w:rsid w:val="00F30C2C"/>
    <w:rsid w:val="00F30D36"/>
    <w:rsid w:val="00F30E26"/>
    <w:rsid w:val="00F31B7D"/>
    <w:rsid w:val="00F31C04"/>
    <w:rsid w:val="00F32060"/>
    <w:rsid w:val="00F322BA"/>
    <w:rsid w:val="00F3253D"/>
    <w:rsid w:val="00F32748"/>
    <w:rsid w:val="00F33966"/>
    <w:rsid w:val="00F34A9E"/>
    <w:rsid w:val="00F35293"/>
    <w:rsid w:val="00F35B4C"/>
    <w:rsid w:val="00F35C94"/>
    <w:rsid w:val="00F367F5"/>
    <w:rsid w:val="00F36D60"/>
    <w:rsid w:val="00F37437"/>
    <w:rsid w:val="00F37471"/>
    <w:rsid w:val="00F37A75"/>
    <w:rsid w:val="00F37C0F"/>
    <w:rsid w:val="00F40A7B"/>
    <w:rsid w:val="00F40DCB"/>
    <w:rsid w:val="00F41E07"/>
    <w:rsid w:val="00F42593"/>
    <w:rsid w:val="00F4295F"/>
    <w:rsid w:val="00F42AFF"/>
    <w:rsid w:val="00F43138"/>
    <w:rsid w:val="00F431BB"/>
    <w:rsid w:val="00F43D8F"/>
    <w:rsid w:val="00F43E90"/>
    <w:rsid w:val="00F44076"/>
    <w:rsid w:val="00F44303"/>
    <w:rsid w:val="00F444CB"/>
    <w:rsid w:val="00F4587C"/>
    <w:rsid w:val="00F45C19"/>
    <w:rsid w:val="00F46022"/>
    <w:rsid w:val="00F46DEB"/>
    <w:rsid w:val="00F47D83"/>
    <w:rsid w:val="00F47D9A"/>
    <w:rsid w:val="00F50101"/>
    <w:rsid w:val="00F5069C"/>
    <w:rsid w:val="00F51EAA"/>
    <w:rsid w:val="00F529DF"/>
    <w:rsid w:val="00F52A5B"/>
    <w:rsid w:val="00F531A4"/>
    <w:rsid w:val="00F53524"/>
    <w:rsid w:val="00F54168"/>
    <w:rsid w:val="00F54ED9"/>
    <w:rsid w:val="00F5538A"/>
    <w:rsid w:val="00F55E69"/>
    <w:rsid w:val="00F55F58"/>
    <w:rsid w:val="00F5638A"/>
    <w:rsid w:val="00F57394"/>
    <w:rsid w:val="00F573A1"/>
    <w:rsid w:val="00F60033"/>
    <w:rsid w:val="00F6061D"/>
    <w:rsid w:val="00F608F2"/>
    <w:rsid w:val="00F623F5"/>
    <w:rsid w:val="00F62869"/>
    <w:rsid w:val="00F62FDE"/>
    <w:rsid w:val="00F63384"/>
    <w:rsid w:val="00F63ABE"/>
    <w:rsid w:val="00F644EA"/>
    <w:rsid w:val="00F64E98"/>
    <w:rsid w:val="00F64EE0"/>
    <w:rsid w:val="00F657B9"/>
    <w:rsid w:val="00F668A7"/>
    <w:rsid w:val="00F66DD6"/>
    <w:rsid w:val="00F67270"/>
    <w:rsid w:val="00F677B7"/>
    <w:rsid w:val="00F67818"/>
    <w:rsid w:val="00F67F08"/>
    <w:rsid w:val="00F70216"/>
    <w:rsid w:val="00F702F6"/>
    <w:rsid w:val="00F71E4B"/>
    <w:rsid w:val="00F7217E"/>
    <w:rsid w:val="00F72529"/>
    <w:rsid w:val="00F727DF"/>
    <w:rsid w:val="00F729D0"/>
    <w:rsid w:val="00F72BFA"/>
    <w:rsid w:val="00F73B65"/>
    <w:rsid w:val="00F73D3B"/>
    <w:rsid w:val="00F7402B"/>
    <w:rsid w:val="00F74116"/>
    <w:rsid w:val="00F74AD7"/>
    <w:rsid w:val="00F74D94"/>
    <w:rsid w:val="00F75A95"/>
    <w:rsid w:val="00F75CE3"/>
    <w:rsid w:val="00F7621A"/>
    <w:rsid w:val="00F765C7"/>
    <w:rsid w:val="00F766D7"/>
    <w:rsid w:val="00F76EE1"/>
    <w:rsid w:val="00F775AD"/>
    <w:rsid w:val="00F81F05"/>
    <w:rsid w:val="00F8498F"/>
    <w:rsid w:val="00F85133"/>
    <w:rsid w:val="00F85907"/>
    <w:rsid w:val="00F85BFF"/>
    <w:rsid w:val="00F86412"/>
    <w:rsid w:val="00F87AE6"/>
    <w:rsid w:val="00F87AEA"/>
    <w:rsid w:val="00F87CD0"/>
    <w:rsid w:val="00F90135"/>
    <w:rsid w:val="00F90497"/>
    <w:rsid w:val="00F909F1"/>
    <w:rsid w:val="00F90A63"/>
    <w:rsid w:val="00F92085"/>
    <w:rsid w:val="00F922BE"/>
    <w:rsid w:val="00F92FBE"/>
    <w:rsid w:val="00F92FDB"/>
    <w:rsid w:val="00F94768"/>
    <w:rsid w:val="00F94B09"/>
    <w:rsid w:val="00F95238"/>
    <w:rsid w:val="00F9576C"/>
    <w:rsid w:val="00F95DEF"/>
    <w:rsid w:val="00F96585"/>
    <w:rsid w:val="00F96A69"/>
    <w:rsid w:val="00F97285"/>
    <w:rsid w:val="00F97819"/>
    <w:rsid w:val="00F97A6E"/>
    <w:rsid w:val="00FA0C01"/>
    <w:rsid w:val="00FA0C87"/>
    <w:rsid w:val="00FA0D86"/>
    <w:rsid w:val="00FA1B4F"/>
    <w:rsid w:val="00FA1C46"/>
    <w:rsid w:val="00FA27D2"/>
    <w:rsid w:val="00FA2A2D"/>
    <w:rsid w:val="00FA3AC6"/>
    <w:rsid w:val="00FA422B"/>
    <w:rsid w:val="00FA479E"/>
    <w:rsid w:val="00FA5389"/>
    <w:rsid w:val="00FA5DCE"/>
    <w:rsid w:val="00FA600F"/>
    <w:rsid w:val="00FA6016"/>
    <w:rsid w:val="00FA66DA"/>
    <w:rsid w:val="00FA68A8"/>
    <w:rsid w:val="00FA7A30"/>
    <w:rsid w:val="00FA7F3C"/>
    <w:rsid w:val="00FB02B6"/>
    <w:rsid w:val="00FB03C0"/>
    <w:rsid w:val="00FB04F3"/>
    <w:rsid w:val="00FB1C8F"/>
    <w:rsid w:val="00FB2031"/>
    <w:rsid w:val="00FB2909"/>
    <w:rsid w:val="00FB2A7A"/>
    <w:rsid w:val="00FB2B28"/>
    <w:rsid w:val="00FB3FFF"/>
    <w:rsid w:val="00FB4F5D"/>
    <w:rsid w:val="00FB6C59"/>
    <w:rsid w:val="00FB6E6B"/>
    <w:rsid w:val="00FB7C31"/>
    <w:rsid w:val="00FC0853"/>
    <w:rsid w:val="00FC129E"/>
    <w:rsid w:val="00FC146B"/>
    <w:rsid w:val="00FC2062"/>
    <w:rsid w:val="00FC24A1"/>
    <w:rsid w:val="00FC3157"/>
    <w:rsid w:val="00FC479B"/>
    <w:rsid w:val="00FC491F"/>
    <w:rsid w:val="00FC49D9"/>
    <w:rsid w:val="00FC4C06"/>
    <w:rsid w:val="00FC4CB5"/>
    <w:rsid w:val="00FC5A98"/>
    <w:rsid w:val="00FC5E59"/>
    <w:rsid w:val="00FC5FA4"/>
    <w:rsid w:val="00FC641B"/>
    <w:rsid w:val="00FC692C"/>
    <w:rsid w:val="00FC7035"/>
    <w:rsid w:val="00FC7510"/>
    <w:rsid w:val="00FC7B57"/>
    <w:rsid w:val="00FC7E8D"/>
    <w:rsid w:val="00FC7FE8"/>
    <w:rsid w:val="00FD05BB"/>
    <w:rsid w:val="00FD0662"/>
    <w:rsid w:val="00FD0663"/>
    <w:rsid w:val="00FD0979"/>
    <w:rsid w:val="00FD0C17"/>
    <w:rsid w:val="00FD1DEA"/>
    <w:rsid w:val="00FD31BF"/>
    <w:rsid w:val="00FD33C8"/>
    <w:rsid w:val="00FD3545"/>
    <w:rsid w:val="00FD3CD2"/>
    <w:rsid w:val="00FD409D"/>
    <w:rsid w:val="00FD46E4"/>
    <w:rsid w:val="00FD69D3"/>
    <w:rsid w:val="00FD6C35"/>
    <w:rsid w:val="00FE0215"/>
    <w:rsid w:val="00FE0530"/>
    <w:rsid w:val="00FE08FB"/>
    <w:rsid w:val="00FE16A0"/>
    <w:rsid w:val="00FE177E"/>
    <w:rsid w:val="00FE179D"/>
    <w:rsid w:val="00FE1846"/>
    <w:rsid w:val="00FE2022"/>
    <w:rsid w:val="00FE2B97"/>
    <w:rsid w:val="00FE380B"/>
    <w:rsid w:val="00FE38A5"/>
    <w:rsid w:val="00FE4057"/>
    <w:rsid w:val="00FE513C"/>
    <w:rsid w:val="00FE5287"/>
    <w:rsid w:val="00FE577F"/>
    <w:rsid w:val="00FE599B"/>
    <w:rsid w:val="00FE6711"/>
    <w:rsid w:val="00FE700C"/>
    <w:rsid w:val="00FE7575"/>
    <w:rsid w:val="00FE75AD"/>
    <w:rsid w:val="00FE76E4"/>
    <w:rsid w:val="00FE7BC7"/>
    <w:rsid w:val="00FE7DD2"/>
    <w:rsid w:val="00FF0045"/>
    <w:rsid w:val="00FF0294"/>
    <w:rsid w:val="00FF0F2E"/>
    <w:rsid w:val="00FF13A7"/>
    <w:rsid w:val="00FF1474"/>
    <w:rsid w:val="00FF1E2B"/>
    <w:rsid w:val="00FF2386"/>
    <w:rsid w:val="00FF238D"/>
    <w:rsid w:val="00FF2499"/>
    <w:rsid w:val="00FF24D5"/>
    <w:rsid w:val="00FF2D21"/>
    <w:rsid w:val="00FF2F07"/>
    <w:rsid w:val="00FF2F0E"/>
    <w:rsid w:val="00FF3661"/>
    <w:rsid w:val="00FF3C40"/>
    <w:rsid w:val="00FF4A81"/>
    <w:rsid w:val="00FF4D7B"/>
    <w:rsid w:val="00FF5E88"/>
    <w:rsid w:val="00FF64B9"/>
    <w:rsid w:val="00FF6561"/>
    <w:rsid w:val="00FF7D49"/>
    <w:rsid w:val="00FF7DF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56FB"/>
  <w15:chartTrackingRefBased/>
  <w15:docId w15:val="{BA788170-BB56-4013-80F4-3ED1EFB3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91D64"/>
  </w:style>
  <w:style w:type="paragraph" w:styleId="Naslov1">
    <w:name w:val="heading 1"/>
    <w:basedOn w:val="Naslov11"/>
    <w:next w:val="Navaden"/>
    <w:link w:val="Naslov1Znak"/>
    <w:uiPriority w:val="9"/>
    <w:qFormat/>
    <w:rsid w:val="00F13178"/>
    <w:pPr>
      <w:outlineLvl w:val="0"/>
    </w:pPr>
    <w:rPr>
      <w:rFonts w:ascii="Arial" w:hAnsi="Arial" w:cs="Arial"/>
      <w:b/>
      <w:bCs/>
      <w:color w:val="2F5496" w:themeColor="accent1" w:themeShade="BF"/>
    </w:rPr>
  </w:style>
  <w:style w:type="paragraph" w:styleId="Naslov2">
    <w:name w:val="heading 2"/>
    <w:basedOn w:val="Naslov21"/>
    <w:next w:val="Navaden"/>
    <w:link w:val="Naslov2Znak"/>
    <w:uiPriority w:val="9"/>
    <w:unhideWhenUsed/>
    <w:qFormat/>
    <w:rsid w:val="00F13178"/>
    <w:pPr>
      <w:outlineLvl w:val="1"/>
    </w:pPr>
    <w:rPr>
      <w:rFonts w:ascii="Arial" w:hAnsi="Arial" w:cs="Arial"/>
      <w:b/>
      <w:bCs/>
      <w:color w:val="2F5496" w:themeColor="accent1" w:themeShade="BF"/>
    </w:rPr>
  </w:style>
  <w:style w:type="paragraph" w:styleId="Naslov3">
    <w:name w:val="heading 3"/>
    <w:basedOn w:val="Naslov31"/>
    <w:next w:val="Navaden"/>
    <w:link w:val="Naslov3Znak"/>
    <w:uiPriority w:val="9"/>
    <w:unhideWhenUsed/>
    <w:qFormat/>
    <w:rsid w:val="00C01E7C"/>
    <w:pPr>
      <w:spacing w:after="0" w:line="240" w:lineRule="auto"/>
      <w:jc w:val="both"/>
      <w:outlineLvl w:val="2"/>
    </w:pPr>
    <w:rPr>
      <w:rFonts w:ascii="Arial" w:hAnsi="Arial" w:cs="Arial"/>
      <w:b/>
      <w:bCs/>
      <w:color w:val="2F5496" w:themeColor="accent1" w:themeShade="BF"/>
      <w:lang w:eastAsia="sl-SI"/>
    </w:rPr>
  </w:style>
  <w:style w:type="paragraph" w:styleId="Naslov4">
    <w:name w:val="heading 4"/>
    <w:basedOn w:val="Navaden"/>
    <w:next w:val="Navaden"/>
    <w:link w:val="Naslov4Znak"/>
    <w:uiPriority w:val="9"/>
    <w:semiHidden/>
    <w:unhideWhenUsed/>
    <w:qFormat/>
    <w:rsid w:val="007804D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unhideWhenUsed/>
    <w:qFormat/>
    <w:rsid w:val="000F082B"/>
    <w:pPr>
      <w:keepNext/>
      <w:keepLines/>
      <w:spacing w:before="40" w:after="0"/>
      <w:outlineLvl w:val="4"/>
    </w:pPr>
    <w:rPr>
      <w:rFonts w:asciiTheme="majorHAnsi" w:eastAsiaTheme="majorEastAsia" w:hAnsiTheme="majorHAnsi" w:cstheme="majorBidi"/>
      <w:color w:val="2F5496" w:themeColor="accent1" w:themeShade="BF"/>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aliases w:val="Opombe"/>
    <w:uiPriority w:val="1"/>
    <w:qFormat/>
    <w:rsid w:val="001B3A05"/>
    <w:pPr>
      <w:spacing w:after="0" w:line="240" w:lineRule="auto"/>
    </w:pPr>
  </w:style>
  <w:style w:type="character" w:customStyle="1" w:styleId="Hiperpovezava1">
    <w:name w:val="Hiperpovezava1"/>
    <w:basedOn w:val="Privzetapisavaodstavka"/>
    <w:uiPriority w:val="99"/>
    <w:unhideWhenUsed/>
    <w:rsid w:val="001B3A05"/>
    <w:rPr>
      <w:color w:val="0563C1"/>
      <w:u w:val="single"/>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Ch"/>
    <w:basedOn w:val="Navaden"/>
    <w:link w:val="Sprotnaopomba-besediloZnak"/>
    <w:uiPriority w:val="99"/>
    <w:unhideWhenUsed/>
    <w:qFormat/>
    <w:rsid w:val="00EB42A0"/>
    <w:pPr>
      <w:spacing w:after="0" w:line="240" w:lineRule="auto"/>
    </w:pPr>
    <w:rPr>
      <w:rFonts w:ascii="Arial" w:eastAsia="Times New Roman" w:hAnsi="Arial" w:cs="Times New Roman"/>
      <w:sz w:val="18"/>
      <w:szCs w:val="20"/>
      <w:lang w:val="en-US"/>
      <w14:ligatures w14:val="none"/>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qFormat/>
    <w:rsid w:val="00EB42A0"/>
    <w:rPr>
      <w:rFonts w:ascii="Arial" w:eastAsia="Times New Roman" w:hAnsi="Arial" w:cs="Times New Roman"/>
      <w:sz w:val="18"/>
      <w:szCs w:val="20"/>
      <w:lang w:val="en-US"/>
      <w14:ligatures w14:val="none"/>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link w:val="Nota"/>
    <w:uiPriority w:val="99"/>
    <w:unhideWhenUsed/>
    <w:qFormat/>
    <w:rsid w:val="001B3A05"/>
    <w:rPr>
      <w:vertAlign w:val="superscript"/>
    </w:rPr>
  </w:style>
  <w:style w:type="paragraph" w:customStyle="1" w:styleId="Nota">
    <w:name w:val="Nota"/>
    <w:aliases w:val="Char1,(NECG) Footnote Reference,o,Style 6,Signature Ch"/>
    <w:basedOn w:val="Navaden"/>
    <w:link w:val="Sprotnaopomba-sklic"/>
    <w:uiPriority w:val="99"/>
    <w:qFormat/>
    <w:rsid w:val="001B3A05"/>
    <w:pPr>
      <w:spacing w:before="120" w:line="240" w:lineRule="exact"/>
      <w:jc w:val="both"/>
    </w:pPr>
    <w:rPr>
      <w:vertAlign w:val="superscript"/>
    </w:rPr>
  </w:style>
  <w:style w:type="character" w:styleId="Hiperpovezava">
    <w:name w:val="Hyperlink"/>
    <w:basedOn w:val="Privzetapisavaodstavka"/>
    <w:uiPriority w:val="99"/>
    <w:unhideWhenUsed/>
    <w:rsid w:val="001B3A05"/>
    <w:rPr>
      <w:color w:val="0563C1" w:themeColor="hyperlink"/>
      <w:u w:val="single"/>
    </w:rPr>
  </w:style>
  <w:style w:type="paragraph" w:styleId="Telobesedila">
    <w:name w:val="Body Text"/>
    <w:basedOn w:val="Navaden"/>
    <w:link w:val="TelobesedilaZnak"/>
    <w:uiPriority w:val="99"/>
    <w:semiHidden/>
    <w:unhideWhenUsed/>
    <w:rsid w:val="001B3A05"/>
    <w:pPr>
      <w:spacing w:after="120"/>
    </w:pPr>
  </w:style>
  <w:style w:type="character" w:customStyle="1" w:styleId="TelobesedilaZnak">
    <w:name w:val="Telo besedila Znak"/>
    <w:basedOn w:val="Privzetapisavaodstavka"/>
    <w:link w:val="Telobesedila"/>
    <w:uiPriority w:val="99"/>
    <w:rsid w:val="001B3A05"/>
  </w:style>
  <w:style w:type="character" w:customStyle="1" w:styleId="cf01">
    <w:name w:val="cf01"/>
    <w:basedOn w:val="Privzetapisavaodstavka"/>
    <w:rsid w:val="001B3A05"/>
    <w:rPr>
      <w:rFonts w:ascii="Segoe UI" w:hAnsi="Segoe UI" w:cs="Segoe UI" w:hint="default"/>
      <w:b/>
      <w:bCs/>
      <w:sz w:val="18"/>
      <w:szCs w:val="18"/>
    </w:rPr>
  </w:style>
  <w:style w:type="character" w:customStyle="1" w:styleId="cf11">
    <w:name w:val="cf11"/>
    <w:basedOn w:val="Privzetapisavaodstavka"/>
    <w:rsid w:val="001B3A05"/>
    <w:rPr>
      <w:rFonts w:ascii="Segoe UI" w:hAnsi="Segoe UI" w:cs="Segoe UI" w:hint="default"/>
      <w:sz w:val="18"/>
      <w:szCs w:val="18"/>
    </w:rPr>
  </w:style>
  <w:style w:type="paragraph" w:styleId="Pripombabesedilo">
    <w:name w:val="annotation text"/>
    <w:basedOn w:val="Navaden"/>
    <w:link w:val="PripombabesediloZnak"/>
    <w:uiPriority w:val="99"/>
    <w:unhideWhenUsed/>
    <w:rsid w:val="001B3A05"/>
    <w:pPr>
      <w:spacing w:line="240" w:lineRule="auto"/>
    </w:pPr>
    <w:rPr>
      <w:sz w:val="20"/>
      <w:szCs w:val="20"/>
    </w:rPr>
  </w:style>
  <w:style w:type="character" w:customStyle="1" w:styleId="PripombabesediloZnak">
    <w:name w:val="Pripomba – besedilo Znak"/>
    <w:basedOn w:val="Privzetapisavaodstavka"/>
    <w:link w:val="Pripombabesedilo"/>
    <w:uiPriority w:val="99"/>
    <w:rsid w:val="001B3A05"/>
    <w:rPr>
      <w:sz w:val="20"/>
      <w:szCs w:val="20"/>
    </w:rPr>
  </w:style>
  <w:style w:type="character" w:styleId="Pripombasklic">
    <w:name w:val="annotation reference"/>
    <w:basedOn w:val="Privzetapisavaodstavka"/>
    <w:uiPriority w:val="99"/>
    <w:unhideWhenUsed/>
    <w:rsid w:val="001B3A05"/>
    <w:rPr>
      <w:sz w:val="16"/>
      <w:szCs w:val="16"/>
    </w:rPr>
  </w:style>
  <w:style w:type="paragraph" w:styleId="Odstavekseznama">
    <w:name w:val="List Paragraph"/>
    <w:aliases w:val="Odstavek seznama_IP,Seznam_IP_1,Odstavek -,Bullet 1,Bullet Points,Bullet layer,Colorful List - Accent 11,Dot pt,F5 List Paragraph,Indicator Text,Issue Action POC,List Paragraph Char Char Char,List Paragraph2,MAIN CONTENT,3,Bullet List"/>
    <w:basedOn w:val="Navaden"/>
    <w:link w:val="OdstavekseznamaZnak"/>
    <w:uiPriority w:val="34"/>
    <w:qFormat/>
    <w:rsid w:val="001B3A05"/>
    <w:pPr>
      <w:ind w:left="720"/>
      <w:contextualSpacing/>
    </w:pPr>
  </w:style>
  <w:style w:type="table" w:customStyle="1" w:styleId="Tabelasvetlamrea1">
    <w:name w:val="Tabela – svetla mreža1"/>
    <w:basedOn w:val="Navadnatabela"/>
    <w:next w:val="Tabelasvetlamrea"/>
    <w:uiPriority w:val="40"/>
    <w:rsid w:val="001B3A05"/>
    <w:pPr>
      <w:spacing w:after="0" w:line="240" w:lineRule="auto"/>
    </w:pPr>
    <w:rP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asvetlamrea">
    <w:name w:val="Grid Table Light"/>
    <w:basedOn w:val="Navadnatabela"/>
    <w:uiPriority w:val="40"/>
    <w:rsid w:val="001B3A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aslov11">
    <w:name w:val="Naslov 11"/>
    <w:basedOn w:val="Navaden"/>
    <w:rsid w:val="001B3A05"/>
    <w:pPr>
      <w:numPr>
        <w:numId w:val="1"/>
      </w:numPr>
    </w:pPr>
  </w:style>
  <w:style w:type="paragraph" w:customStyle="1" w:styleId="Naslov21">
    <w:name w:val="Naslov 21"/>
    <w:basedOn w:val="Navaden"/>
    <w:rsid w:val="001B3A05"/>
    <w:pPr>
      <w:numPr>
        <w:ilvl w:val="1"/>
        <w:numId w:val="1"/>
      </w:numPr>
    </w:pPr>
  </w:style>
  <w:style w:type="paragraph" w:customStyle="1" w:styleId="Naslov31">
    <w:name w:val="Naslov 31"/>
    <w:basedOn w:val="Navaden"/>
    <w:rsid w:val="001B3A05"/>
    <w:pPr>
      <w:numPr>
        <w:ilvl w:val="2"/>
        <w:numId w:val="1"/>
      </w:numPr>
    </w:pPr>
  </w:style>
  <w:style w:type="paragraph" w:customStyle="1" w:styleId="Naslov41">
    <w:name w:val="Naslov 41"/>
    <w:basedOn w:val="Navaden"/>
    <w:rsid w:val="001B3A05"/>
    <w:pPr>
      <w:numPr>
        <w:ilvl w:val="3"/>
        <w:numId w:val="1"/>
      </w:numPr>
    </w:pPr>
  </w:style>
  <w:style w:type="paragraph" w:customStyle="1" w:styleId="Naslov51">
    <w:name w:val="Naslov 51"/>
    <w:basedOn w:val="Navaden"/>
    <w:rsid w:val="001B3A05"/>
    <w:pPr>
      <w:numPr>
        <w:ilvl w:val="4"/>
        <w:numId w:val="1"/>
      </w:numPr>
    </w:pPr>
  </w:style>
  <w:style w:type="paragraph" w:customStyle="1" w:styleId="Naslov61">
    <w:name w:val="Naslov 61"/>
    <w:basedOn w:val="Navaden"/>
    <w:rsid w:val="001B3A05"/>
    <w:pPr>
      <w:numPr>
        <w:ilvl w:val="5"/>
        <w:numId w:val="1"/>
      </w:numPr>
    </w:pPr>
  </w:style>
  <w:style w:type="paragraph" w:customStyle="1" w:styleId="Naslov71">
    <w:name w:val="Naslov 71"/>
    <w:basedOn w:val="Navaden"/>
    <w:rsid w:val="001B3A05"/>
    <w:pPr>
      <w:numPr>
        <w:ilvl w:val="6"/>
        <w:numId w:val="1"/>
      </w:numPr>
    </w:pPr>
  </w:style>
  <w:style w:type="paragraph" w:customStyle="1" w:styleId="Naslov81">
    <w:name w:val="Naslov 81"/>
    <w:basedOn w:val="Navaden"/>
    <w:rsid w:val="001B3A05"/>
    <w:pPr>
      <w:numPr>
        <w:ilvl w:val="7"/>
        <w:numId w:val="1"/>
      </w:numPr>
    </w:pPr>
  </w:style>
  <w:style w:type="paragraph" w:customStyle="1" w:styleId="Naslov91">
    <w:name w:val="Naslov 91"/>
    <w:basedOn w:val="Navaden"/>
    <w:rsid w:val="001B3A05"/>
    <w:pPr>
      <w:numPr>
        <w:ilvl w:val="8"/>
        <w:numId w:val="1"/>
      </w:numPr>
    </w:pPr>
  </w:style>
  <w:style w:type="character" w:customStyle="1" w:styleId="Naslov1Znak">
    <w:name w:val="Naslov 1 Znak"/>
    <w:basedOn w:val="Privzetapisavaodstavka"/>
    <w:link w:val="Naslov1"/>
    <w:uiPriority w:val="9"/>
    <w:rsid w:val="00F13178"/>
    <w:rPr>
      <w:rFonts w:ascii="Arial" w:hAnsi="Arial" w:cs="Arial"/>
      <w:b/>
      <w:bCs/>
      <w:color w:val="2F5496" w:themeColor="accent1" w:themeShade="BF"/>
    </w:rPr>
  </w:style>
  <w:style w:type="character" w:customStyle="1" w:styleId="Naslov2Znak">
    <w:name w:val="Naslov 2 Znak"/>
    <w:basedOn w:val="Privzetapisavaodstavka"/>
    <w:link w:val="Naslov2"/>
    <w:uiPriority w:val="9"/>
    <w:rsid w:val="00F13178"/>
    <w:rPr>
      <w:rFonts w:ascii="Arial" w:hAnsi="Arial" w:cs="Arial"/>
      <w:b/>
      <w:bCs/>
      <w:color w:val="2F5496" w:themeColor="accent1" w:themeShade="BF"/>
    </w:rPr>
  </w:style>
  <w:style w:type="character" w:customStyle="1" w:styleId="Naslov3Znak">
    <w:name w:val="Naslov 3 Znak"/>
    <w:basedOn w:val="Privzetapisavaodstavka"/>
    <w:link w:val="Naslov3"/>
    <w:uiPriority w:val="9"/>
    <w:rsid w:val="00C01E7C"/>
    <w:rPr>
      <w:rFonts w:ascii="Arial" w:hAnsi="Arial" w:cs="Arial"/>
      <w:b/>
      <w:bCs/>
      <w:color w:val="2F5496" w:themeColor="accent1" w:themeShade="BF"/>
      <w:lang w:eastAsia="sl-SI"/>
    </w:rPr>
  </w:style>
  <w:style w:type="paragraph" w:styleId="Glava">
    <w:name w:val="header"/>
    <w:basedOn w:val="Navaden"/>
    <w:link w:val="GlavaZnak"/>
    <w:uiPriority w:val="99"/>
    <w:unhideWhenUsed/>
    <w:rsid w:val="00267E1B"/>
    <w:pPr>
      <w:tabs>
        <w:tab w:val="center" w:pos="4513"/>
        <w:tab w:val="right" w:pos="9026"/>
      </w:tabs>
      <w:spacing w:after="0" w:line="240" w:lineRule="auto"/>
    </w:pPr>
  </w:style>
  <w:style w:type="character" w:customStyle="1" w:styleId="GlavaZnak">
    <w:name w:val="Glava Znak"/>
    <w:basedOn w:val="Privzetapisavaodstavka"/>
    <w:link w:val="Glava"/>
    <w:uiPriority w:val="99"/>
    <w:rsid w:val="00267E1B"/>
  </w:style>
  <w:style w:type="paragraph" w:styleId="Noga">
    <w:name w:val="footer"/>
    <w:basedOn w:val="Navaden"/>
    <w:link w:val="NogaZnak"/>
    <w:uiPriority w:val="99"/>
    <w:unhideWhenUsed/>
    <w:rsid w:val="00267E1B"/>
    <w:pPr>
      <w:tabs>
        <w:tab w:val="center" w:pos="4513"/>
        <w:tab w:val="right" w:pos="9026"/>
      </w:tabs>
      <w:spacing w:after="0" w:line="240" w:lineRule="auto"/>
    </w:pPr>
  </w:style>
  <w:style w:type="character" w:customStyle="1" w:styleId="NogaZnak">
    <w:name w:val="Noga Znak"/>
    <w:basedOn w:val="Privzetapisavaodstavka"/>
    <w:link w:val="Noga"/>
    <w:uiPriority w:val="99"/>
    <w:rsid w:val="00267E1B"/>
  </w:style>
  <w:style w:type="paragraph" w:styleId="Naslov">
    <w:name w:val="Title"/>
    <w:basedOn w:val="Navaden"/>
    <w:next w:val="Navaden"/>
    <w:link w:val="NaslovZnak"/>
    <w:uiPriority w:val="10"/>
    <w:qFormat/>
    <w:rsid w:val="007C117F"/>
    <w:pPr>
      <w:spacing w:after="0" w:line="240" w:lineRule="auto"/>
      <w:contextualSpacing/>
      <w:jc w:val="both"/>
    </w:pPr>
    <w:rPr>
      <w:rFonts w:asciiTheme="majorHAnsi" w:eastAsiaTheme="majorEastAsia" w:hAnsiTheme="majorHAnsi" w:cstheme="majorBidi"/>
      <w:spacing w:val="-10"/>
      <w:kern w:val="28"/>
      <w:sz w:val="56"/>
      <w:szCs w:val="56"/>
      <w14:ligatures w14:val="none"/>
    </w:rPr>
  </w:style>
  <w:style w:type="character" w:customStyle="1" w:styleId="NaslovZnak">
    <w:name w:val="Naslov Znak"/>
    <w:basedOn w:val="Privzetapisavaodstavka"/>
    <w:link w:val="Naslov"/>
    <w:uiPriority w:val="10"/>
    <w:rsid w:val="007C117F"/>
    <w:rPr>
      <w:rFonts w:asciiTheme="majorHAnsi" w:eastAsiaTheme="majorEastAsia" w:hAnsiTheme="majorHAnsi" w:cstheme="majorBidi"/>
      <w:spacing w:val="-10"/>
      <w:kern w:val="28"/>
      <w:sz w:val="56"/>
      <w:szCs w:val="56"/>
      <w14:ligatures w14:val="none"/>
    </w:rPr>
  </w:style>
  <w:style w:type="paragraph" w:styleId="NaslovTOC">
    <w:name w:val="TOC Heading"/>
    <w:basedOn w:val="Naslov1"/>
    <w:next w:val="Navaden"/>
    <w:uiPriority w:val="39"/>
    <w:unhideWhenUsed/>
    <w:qFormat/>
    <w:rsid w:val="000B584A"/>
    <w:pPr>
      <w:keepNext/>
      <w:keepLines/>
      <w:numPr>
        <w:numId w:val="0"/>
      </w:numPr>
      <w:spacing w:before="240" w:after="0"/>
      <w:outlineLvl w:val="9"/>
    </w:pPr>
    <w:rPr>
      <w:rFonts w:asciiTheme="majorHAnsi" w:eastAsiaTheme="majorEastAsia" w:hAnsiTheme="majorHAnsi" w:cstheme="majorBidi"/>
      <w:b w:val="0"/>
      <w:bCs w:val="0"/>
      <w:sz w:val="32"/>
      <w:szCs w:val="32"/>
      <w:lang w:eastAsia="sl-SI"/>
      <w14:ligatures w14:val="none"/>
    </w:rPr>
  </w:style>
  <w:style w:type="paragraph" w:styleId="Kazalovsebine1">
    <w:name w:val="toc 1"/>
    <w:basedOn w:val="Navaden"/>
    <w:next w:val="Navaden"/>
    <w:autoRedefine/>
    <w:uiPriority w:val="39"/>
    <w:unhideWhenUsed/>
    <w:rsid w:val="00155965"/>
    <w:pPr>
      <w:tabs>
        <w:tab w:val="left" w:pos="440"/>
        <w:tab w:val="right" w:leader="dot" w:pos="9016"/>
      </w:tabs>
      <w:spacing w:after="0" w:line="240" w:lineRule="auto"/>
      <w:jc w:val="both"/>
    </w:pPr>
    <w:rPr>
      <w:rFonts w:ascii="Arial" w:hAnsi="Arial" w:cs="Arial"/>
      <w:noProof/>
      <w:lang w:eastAsia="sl-SI"/>
    </w:rPr>
  </w:style>
  <w:style w:type="paragraph" w:styleId="Kazalovsebine2">
    <w:name w:val="toc 2"/>
    <w:basedOn w:val="Navaden"/>
    <w:next w:val="Navaden"/>
    <w:autoRedefine/>
    <w:uiPriority w:val="39"/>
    <w:unhideWhenUsed/>
    <w:rsid w:val="000B584A"/>
    <w:pPr>
      <w:spacing w:after="100"/>
      <w:ind w:left="220"/>
    </w:pPr>
  </w:style>
  <w:style w:type="paragraph" w:styleId="Kazalovsebine3">
    <w:name w:val="toc 3"/>
    <w:basedOn w:val="Navaden"/>
    <w:next w:val="Navaden"/>
    <w:autoRedefine/>
    <w:uiPriority w:val="39"/>
    <w:unhideWhenUsed/>
    <w:rsid w:val="00FF4D7B"/>
    <w:pPr>
      <w:spacing w:after="100"/>
      <w:ind w:left="440"/>
    </w:pPr>
  </w:style>
  <w:style w:type="character" w:customStyle="1" w:styleId="Nerazreenaomemba1">
    <w:name w:val="Nerazrešena omemba1"/>
    <w:basedOn w:val="Privzetapisavaodstavka"/>
    <w:uiPriority w:val="99"/>
    <w:semiHidden/>
    <w:unhideWhenUsed/>
    <w:rsid w:val="000B584A"/>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D106F8"/>
    <w:rPr>
      <w:b/>
      <w:bCs/>
    </w:rPr>
  </w:style>
  <w:style w:type="character" w:customStyle="1" w:styleId="ZadevapripombeZnak">
    <w:name w:val="Zadeva pripombe Znak"/>
    <w:basedOn w:val="PripombabesediloZnak"/>
    <w:link w:val="Zadevapripombe"/>
    <w:uiPriority w:val="99"/>
    <w:semiHidden/>
    <w:rsid w:val="00D106F8"/>
    <w:rPr>
      <w:b/>
      <w:bCs/>
      <w:sz w:val="20"/>
      <w:szCs w:val="20"/>
    </w:rPr>
  </w:style>
  <w:style w:type="character" w:customStyle="1" w:styleId="OdstavekseznamaZnak">
    <w:name w:val="Odstavek seznama Znak"/>
    <w:aliases w:val="Odstavek seznama_IP Znak,Seznam_IP_1 Znak,Odstavek - Znak,Bullet 1 Znak,Bullet Points Znak,Bullet layer Znak,Colorful List - Accent 11 Znak,Dot pt Znak,F5 List Paragraph Znak,Indicator Text Znak,Issue Action POC Znak,3 Znak"/>
    <w:basedOn w:val="Privzetapisavaodstavka"/>
    <w:link w:val="Odstavekseznama"/>
    <w:uiPriority w:val="34"/>
    <w:qFormat/>
    <w:rsid w:val="004B34EA"/>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avaden"/>
    <w:next w:val="Navaden"/>
    <w:rsid w:val="00614EB9"/>
    <w:pPr>
      <w:spacing w:line="240" w:lineRule="exact"/>
      <w:jc w:val="both"/>
    </w:pPr>
    <w:rPr>
      <w:kern w:val="2"/>
      <w:vertAlign w:val="superscript"/>
    </w:rPr>
  </w:style>
  <w:style w:type="table" w:styleId="Tabelamrea">
    <w:name w:val="Table Grid"/>
    <w:basedOn w:val="Navadnatabela"/>
    <w:uiPriority w:val="39"/>
    <w:rsid w:val="00D42E5D"/>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39"/>
    <w:rsid w:val="005C1AF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582283"/>
    <w:pPr>
      <w:spacing w:after="0" w:line="240" w:lineRule="auto"/>
    </w:pPr>
  </w:style>
  <w:style w:type="character" w:styleId="SledenaHiperpovezava">
    <w:name w:val="FollowedHyperlink"/>
    <w:basedOn w:val="Privzetapisavaodstavka"/>
    <w:uiPriority w:val="99"/>
    <w:semiHidden/>
    <w:unhideWhenUsed/>
    <w:rsid w:val="009D4581"/>
    <w:rPr>
      <w:color w:val="954F72" w:themeColor="followedHyperlink"/>
      <w:u w:val="single"/>
    </w:rPr>
  </w:style>
  <w:style w:type="paragraph" w:customStyle="1" w:styleId="podpisi">
    <w:name w:val="podpisi"/>
    <w:basedOn w:val="Navaden"/>
    <w:qFormat/>
    <w:rsid w:val="00C30D57"/>
    <w:pPr>
      <w:tabs>
        <w:tab w:val="left" w:pos="3402"/>
      </w:tabs>
    </w:pPr>
    <w:rPr>
      <w:lang w:val="it-IT" w:eastAsia="en-GB"/>
      <w14:ligatures w14:val="none"/>
    </w:rPr>
  </w:style>
  <w:style w:type="paragraph" w:styleId="Navadensplet">
    <w:name w:val="Normal (Web)"/>
    <w:basedOn w:val="Navaden"/>
    <w:uiPriority w:val="99"/>
    <w:unhideWhenUsed/>
    <w:qFormat/>
    <w:rsid w:val="0076756E"/>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styleId="HTML-oblikovano">
    <w:name w:val="HTML Preformatted"/>
    <w:basedOn w:val="Navaden"/>
    <w:link w:val="HTML-oblikovanoZnak"/>
    <w:uiPriority w:val="99"/>
    <w:semiHidden/>
    <w:unhideWhenUsed/>
    <w:rsid w:val="001E4DFD"/>
    <w:pPr>
      <w:spacing w:after="0" w:line="240" w:lineRule="auto"/>
    </w:pPr>
    <w:rPr>
      <w:rFonts w:ascii="Consolas" w:hAnsi="Consolas"/>
      <w:sz w:val="20"/>
      <w:szCs w:val="20"/>
    </w:rPr>
  </w:style>
  <w:style w:type="character" w:customStyle="1" w:styleId="HTML-oblikovanoZnak">
    <w:name w:val="HTML-oblikovano Znak"/>
    <w:basedOn w:val="Privzetapisavaodstavka"/>
    <w:link w:val="HTML-oblikovano"/>
    <w:uiPriority w:val="99"/>
    <w:semiHidden/>
    <w:rsid w:val="001E4DFD"/>
    <w:rPr>
      <w:rFonts w:ascii="Consolas" w:hAnsi="Consolas"/>
      <w:sz w:val="20"/>
      <w:szCs w:val="20"/>
    </w:rPr>
  </w:style>
  <w:style w:type="character" w:customStyle="1" w:styleId="italic">
    <w:name w:val="italic"/>
    <w:basedOn w:val="Privzetapisavaodstavka"/>
    <w:rsid w:val="008055CE"/>
  </w:style>
  <w:style w:type="character" w:customStyle="1" w:styleId="tooltipstered">
    <w:name w:val="tooltipstered"/>
    <w:basedOn w:val="Privzetapisavaodstavka"/>
    <w:rsid w:val="008055CE"/>
  </w:style>
  <w:style w:type="paragraph" w:styleId="Telobesedila-zamik">
    <w:name w:val="Body Text Indent"/>
    <w:basedOn w:val="Navaden"/>
    <w:link w:val="Telobesedila-zamikZnak"/>
    <w:uiPriority w:val="99"/>
    <w:semiHidden/>
    <w:unhideWhenUsed/>
    <w:rsid w:val="00A24B51"/>
    <w:pPr>
      <w:spacing w:after="120"/>
      <w:ind w:left="283"/>
    </w:pPr>
  </w:style>
  <w:style w:type="character" w:customStyle="1" w:styleId="Telobesedila-zamikZnak">
    <w:name w:val="Telo besedila - zamik Znak"/>
    <w:basedOn w:val="Privzetapisavaodstavka"/>
    <w:link w:val="Telobesedila-zamik"/>
    <w:uiPriority w:val="99"/>
    <w:semiHidden/>
    <w:rsid w:val="00A24B51"/>
  </w:style>
  <w:style w:type="paragraph" w:customStyle="1" w:styleId="odstavek">
    <w:name w:val="odstavek"/>
    <w:basedOn w:val="Navaden"/>
    <w:rsid w:val="00387B97"/>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customStyle="1" w:styleId="datumtevilka">
    <w:name w:val="datum številka"/>
    <w:basedOn w:val="Navaden"/>
    <w:qFormat/>
    <w:rsid w:val="004178E0"/>
    <w:pPr>
      <w:tabs>
        <w:tab w:val="left" w:pos="1701"/>
      </w:tabs>
    </w:pPr>
    <w:rPr>
      <w:szCs w:val="20"/>
      <w:lang w:eastAsia="sl-SI"/>
      <w14:ligatures w14:val="none"/>
    </w:rPr>
  </w:style>
  <w:style w:type="paragraph" w:styleId="Besedilooblaka">
    <w:name w:val="Balloon Text"/>
    <w:basedOn w:val="Navaden"/>
    <w:link w:val="BesedilooblakaZnak"/>
    <w:uiPriority w:val="99"/>
    <w:semiHidden/>
    <w:unhideWhenUsed/>
    <w:rsid w:val="00B341A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341A6"/>
    <w:rPr>
      <w:rFonts w:ascii="Segoe UI" w:hAnsi="Segoe UI" w:cs="Segoe UI"/>
      <w:sz w:val="18"/>
      <w:szCs w:val="18"/>
    </w:rPr>
  </w:style>
  <w:style w:type="character" w:customStyle="1" w:styleId="Nerazreenaomemba2">
    <w:name w:val="Nerazrešena omemba2"/>
    <w:basedOn w:val="Privzetapisavaodstavka"/>
    <w:uiPriority w:val="99"/>
    <w:semiHidden/>
    <w:unhideWhenUsed/>
    <w:rsid w:val="006D6D5E"/>
    <w:rPr>
      <w:color w:val="605E5C"/>
      <w:shd w:val="clear" w:color="auto" w:fill="E1DFDD"/>
    </w:rPr>
  </w:style>
  <w:style w:type="paragraph" w:styleId="Napis">
    <w:name w:val="caption"/>
    <w:basedOn w:val="Navaden"/>
    <w:next w:val="Navaden"/>
    <w:uiPriority w:val="35"/>
    <w:unhideWhenUsed/>
    <w:qFormat/>
    <w:rsid w:val="0029416B"/>
    <w:pPr>
      <w:keepNext/>
      <w:spacing w:after="200" w:line="240" w:lineRule="auto"/>
    </w:pPr>
    <w:rPr>
      <w:rFonts w:ascii="Arial" w:hAnsi="Arial" w:cs="Arial"/>
      <w:i/>
      <w:iCs/>
      <w:color w:val="44546A" w:themeColor="text2"/>
    </w:rPr>
  </w:style>
  <w:style w:type="character" w:customStyle="1" w:styleId="font261">
    <w:name w:val="font261"/>
    <w:basedOn w:val="Privzetapisavaodstavka"/>
    <w:rsid w:val="001357CC"/>
    <w:rPr>
      <w:rFonts w:ascii="Times New Roman" w:hAnsi="Times New Roman" w:cs="Times New Roman" w:hint="default"/>
      <w:b w:val="0"/>
      <w:bCs w:val="0"/>
      <w:i w:val="0"/>
      <w:iCs w:val="0"/>
      <w:strike w:val="0"/>
      <w:dstrike w:val="0"/>
      <w:color w:val="FF0000"/>
      <w:sz w:val="24"/>
      <w:szCs w:val="24"/>
      <w:u w:val="none"/>
      <w:effect w:val="none"/>
    </w:rPr>
  </w:style>
  <w:style w:type="character" w:customStyle="1" w:styleId="font61">
    <w:name w:val="font61"/>
    <w:basedOn w:val="Privzetapisavaodstavka"/>
    <w:rsid w:val="001357CC"/>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Naslov5Znak">
    <w:name w:val="Naslov 5 Znak"/>
    <w:basedOn w:val="Privzetapisavaodstavka"/>
    <w:link w:val="Naslov5"/>
    <w:uiPriority w:val="9"/>
    <w:rsid w:val="000F082B"/>
    <w:rPr>
      <w:rFonts w:asciiTheme="majorHAnsi" w:eastAsiaTheme="majorEastAsia" w:hAnsiTheme="majorHAnsi" w:cstheme="majorBidi"/>
      <w:color w:val="2F5496" w:themeColor="accent1" w:themeShade="BF"/>
      <w14:ligatures w14:val="none"/>
    </w:rPr>
  </w:style>
  <w:style w:type="paragraph" w:customStyle="1" w:styleId="Odstavekseznama1">
    <w:name w:val="Odstavek seznama1"/>
    <w:basedOn w:val="Navaden"/>
    <w:rsid w:val="00324BF8"/>
    <w:pPr>
      <w:spacing w:after="200" w:line="276" w:lineRule="auto"/>
      <w:ind w:left="720"/>
    </w:pPr>
    <w:rPr>
      <w:rFonts w:ascii="Calibri" w:eastAsia="Times New Roman" w:hAnsi="Calibri" w:cs="Times New Roman"/>
      <w14:ligatures w14:val="none"/>
    </w:rPr>
  </w:style>
  <w:style w:type="paragraph" w:customStyle="1" w:styleId="BodytextComide">
    <w:name w:val="Body text (Comide)"/>
    <w:basedOn w:val="Navaden"/>
    <w:rsid w:val="00312DF8"/>
    <w:pPr>
      <w:spacing w:after="240" w:line="240" w:lineRule="auto"/>
      <w:jc w:val="both"/>
    </w:pPr>
    <w:rPr>
      <w:rFonts w:ascii="Times New Roman" w:eastAsia="Times New Roman" w:hAnsi="Times New Roman" w:cs="Times New Roman"/>
      <w:sz w:val="24"/>
      <w:szCs w:val="20"/>
      <w:lang w:val="en-GB" w:eastAsia="sl-SI"/>
      <w14:ligatures w14:val="none"/>
    </w:rPr>
  </w:style>
  <w:style w:type="character" w:styleId="Krepko">
    <w:name w:val="Strong"/>
    <w:basedOn w:val="Privzetapisavaodstavka"/>
    <w:uiPriority w:val="22"/>
    <w:qFormat/>
    <w:rsid w:val="00317BBD"/>
    <w:rPr>
      <w:b/>
      <w:bCs/>
    </w:rPr>
  </w:style>
  <w:style w:type="character" w:customStyle="1" w:styleId="Naslov4Znak">
    <w:name w:val="Naslov 4 Znak"/>
    <w:basedOn w:val="Privzetapisavaodstavka"/>
    <w:link w:val="Naslov4"/>
    <w:uiPriority w:val="9"/>
    <w:semiHidden/>
    <w:rsid w:val="007804D5"/>
    <w:rPr>
      <w:rFonts w:asciiTheme="majorHAnsi" w:eastAsiaTheme="majorEastAsia" w:hAnsiTheme="majorHAnsi" w:cstheme="majorBidi"/>
      <w:i/>
      <w:iCs/>
      <w:color w:val="2F5496" w:themeColor="accent1" w:themeShade="BF"/>
    </w:rPr>
  </w:style>
  <w:style w:type="character" w:customStyle="1" w:styleId="Nerazreenaomemba3">
    <w:name w:val="Nerazrešena omemba3"/>
    <w:basedOn w:val="Privzetapisavaodstavka"/>
    <w:uiPriority w:val="99"/>
    <w:semiHidden/>
    <w:unhideWhenUsed/>
    <w:rsid w:val="006E03E7"/>
    <w:rPr>
      <w:color w:val="605E5C"/>
      <w:shd w:val="clear" w:color="auto" w:fill="E1DFDD"/>
    </w:rPr>
  </w:style>
  <w:style w:type="paragraph" w:customStyle="1" w:styleId="Default">
    <w:name w:val="Default"/>
    <w:rsid w:val="004D404F"/>
    <w:pPr>
      <w:autoSpaceDE w:val="0"/>
      <w:autoSpaceDN w:val="0"/>
      <w:adjustRightInd w:val="0"/>
      <w:spacing w:after="0" w:line="240" w:lineRule="auto"/>
    </w:pPr>
    <w:rPr>
      <w:rFonts w:ascii="Arial" w:hAnsi="Arial" w:cs="Arial"/>
      <w:color w:val="000000"/>
      <w:sz w:val="24"/>
      <w:szCs w:val="24"/>
    </w:rPr>
  </w:style>
  <w:style w:type="paragraph" w:customStyle="1" w:styleId="bodytext">
    <w:name w:val="bodytext"/>
    <w:basedOn w:val="Navaden"/>
    <w:rsid w:val="00F30C2C"/>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customStyle="1" w:styleId="NASLOV10">
    <w:name w:val="NASLOV1"/>
    <w:basedOn w:val="Naslov1"/>
    <w:link w:val="NASLOV1Znak0"/>
    <w:autoRedefine/>
    <w:qFormat/>
    <w:rsid w:val="00F30C2C"/>
    <w:pPr>
      <w:keepNext/>
      <w:numPr>
        <w:numId w:val="0"/>
      </w:numPr>
      <w:spacing w:before="120" w:after="240" w:line="240" w:lineRule="auto"/>
      <w:jc w:val="both"/>
    </w:pPr>
    <w:rPr>
      <w:rFonts w:eastAsia="Calibri"/>
      <w:b w:val="0"/>
      <w:bCs w:val="0"/>
      <w:color w:val="auto"/>
      <w:kern w:val="32"/>
      <w:lang w:eastAsia="sl-SI"/>
      <w14:ligatures w14:val="none"/>
    </w:rPr>
  </w:style>
  <w:style w:type="paragraph" w:customStyle="1" w:styleId="PODNASLOV1">
    <w:name w:val="PODNASLOV1"/>
    <w:basedOn w:val="Podnaslov"/>
    <w:link w:val="PODNASLOV1Znak"/>
    <w:autoRedefine/>
    <w:qFormat/>
    <w:rsid w:val="00F30C2C"/>
    <w:pPr>
      <w:numPr>
        <w:ilvl w:val="0"/>
        <w:numId w:val="2"/>
      </w:numPr>
      <w:spacing w:before="240" w:after="120" w:line="260" w:lineRule="exact"/>
      <w:jc w:val="both"/>
      <w:outlineLvl w:val="1"/>
    </w:pPr>
    <w:rPr>
      <w:rFonts w:ascii="Calibri Light" w:eastAsia="Times New Roman" w:hAnsi="Calibri Light" w:cs="Arial"/>
      <w:b/>
      <w:color w:val="auto"/>
      <w:spacing w:val="0"/>
      <w:sz w:val="26"/>
      <w:szCs w:val="20"/>
      <w14:ligatures w14:val="none"/>
    </w:rPr>
  </w:style>
  <w:style w:type="character" w:customStyle="1" w:styleId="NASLOV1Znak0">
    <w:name w:val="NASLOV1 Znak"/>
    <w:link w:val="NASLOV10"/>
    <w:rsid w:val="00F30C2C"/>
    <w:rPr>
      <w:rFonts w:ascii="Arial" w:eastAsia="Calibri" w:hAnsi="Arial" w:cs="Arial"/>
      <w:kern w:val="32"/>
      <w:lang w:eastAsia="sl-SI"/>
      <w14:ligatures w14:val="none"/>
    </w:rPr>
  </w:style>
  <w:style w:type="character" w:customStyle="1" w:styleId="PODNASLOV1Znak">
    <w:name w:val="PODNASLOV1 Znak"/>
    <w:link w:val="PODNASLOV1"/>
    <w:rsid w:val="00F30C2C"/>
    <w:rPr>
      <w:rFonts w:ascii="Calibri Light" w:eastAsia="Times New Roman" w:hAnsi="Calibri Light" w:cs="Arial"/>
      <w:b/>
      <w:sz w:val="26"/>
      <w:szCs w:val="20"/>
      <w14:ligatures w14:val="none"/>
    </w:rPr>
  </w:style>
  <w:style w:type="paragraph" w:styleId="Podnaslov">
    <w:name w:val="Subtitle"/>
    <w:basedOn w:val="Navaden"/>
    <w:next w:val="Navaden"/>
    <w:link w:val="PodnaslovZnak"/>
    <w:uiPriority w:val="11"/>
    <w:qFormat/>
    <w:rsid w:val="00F30C2C"/>
    <w:pPr>
      <w:numPr>
        <w:ilvl w:val="1"/>
      </w:numPr>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F30C2C"/>
    <w:rPr>
      <w:rFonts w:eastAsiaTheme="minorEastAsia"/>
      <w:color w:val="5A5A5A" w:themeColor="text1" w:themeTint="A5"/>
      <w:spacing w:val="15"/>
    </w:rPr>
  </w:style>
  <w:style w:type="character" w:customStyle="1" w:styleId="field-content">
    <w:name w:val="field-content"/>
    <w:basedOn w:val="Privzetapisavaodstavka"/>
    <w:rsid w:val="00AF6776"/>
  </w:style>
  <w:style w:type="paragraph" w:customStyle="1" w:styleId="Navaden1">
    <w:name w:val="Navaden1"/>
    <w:basedOn w:val="Navaden"/>
    <w:rsid w:val="00160FF8"/>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character" w:customStyle="1" w:styleId="A2">
    <w:name w:val="A2"/>
    <w:uiPriority w:val="99"/>
    <w:rsid w:val="00266A66"/>
    <w:rPr>
      <w:rFonts w:cs="Slabo 27px"/>
      <w:color w:val="000000"/>
      <w:sz w:val="48"/>
      <w:szCs w:val="48"/>
    </w:rPr>
  </w:style>
  <w:style w:type="character" w:customStyle="1" w:styleId="A0">
    <w:name w:val="A0"/>
    <w:uiPriority w:val="99"/>
    <w:rsid w:val="00266A66"/>
    <w:rPr>
      <w:rFonts w:cs="Slabo 27px"/>
      <w:color w:val="000000"/>
      <w:sz w:val="62"/>
      <w:szCs w:val="62"/>
    </w:rPr>
  </w:style>
  <w:style w:type="paragraph" w:customStyle="1" w:styleId="indent-0">
    <w:name w:val="indent-0"/>
    <w:basedOn w:val="Navaden"/>
    <w:rsid w:val="005F7234"/>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customStyle="1" w:styleId="Standard">
    <w:name w:val="Standard"/>
    <w:rsid w:val="001B2542"/>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customStyle="1" w:styleId="Nerazreenaomemba4">
    <w:name w:val="Nerazrešena omemba4"/>
    <w:basedOn w:val="Privzetapisavaodstavka"/>
    <w:uiPriority w:val="99"/>
    <w:semiHidden/>
    <w:unhideWhenUsed/>
    <w:rsid w:val="00F766D7"/>
    <w:rPr>
      <w:color w:val="605E5C"/>
      <w:shd w:val="clear" w:color="auto" w:fill="E1DFDD"/>
    </w:rPr>
  </w:style>
  <w:style w:type="paragraph" w:customStyle="1" w:styleId="doc-ti">
    <w:name w:val="doc-ti"/>
    <w:basedOn w:val="Navaden"/>
    <w:rsid w:val="00F34A9E"/>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customStyle="1" w:styleId="Komentar-citat">
    <w:name w:val="Komentar - citat"/>
    <w:basedOn w:val="Odstavekseznama"/>
    <w:qFormat/>
    <w:rsid w:val="00DB6E37"/>
    <w:pPr>
      <w:numPr>
        <w:numId w:val="5"/>
      </w:numPr>
      <w:spacing w:after="0" w:line="240" w:lineRule="auto"/>
      <w:jc w:val="both"/>
    </w:pPr>
    <w:rPr>
      <w:rFonts w:ascii="Arial" w:hAnsi="Arial" w:cs="Arial"/>
      <w:color w:val="0070C0"/>
      <w:lang w:eastAsia="sl-SI"/>
      <w14:ligatures w14:val="none"/>
    </w:rPr>
  </w:style>
  <w:style w:type="character" w:customStyle="1" w:styleId="datepubli">
    <w:name w:val="datepubli"/>
    <w:basedOn w:val="Privzetapisavaodstavka"/>
    <w:rsid w:val="00696C1D"/>
  </w:style>
  <w:style w:type="paragraph" w:customStyle="1" w:styleId="footnotedescription">
    <w:name w:val="footnote description"/>
    <w:next w:val="Navaden"/>
    <w:link w:val="footnotedescriptionChar"/>
    <w:hidden/>
    <w:rsid w:val="00CF552B"/>
    <w:pPr>
      <w:spacing w:after="0"/>
      <w:ind w:left="10"/>
    </w:pPr>
    <w:rPr>
      <w:rFonts w:ascii="Arial" w:eastAsia="Arial" w:hAnsi="Arial" w:cs="Arial"/>
      <w:color w:val="000000"/>
      <w:sz w:val="16"/>
      <w:lang w:eastAsia="sl-SI"/>
      <w14:ligatures w14:val="none"/>
    </w:rPr>
  </w:style>
  <w:style w:type="character" w:customStyle="1" w:styleId="footnotedescriptionChar">
    <w:name w:val="footnote description Char"/>
    <w:link w:val="footnotedescription"/>
    <w:rsid w:val="00CF552B"/>
    <w:rPr>
      <w:rFonts w:ascii="Arial" w:eastAsia="Arial" w:hAnsi="Arial" w:cs="Arial"/>
      <w:color w:val="000000"/>
      <w:sz w:val="16"/>
      <w:lang w:eastAsia="sl-SI"/>
      <w14:ligatures w14:val="none"/>
    </w:rPr>
  </w:style>
  <w:style w:type="character" w:styleId="Nerazreenaomemba">
    <w:name w:val="Unresolved Mention"/>
    <w:basedOn w:val="Privzetapisavaodstavka"/>
    <w:uiPriority w:val="99"/>
    <w:semiHidden/>
    <w:unhideWhenUsed/>
    <w:rsid w:val="005D581A"/>
    <w:rPr>
      <w:color w:val="605E5C"/>
      <w:shd w:val="clear" w:color="auto" w:fill="E1DFDD"/>
    </w:rPr>
  </w:style>
  <w:style w:type="character" w:styleId="Poudarek">
    <w:name w:val="Emphasis"/>
    <w:basedOn w:val="Privzetapisavaodstavka"/>
    <w:uiPriority w:val="20"/>
    <w:qFormat/>
    <w:rsid w:val="00A37B1A"/>
    <w:rPr>
      <w:i/>
      <w:iCs/>
    </w:rPr>
  </w:style>
  <w:style w:type="character" w:customStyle="1" w:styleId="relative">
    <w:name w:val="relative"/>
    <w:basedOn w:val="Privzetapisavaodstavka"/>
    <w:rsid w:val="000B3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7401">
      <w:bodyDiv w:val="1"/>
      <w:marLeft w:val="0"/>
      <w:marRight w:val="0"/>
      <w:marTop w:val="0"/>
      <w:marBottom w:val="0"/>
      <w:divBdr>
        <w:top w:val="none" w:sz="0" w:space="0" w:color="auto"/>
        <w:left w:val="none" w:sz="0" w:space="0" w:color="auto"/>
        <w:bottom w:val="none" w:sz="0" w:space="0" w:color="auto"/>
        <w:right w:val="none" w:sz="0" w:space="0" w:color="auto"/>
      </w:divBdr>
    </w:div>
    <w:div w:id="43918108">
      <w:bodyDiv w:val="1"/>
      <w:marLeft w:val="0"/>
      <w:marRight w:val="0"/>
      <w:marTop w:val="0"/>
      <w:marBottom w:val="0"/>
      <w:divBdr>
        <w:top w:val="none" w:sz="0" w:space="0" w:color="auto"/>
        <w:left w:val="none" w:sz="0" w:space="0" w:color="auto"/>
        <w:bottom w:val="none" w:sz="0" w:space="0" w:color="auto"/>
        <w:right w:val="none" w:sz="0" w:space="0" w:color="auto"/>
      </w:divBdr>
      <w:divsChild>
        <w:div w:id="1136219063">
          <w:marLeft w:val="0"/>
          <w:marRight w:val="0"/>
          <w:marTop w:val="0"/>
          <w:marBottom w:val="300"/>
          <w:divBdr>
            <w:top w:val="none" w:sz="0" w:space="0" w:color="auto"/>
            <w:left w:val="none" w:sz="0" w:space="0" w:color="auto"/>
            <w:bottom w:val="none" w:sz="0" w:space="0" w:color="auto"/>
            <w:right w:val="none" w:sz="0" w:space="0" w:color="auto"/>
          </w:divBdr>
          <w:divsChild>
            <w:div w:id="1618171561">
              <w:marLeft w:val="0"/>
              <w:marRight w:val="0"/>
              <w:marTop w:val="0"/>
              <w:marBottom w:val="0"/>
              <w:divBdr>
                <w:top w:val="none" w:sz="0" w:space="0" w:color="auto"/>
                <w:left w:val="none" w:sz="0" w:space="0" w:color="auto"/>
                <w:bottom w:val="none" w:sz="0" w:space="0" w:color="auto"/>
                <w:right w:val="none" w:sz="0" w:space="0" w:color="auto"/>
              </w:divBdr>
              <w:divsChild>
                <w:div w:id="2063216335">
                  <w:marLeft w:val="0"/>
                  <w:marRight w:val="0"/>
                  <w:marTop w:val="0"/>
                  <w:marBottom w:val="0"/>
                  <w:divBdr>
                    <w:top w:val="none" w:sz="0" w:space="0" w:color="auto"/>
                    <w:left w:val="none" w:sz="0" w:space="0" w:color="auto"/>
                    <w:bottom w:val="none" w:sz="0" w:space="0" w:color="auto"/>
                    <w:right w:val="none" w:sz="0" w:space="0" w:color="auto"/>
                  </w:divBdr>
                  <w:divsChild>
                    <w:div w:id="241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01684">
      <w:bodyDiv w:val="1"/>
      <w:marLeft w:val="0"/>
      <w:marRight w:val="0"/>
      <w:marTop w:val="0"/>
      <w:marBottom w:val="0"/>
      <w:divBdr>
        <w:top w:val="none" w:sz="0" w:space="0" w:color="auto"/>
        <w:left w:val="none" w:sz="0" w:space="0" w:color="auto"/>
        <w:bottom w:val="none" w:sz="0" w:space="0" w:color="auto"/>
        <w:right w:val="none" w:sz="0" w:space="0" w:color="auto"/>
      </w:divBdr>
      <w:divsChild>
        <w:div w:id="390465927">
          <w:marLeft w:val="0"/>
          <w:marRight w:val="0"/>
          <w:marTop w:val="240"/>
          <w:marBottom w:val="0"/>
          <w:divBdr>
            <w:top w:val="none" w:sz="0" w:space="0" w:color="auto"/>
            <w:left w:val="none" w:sz="0" w:space="0" w:color="auto"/>
            <w:bottom w:val="none" w:sz="0" w:space="0" w:color="auto"/>
            <w:right w:val="none" w:sz="0" w:space="0" w:color="auto"/>
          </w:divBdr>
        </w:div>
        <w:div w:id="256056650">
          <w:marLeft w:val="0"/>
          <w:marRight w:val="0"/>
          <w:marTop w:val="240"/>
          <w:marBottom w:val="0"/>
          <w:divBdr>
            <w:top w:val="none" w:sz="0" w:space="0" w:color="auto"/>
            <w:left w:val="none" w:sz="0" w:space="0" w:color="auto"/>
            <w:bottom w:val="none" w:sz="0" w:space="0" w:color="auto"/>
            <w:right w:val="none" w:sz="0" w:space="0" w:color="auto"/>
          </w:divBdr>
        </w:div>
        <w:div w:id="703797623">
          <w:marLeft w:val="0"/>
          <w:marRight w:val="0"/>
          <w:marTop w:val="240"/>
          <w:marBottom w:val="0"/>
          <w:divBdr>
            <w:top w:val="none" w:sz="0" w:space="0" w:color="auto"/>
            <w:left w:val="none" w:sz="0" w:space="0" w:color="auto"/>
            <w:bottom w:val="none" w:sz="0" w:space="0" w:color="auto"/>
            <w:right w:val="none" w:sz="0" w:space="0" w:color="auto"/>
          </w:divBdr>
        </w:div>
      </w:divsChild>
    </w:div>
    <w:div w:id="99029069">
      <w:bodyDiv w:val="1"/>
      <w:marLeft w:val="0"/>
      <w:marRight w:val="0"/>
      <w:marTop w:val="0"/>
      <w:marBottom w:val="0"/>
      <w:divBdr>
        <w:top w:val="none" w:sz="0" w:space="0" w:color="auto"/>
        <w:left w:val="none" w:sz="0" w:space="0" w:color="auto"/>
        <w:bottom w:val="none" w:sz="0" w:space="0" w:color="auto"/>
        <w:right w:val="none" w:sz="0" w:space="0" w:color="auto"/>
      </w:divBdr>
    </w:div>
    <w:div w:id="113864073">
      <w:bodyDiv w:val="1"/>
      <w:marLeft w:val="0"/>
      <w:marRight w:val="0"/>
      <w:marTop w:val="0"/>
      <w:marBottom w:val="0"/>
      <w:divBdr>
        <w:top w:val="none" w:sz="0" w:space="0" w:color="auto"/>
        <w:left w:val="none" w:sz="0" w:space="0" w:color="auto"/>
        <w:bottom w:val="none" w:sz="0" w:space="0" w:color="auto"/>
        <w:right w:val="none" w:sz="0" w:space="0" w:color="auto"/>
      </w:divBdr>
    </w:div>
    <w:div w:id="117377725">
      <w:bodyDiv w:val="1"/>
      <w:marLeft w:val="0"/>
      <w:marRight w:val="0"/>
      <w:marTop w:val="0"/>
      <w:marBottom w:val="0"/>
      <w:divBdr>
        <w:top w:val="none" w:sz="0" w:space="0" w:color="auto"/>
        <w:left w:val="none" w:sz="0" w:space="0" w:color="auto"/>
        <w:bottom w:val="none" w:sz="0" w:space="0" w:color="auto"/>
        <w:right w:val="none" w:sz="0" w:space="0" w:color="auto"/>
      </w:divBdr>
    </w:div>
    <w:div w:id="144663303">
      <w:bodyDiv w:val="1"/>
      <w:marLeft w:val="0"/>
      <w:marRight w:val="0"/>
      <w:marTop w:val="0"/>
      <w:marBottom w:val="0"/>
      <w:divBdr>
        <w:top w:val="none" w:sz="0" w:space="0" w:color="auto"/>
        <w:left w:val="none" w:sz="0" w:space="0" w:color="auto"/>
        <w:bottom w:val="none" w:sz="0" w:space="0" w:color="auto"/>
        <w:right w:val="none" w:sz="0" w:space="0" w:color="auto"/>
      </w:divBdr>
    </w:div>
    <w:div w:id="186145740">
      <w:bodyDiv w:val="1"/>
      <w:marLeft w:val="0"/>
      <w:marRight w:val="0"/>
      <w:marTop w:val="0"/>
      <w:marBottom w:val="0"/>
      <w:divBdr>
        <w:top w:val="none" w:sz="0" w:space="0" w:color="auto"/>
        <w:left w:val="none" w:sz="0" w:space="0" w:color="auto"/>
        <w:bottom w:val="none" w:sz="0" w:space="0" w:color="auto"/>
        <w:right w:val="none" w:sz="0" w:space="0" w:color="auto"/>
      </w:divBdr>
    </w:div>
    <w:div w:id="232087785">
      <w:bodyDiv w:val="1"/>
      <w:marLeft w:val="0"/>
      <w:marRight w:val="0"/>
      <w:marTop w:val="0"/>
      <w:marBottom w:val="0"/>
      <w:divBdr>
        <w:top w:val="none" w:sz="0" w:space="0" w:color="auto"/>
        <w:left w:val="none" w:sz="0" w:space="0" w:color="auto"/>
        <w:bottom w:val="none" w:sz="0" w:space="0" w:color="auto"/>
        <w:right w:val="none" w:sz="0" w:space="0" w:color="auto"/>
      </w:divBdr>
    </w:div>
    <w:div w:id="243414981">
      <w:bodyDiv w:val="1"/>
      <w:marLeft w:val="0"/>
      <w:marRight w:val="0"/>
      <w:marTop w:val="0"/>
      <w:marBottom w:val="0"/>
      <w:divBdr>
        <w:top w:val="none" w:sz="0" w:space="0" w:color="auto"/>
        <w:left w:val="none" w:sz="0" w:space="0" w:color="auto"/>
        <w:bottom w:val="none" w:sz="0" w:space="0" w:color="auto"/>
        <w:right w:val="none" w:sz="0" w:space="0" w:color="auto"/>
      </w:divBdr>
    </w:div>
    <w:div w:id="259030887">
      <w:bodyDiv w:val="1"/>
      <w:marLeft w:val="0"/>
      <w:marRight w:val="0"/>
      <w:marTop w:val="0"/>
      <w:marBottom w:val="0"/>
      <w:divBdr>
        <w:top w:val="none" w:sz="0" w:space="0" w:color="auto"/>
        <w:left w:val="none" w:sz="0" w:space="0" w:color="auto"/>
        <w:bottom w:val="none" w:sz="0" w:space="0" w:color="auto"/>
        <w:right w:val="none" w:sz="0" w:space="0" w:color="auto"/>
      </w:divBdr>
    </w:div>
    <w:div w:id="264775523">
      <w:bodyDiv w:val="1"/>
      <w:marLeft w:val="0"/>
      <w:marRight w:val="0"/>
      <w:marTop w:val="0"/>
      <w:marBottom w:val="0"/>
      <w:divBdr>
        <w:top w:val="none" w:sz="0" w:space="0" w:color="auto"/>
        <w:left w:val="none" w:sz="0" w:space="0" w:color="auto"/>
        <w:bottom w:val="none" w:sz="0" w:space="0" w:color="auto"/>
        <w:right w:val="none" w:sz="0" w:space="0" w:color="auto"/>
      </w:divBdr>
    </w:div>
    <w:div w:id="270212832">
      <w:bodyDiv w:val="1"/>
      <w:marLeft w:val="0"/>
      <w:marRight w:val="0"/>
      <w:marTop w:val="0"/>
      <w:marBottom w:val="0"/>
      <w:divBdr>
        <w:top w:val="none" w:sz="0" w:space="0" w:color="auto"/>
        <w:left w:val="none" w:sz="0" w:space="0" w:color="auto"/>
        <w:bottom w:val="none" w:sz="0" w:space="0" w:color="auto"/>
        <w:right w:val="none" w:sz="0" w:space="0" w:color="auto"/>
      </w:divBdr>
    </w:div>
    <w:div w:id="332413759">
      <w:bodyDiv w:val="1"/>
      <w:marLeft w:val="0"/>
      <w:marRight w:val="0"/>
      <w:marTop w:val="0"/>
      <w:marBottom w:val="0"/>
      <w:divBdr>
        <w:top w:val="none" w:sz="0" w:space="0" w:color="auto"/>
        <w:left w:val="none" w:sz="0" w:space="0" w:color="auto"/>
        <w:bottom w:val="none" w:sz="0" w:space="0" w:color="auto"/>
        <w:right w:val="none" w:sz="0" w:space="0" w:color="auto"/>
      </w:divBdr>
    </w:div>
    <w:div w:id="345326860">
      <w:bodyDiv w:val="1"/>
      <w:marLeft w:val="0"/>
      <w:marRight w:val="0"/>
      <w:marTop w:val="0"/>
      <w:marBottom w:val="0"/>
      <w:divBdr>
        <w:top w:val="none" w:sz="0" w:space="0" w:color="auto"/>
        <w:left w:val="none" w:sz="0" w:space="0" w:color="auto"/>
        <w:bottom w:val="none" w:sz="0" w:space="0" w:color="auto"/>
        <w:right w:val="none" w:sz="0" w:space="0" w:color="auto"/>
      </w:divBdr>
    </w:div>
    <w:div w:id="367994754">
      <w:bodyDiv w:val="1"/>
      <w:marLeft w:val="0"/>
      <w:marRight w:val="0"/>
      <w:marTop w:val="0"/>
      <w:marBottom w:val="0"/>
      <w:divBdr>
        <w:top w:val="none" w:sz="0" w:space="0" w:color="auto"/>
        <w:left w:val="none" w:sz="0" w:space="0" w:color="auto"/>
        <w:bottom w:val="none" w:sz="0" w:space="0" w:color="auto"/>
        <w:right w:val="none" w:sz="0" w:space="0" w:color="auto"/>
      </w:divBdr>
    </w:div>
    <w:div w:id="392698036">
      <w:bodyDiv w:val="1"/>
      <w:marLeft w:val="0"/>
      <w:marRight w:val="0"/>
      <w:marTop w:val="0"/>
      <w:marBottom w:val="0"/>
      <w:divBdr>
        <w:top w:val="none" w:sz="0" w:space="0" w:color="auto"/>
        <w:left w:val="none" w:sz="0" w:space="0" w:color="auto"/>
        <w:bottom w:val="none" w:sz="0" w:space="0" w:color="auto"/>
        <w:right w:val="none" w:sz="0" w:space="0" w:color="auto"/>
      </w:divBdr>
    </w:div>
    <w:div w:id="399863526">
      <w:bodyDiv w:val="1"/>
      <w:marLeft w:val="0"/>
      <w:marRight w:val="0"/>
      <w:marTop w:val="0"/>
      <w:marBottom w:val="0"/>
      <w:divBdr>
        <w:top w:val="none" w:sz="0" w:space="0" w:color="auto"/>
        <w:left w:val="none" w:sz="0" w:space="0" w:color="auto"/>
        <w:bottom w:val="none" w:sz="0" w:space="0" w:color="auto"/>
        <w:right w:val="none" w:sz="0" w:space="0" w:color="auto"/>
      </w:divBdr>
      <w:divsChild>
        <w:div w:id="1875072814">
          <w:marLeft w:val="0"/>
          <w:marRight w:val="0"/>
          <w:marTop w:val="480"/>
          <w:marBottom w:val="0"/>
          <w:divBdr>
            <w:top w:val="none" w:sz="0" w:space="0" w:color="auto"/>
            <w:left w:val="none" w:sz="0" w:space="0" w:color="auto"/>
            <w:bottom w:val="none" w:sz="0" w:space="0" w:color="auto"/>
            <w:right w:val="none" w:sz="0" w:space="0" w:color="auto"/>
          </w:divBdr>
        </w:div>
        <w:div w:id="455217033">
          <w:marLeft w:val="0"/>
          <w:marRight w:val="0"/>
          <w:marTop w:val="240"/>
          <w:marBottom w:val="0"/>
          <w:divBdr>
            <w:top w:val="none" w:sz="0" w:space="0" w:color="auto"/>
            <w:left w:val="none" w:sz="0" w:space="0" w:color="auto"/>
            <w:bottom w:val="none" w:sz="0" w:space="0" w:color="auto"/>
            <w:right w:val="none" w:sz="0" w:space="0" w:color="auto"/>
          </w:divBdr>
        </w:div>
      </w:divsChild>
    </w:div>
    <w:div w:id="402869636">
      <w:bodyDiv w:val="1"/>
      <w:marLeft w:val="0"/>
      <w:marRight w:val="0"/>
      <w:marTop w:val="0"/>
      <w:marBottom w:val="0"/>
      <w:divBdr>
        <w:top w:val="none" w:sz="0" w:space="0" w:color="auto"/>
        <w:left w:val="none" w:sz="0" w:space="0" w:color="auto"/>
        <w:bottom w:val="none" w:sz="0" w:space="0" w:color="auto"/>
        <w:right w:val="none" w:sz="0" w:space="0" w:color="auto"/>
      </w:divBdr>
      <w:divsChild>
        <w:div w:id="1326739257">
          <w:marLeft w:val="0"/>
          <w:marRight w:val="0"/>
          <w:marTop w:val="0"/>
          <w:marBottom w:val="300"/>
          <w:divBdr>
            <w:top w:val="none" w:sz="0" w:space="0" w:color="auto"/>
            <w:left w:val="none" w:sz="0" w:space="0" w:color="auto"/>
            <w:bottom w:val="none" w:sz="0" w:space="0" w:color="auto"/>
            <w:right w:val="none" w:sz="0" w:space="0" w:color="auto"/>
          </w:divBdr>
          <w:divsChild>
            <w:div w:id="1548301354">
              <w:marLeft w:val="0"/>
              <w:marRight w:val="0"/>
              <w:marTop w:val="0"/>
              <w:marBottom w:val="0"/>
              <w:divBdr>
                <w:top w:val="none" w:sz="0" w:space="0" w:color="auto"/>
                <w:left w:val="none" w:sz="0" w:space="0" w:color="auto"/>
                <w:bottom w:val="none" w:sz="0" w:space="0" w:color="auto"/>
                <w:right w:val="none" w:sz="0" w:space="0" w:color="auto"/>
              </w:divBdr>
              <w:divsChild>
                <w:div w:id="2096322999">
                  <w:marLeft w:val="0"/>
                  <w:marRight w:val="0"/>
                  <w:marTop w:val="0"/>
                  <w:marBottom w:val="0"/>
                  <w:divBdr>
                    <w:top w:val="none" w:sz="0" w:space="0" w:color="auto"/>
                    <w:left w:val="none" w:sz="0" w:space="0" w:color="auto"/>
                    <w:bottom w:val="none" w:sz="0" w:space="0" w:color="auto"/>
                    <w:right w:val="none" w:sz="0" w:space="0" w:color="auto"/>
                  </w:divBdr>
                  <w:divsChild>
                    <w:div w:id="158776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744007">
      <w:bodyDiv w:val="1"/>
      <w:marLeft w:val="0"/>
      <w:marRight w:val="0"/>
      <w:marTop w:val="0"/>
      <w:marBottom w:val="0"/>
      <w:divBdr>
        <w:top w:val="none" w:sz="0" w:space="0" w:color="auto"/>
        <w:left w:val="none" w:sz="0" w:space="0" w:color="auto"/>
        <w:bottom w:val="none" w:sz="0" w:space="0" w:color="auto"/>
        <w:right w:val="none" w:sz="0" w:space="0" w:color="auto"/>
      </w:divBdr>
    </w:div>
    <w:div w:id="453795666">
      <w:bodyDiv w:val="1"/>
      <w:marLeft w:val="0"/>
      <w:marRight w:val="0"/>
      <w:marTop w:val="0"/>
      <w:marBottom w:val="0"/>
      <w:divBdr>
        <w:top w:val="none" w:sz="0" w:space="0" w:color="auto"/>
        <w:left w:val="none" w:sz="0" w:space="0" w:color="auto"/>
        <w:bottom w:val="none" w:sz="0" w:space="0" w:color="auto"/>
        <w:right w:val="none" w:sz="0" w:space="0" w:color="auto"/>
      </w:divBdr>
    </w:div>
    <w:div w:id="470900515">
      <w:bodyDiv w:val="1"/>
      <w:marLeft w:val="0"/>
      <w:marRight w:val="0"/>
      <w:marTop w:val="0"/>
      <w:marBottom w:val="0"/>
      <w:divBdr>
        <w:top w:val="none" w:sz="0" w:space="0" w:color="auto"/>
        <w:left w:val="none" w:sz="0" w:space="0" w:color="auto"/>
        <w:bottom w:val="none" w:sz="0" w:space="0" w:color="auto"/>
        <w:right w:val="none" w:sz="0" w:space="0" w:color="auto"/>
      </w:divBdr>
    </w:div>
    <w:div w:id="471098104">
      <w:bodyDiv w:val="1"/>
      <w:marLeft w:val="0"/>
      <w:marRight w:val="0"/>
      <w:marTop w:val="0"/>
      <w:marBottom w:val="0"/>
      <w:divBdr>
        <w:top w:val="none" w:sz="0" w:space="0" w:color="auto"/>
        <w:left w:val="none" w:sz="0" w:space="0" w:color="auto"/>
        <w:bottom w:val="none" w:sz="0" w:space="0" w:color="auto"/>
        <w:right w:val="none" w:sz="0" w:space="0" w:color="auto"/>
      </w:divBdr>
    </w:div>
    <w:div w:id="513762660">
      <w:bodyDiv w:val="1"/>
      <w:marLeft w:val="0"/>
      <w:marRight w:val="0"/>
      <w:marTop w:val="0"/>
      <w:marBottom w:val="0"/>
      <w:divBdr>
        <w:top w:val="none" w:sz="0" w:space="0" w:color="auto"/>
        <w:left w:val="none" w:sz="0" w:space="0" w:color="auto"/>
        <w:bottom w:val="none" w:sz="0" w:space="0" w:color="auto"/>
        <w:right w:val="none" w:sz="0" w:space="0" w:color="auto"/>
      </w:divBdr>
    </w:div>
    <w:div w:id="527838406">
      <w:bodyDiv w:val="1"/>
      <w:marLeft w:val="0"/>
      <w:marRight w:val="0"/>
      <w:marTop w:val="0"/>
      <w:marBottom w:val="0"/>
      <w:divBdr>
        <w:top w:val="none" w:sz="0" w:space="0" w:color="auto"/>
        <w:left w:val="none" w:sz="0" w:space="0" w:color="auto"/>
        <w:bottom w:val="none" w:sz="0" w:space="0" w:color="auto"/>
        <w:right w:val="none" w:sz="0" w:space="0" w:color="auto"/>
      </w:divBdr>
    </w:div>
    <w:div w:id="541358901">
      <w:bodyDiv w:val="1"/>
      <w:marLeft w:val="0"/>
      <w:marRight w:val="0"/>
      <w:marTop w:val="0"/>
      <w:marBottom w:val="0"/>
      <w:divBdr>
        <w:top w:val="none" w:sz="0" w:space="0" w:color="auto"/>
        <w:left w:val="none" w:sz="0" w:space="0" w:color="auto"/>
        <w:bottom w:val="none" w:sz="0" w:space="0" w:color="auto"/>
        <w:right w:val="none" w:sz="0" w:space="0" w:color="auto"/>
      </w:divBdr>
    </w:div>
    <w:div w:id="547301590">
      <w:bodyDiv w:val="1"/>
      <w:marLeft w:val="0"/>
      <w:marRight w:val="0"/>
      <w:marTop w:val="0"/>
      <w:marBottom w:val="0"/>
      <w:divBdr>
        <w:top w:val="none" w:sz="0" w:space="0" w:color="auto"/>
        <w:left w:val="none" w:sz="0" w:space="0" w:color="auto"/>
        <w:bottom w:val="none" w:sz="0" w:space="0" w:color="auto"/>
        <w:right w:val="none" w:sz="0" w:space="0" w:color="auto"/>
      </w:divBdr>
    </w:div>
    <w:div w:id="590046303">
      <w:bodyDiv w:val="1"/>
      <w:marLeft w:val="0"/>
      <w:marRight w:val="0"/>
      <w:marTop w:val="0"/>
      <w:marBottom w:val="0"/>
      <w:divBdr>
        <w:top w:val="none" w:sz="0" w:space="0" w:color="auto"/>
        <w:left w:val="none" w:sz="0" w:space="0" w:color="auto"/>
        <w:bottom w:val="none" w:sz="0" w:space="0" w:color="auto"/>
        <w:right w:val="none" w:sz="0" w:space="0" w:color="auto"/>
      </w:divBdr>
    </w:div>
    <w:div w:id="590436690">
      <w:bodyDiv w:val="1"/>
      <w:marLeft w:val="0"/>
      <w:marRight w:val="0"/>
      <w:marTop w:val="0"/>
      <w:marBottom w:val="0"/>
      <w:divBdr>
        <w:top w:val="none" w:sz="0" w:space="0" w:color="auto"/>
        <w:left w:val="none" w:sz="0" w:space="0" w:color="auto"/>
        <w:bottom w:val="none" w:sz="0" w:space="0" w:color="auto"/>
        <w:right w:val="none" w:sz="0" w:space="0" w:color="auto"/>
      </w:divBdr>
    </w:div>
    <w:div w:id="605774276">
      <w:bodyDiv w:val="1"/>
      <w:marLeft w:val="0"/>
      <w:marRight w:val="0"/>
      <w:marTop w:val="0"/>
      <w:marBottom w:val="0"/>
      <w:divBdr>
        <w:top w:val="none" w:sz="0" w:space="0" w:color="auto"/>
        <w:left w:val="none" w:sz="0" w:space="0" w:color="auto"/>
        <w:bottom w:val="none" w:sz="0" w:space="0" w:color="auto"/>
        <w:right w:val="none" w:sz="0" w:space="0" w:color="auto"/>
      </w:divBdr>
      <w:divsChild>
        <w:div w:id="1141271189">
          <w:marLeft w:val="0"/>
          <w:marRight w:val="0"/>
          <w:marTop w:val="0"/>
          <w:marBottom w:val="300"/>
          <w:divBdr>
            <w:top w:val="none" w:sz="0" w:space="0" w:color="auto"/>
            <w:left w:val="none" w:sz="0" w:space="0" w:color="auto"/>
            <w:bottom w:val="none" w:sz="0" w:space="0" w:color="auto"/>
            <w:right w:val="none" w:sz="0" w:space="0" w:color="auto"/>
          </w:divBdr>
          <w:divsChild>
            <w:div w:id="93062326">
              <w:marLeft w:val="0"/>
              <w:marRight w:val="0"/>
              <w:marTop w:val="0"/>
              <w:marBottom w:val="0"/>
              <w:divBdr>
                <w:top w:val="none" w:sz="0" w:space="0" w:color="auto"/>
                <w:left w:val="none" w:sz="0" w:space="0" w:color="auto"/>
                <w:bottom w:val="none" w:sz="0" w:space="0" w:color="auto"/>
                <w:right w:val="none" w:sz="0" w:space="0" w:color="auto"/>
              </w:divBdr>
              <w:divsChild>
                <w:div w:id="2122145969">
                  <w:marLeft w:val="0"/>
                  <w:marRight w:val="0"/>
                  <w:marTop w:val="0"/>
                  <w:marBottom w:val="0"/>
                  <w:divBdr>
                    <w:top w:val="none" w:sz="0" w:space="0" w:color="auto"/>
                    <w:left w:val="none" w:sz="0" w:space="0" w:color="auto"/>
                    <w:bottom w:val="none" w:sz="0" w:space="0" w:color="auto"/>
                    <w:right w:val="none" w:sz="0" w:space="0" w:color="auto"/>
                  </w:divBdr>
                  <w:divsChild>
                    <w:div w:id="79614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212734">
      <w:bodyDiv w:val="1"/>
      <w:marLeft w:val="0"/>
      <w:marRight w:val="0"/>
      <w:marTop w:val="0"/>
      <w:marBottom w:val="0"/>
      <w:divBdr>
        <w:top w:val="none" w:sz="0" w:space="0" w:color="auto"/>
        <w:left w:val="none" w:sz="0" w:space="0" w:color="auto"/>
        <w:bottom w:val="none" w:sz="0" w:space="0" w:color="auto"/>
        <w:right w:val="none" w:sz="0" w:space="0" w:color="auto"/>
      </w:divBdr>
    </w:div>
    <w:div w:id="669531171">
      <w:bodyDiv w:val="1"/>
      <w:marLeft w:val="0"/>
      <w:marRight w:val="0"/>
      <w:marTop w:val="0"/>
      <w:marBottom w:val="0"/>
      <w:divBdr>
        <w:top w:val="none" w:sz="0" w:space="0" w:color="auto"/>
        <w:left w:val="none" w:sz="0" w:space="0" w:color="auto"/>
        <w:bottom w:val="none" w:sz="0" w:space="0" w:color="auto"/>
        <w:right w:val="none" w:sz="0" w:space="0" w:color="auto"/>
      </w:divBdr>
      <w:divsChild>
        <w:div w:id="1192575503">
          <w:marLeft w:val="0"/>
          <w:marRight w:val="0"/>
          <w:marTop w:val="240"/>
          <w:marBottom w:val="0"/>
          <w:divBdr>
            <w:top w:val="none" w:sz="0" w:space="0" w:color="auto"/>
            <w:left w:val="none" w:sz="0" w:space="0" w:color="auto"/>
            <w:bottom w:val="none" w:sz="0" w:space="0" w:color="auto"/>
            <w:right w:val="none" w:sz="0" w:space="0" w:color="auto"/>
          </w:divBdr>
        </w:div>
        <w:div w:id="1688749198">
          <w:marLeft w:val="0"/>
          <w:marRight w:val="0"/>
          <w:marTop w:val="240"/>
          <w:marBottom w:val="0"/>
          <w:divBdr>
            <w:top w:val="none" w:sz="0" w:space="0" w:color="auto"/>
            <w:left w:val="none" w:sz="0" w:space="0" w:color="auto"/>
            <w:bottom w:val="none" w:sz="0" w:space="0" w:color="auto"/>
            <w:right w:val="none" w:sz="0" w:space="0" w:color="auto"/>
          </w:divBdr>
        </w:div>
      </w:divsChild>
    </w:div>
    <w:div w:id="674068936">
      <w:bodyDiv w:val="1"/>
      <w:marLeft w:val="0"/>
      <w:marRight w:val="0"/>
      <w:marTop w:val="0"/>
      <w:marBottom w:val="0"/>
      <w:divBdr>
        <w:top w:val="none" w:sz="0" w:space="0" w:color="auto"/>
        <w:left w:val="none" w:sz="0" w:space="0" w:color="auto"/>
        <w:bottom w:val="none" w:sz="0" w:space="0" w:color="auto"/>
        <w:right w:val="none" w:sz="0" w:space="0" w:color="auto"/>
      </w:divBdr>
    </w:div>
    <w:div w:id="678385948">
      <w:bodyDiv w:val="1"/>
      <w:marLeft w:val="0"/>
      <w:marRight w:val="0"/>
      <w:marTop w:val="0"/>
      <w:marBottom w:val="0"/>
      <w:divBdr>
        <w:top w:val="none" w:sz="0" w:space="0" w:color="auto"/>
        <w:left w:val="none" w:sz="0" w:space="0" w:color="auto"/>
        <w:bottom w:val="none" w:sz="0" w:space="0" w:color="auto"/>
        <w:right w:val="none" w:sz="0" w:space="0" w:color="auto"/>
      </w:divBdr>
    </w:div>
    <w:div w:id="699354192">
      <w:bodyDiv w:val="1"/>
      <w:marLeft w:val="0"/>
      <w:marRight w:val="0"/>
      <w:marTop w:val="0"/>
      <w:marBottom w:val="0"/>
      <w:divBdr>
        <w:top w:val="none" w:sz="0" w:space="0" w:color="auto"/>
        <w:left w:val="none" w:sz="0" w:space="0" w:color="auto"/>
        <w:bottom w:val="none" w:sz="0" w:space="0" w:color="auto"/>
        <w:right w:val="none" w:sz="0" w:space="0" w:color="auto"/>
      </w:divBdr>
      <w:divsChild>
        <w:div w:id="751321797">
          <w:marLeft w:val="0"/>
          <w:marRight w:val="0"/>
          <w:marTop w:val="0"/>
          <w:marBottom w:val="0"/>
          <w:divBdr>
            <w:top w:val="none" w:sz="0" w:space="0" w:color="auto"/>
            <w:left w:val="none" w:sz="0" w:space="0" w:color="auto"/>
            <w:bottom w:val="none" w:sz="0" w:space="0" w:color="auto"/>
            <w:right w:val="none" w:sz="0" w:space="0" w:color="auto"/>
          </w:divBdr>
        </w:div>
        <w:div w:id="1269003674">
          <w:marLeft w:val="225"/>
          <w:marRight w:val="0"/>
          <w:marTop w:val="300"/>
          <w:marBottom w:val="0"/>
          <w:divBdr>
            <w:top w:val="none" w:sz="0" w:space="0" w:color="auto"/>
            <w:left w:val="none" w:sz="0" w:space="0" w:color="auto"/>
            <w:bottom w:val="none" w:sz="0" w:space="0" w:color="auto"/>
            <w:right w:val="none" w:sz="0" w:space="0" w:color="auto"/>
          </w:divBdr>
          <w:divsChild>
            <w:div w:id="758675369">
              <w:marLeft w:val="0"/>
              <w:marRight w:val="0"/>
              <w:marTop w:val="0"/>
              <w:marBottom w:val="0"/>
              <w:divBdr>
                <w:top w:val="none" w:sz="0" w:space="0" w:color="auto"/>
                <w:left w:val="none" w:sz="0" w:space="0" w:color="auto"/>
                <w:bottom w:val="none" w:sz="0" w:space="0" w:color="auto"/>
                <w:right w:val="none" w:sz="0" w:space="0" w:color="auto"/>
              </w:divBdr>
            </w:div>
          </w:divsChild>
        </w:div>
        <w:div w:id="1137726925">
          <w:marLeft w:val="0"/>
          <w:marRight w:val="0"/>
          <w:marTop w:val="0"/>
          <w:marBottom w:val="0"/>
          <w:divBdr>
            <w:top w:val="none" w:sz="0" w:space="0" w:color="auto"/>
            <w:left w:val="none" w:sz="0" w:space="0" w:color="auto"/>
            <w:bottom w:val="none" w:sz="0" w:space="0" w:color="auto"/>
            <w:right w:val="none" w:sz="0" w:space="0" w:color="auto"/>
          </w:divBdr>
        </w:div>
        <w:div w:id="1434285423">
          <w:marLeft w:val="225"/>
          <w:marRight w:val="0"/>
          <w:marTop w:val="300"/>
          <w:marBottom w:val="0"/>
          <w:divBdr>
            <w:top w:val="none" w:sz="0" w:space="0" w:color="auto"/>
            <w:left w:val="none" w:sz="0" w:space="0" w:color="auto"/>
            <w:bottom w:val="none" w:sz="0" w:space="0" w:color="auto"/>
            <w:right w:val="none" w:sz="0" w:space="0" w:color="auto"/>
          </w:divBdr>
          <w:divsChild>
            <w:div w:id="1033261384">
              <w:marLeft w:val="0"/>
              <w:marRight w:val="0"/>
              <w:marTop w:val="0"/>
              <w:marBottom w:val="0"/>
              <w:divBdr>
                <w:top w:val="none" w:sz="0" w:space="0" w:color="auto"/>
                <w:left w:val="none" w:sz="0" w:space="0" w:color="auto"/>
                <w:bottom w:val="none" w:sz="0" w:space="0" w:color="auto"/>
                <w:right w:val="none" w:sz="0" w:space="0" w:color="auto"/>
              </w:divBdr>
            </w:div>
          </w:divsChild>
        </w:div>
        <w:div w:id="1280382642">
          <w:marLeft w:val="0"/>
          <w:marRight w:val="0"/>
          <w:marTop w:val="0"/>
          <w:marBottom w:val="0"/>
          <w:divBdr>
            <w:top w:val="none" w:sz="0" w:space="0" w:color="auto"/>
            <w:left w:val="none" w:sz="0" w:space="0" w:color="auto"/>
            <w:bottom w:val="none" w:sz="0" w:space="0" w:color="auto"/>
            <w:right w:val="none" w:sz="0" w:space="0" w:color="auto"/>
          </w:divBdr>
        </w:div>
        <w:div w:id="1881435348">
          <w:marLeft w:val="225"/>
          <w:marRight w:val="0"/>
          <w:marTop w:val="300"/>
          <w:marBottom w:val="0"/>
          <w:divBdr>
            <w:top w:val="none" w:sz="0" w:space="0" w:color="auto"/>
            <w:left w:val="none" w:sz="0" w:space="0" w:color="auto"/>
            <w:bottom w:val="none" w:sz="0" w:space="0" w:color="auto"/>
            <w:right w:val="none" w:sz="0" w:space="0" w:color="auto"/>
          </w:divBdr>
          <w:divsChild>
            <w:div w:id="1138643853">
              <w:marLeft w:val="0"/>
              <w:marRight w:val="0"/>
              <w:marTop w:val="0"/>
              <w:marBottom w:val="0"/>
              <w:divBdr>
                <w:top w:val="none" w:sz="0" w:space="0" w:color="auto"/>
                <w:left w:val="none" w:sz="0" w:space="0" w:color="auto"/>
                <w:bottom w:val="none" w:sz="0" w:space="0" w:color="auto"/>
                <w:right w:val="none" w:sz="0" w:space="0" w:color="auto"/>
              </w:divBdr>
            </w:div>
          </w:divsChild>
        </w:div>
        <w:div w:id="1003901728">
          <w:marLeft w:val="0"/>
          <w:marRight w:val="0"/>
          <w:marTop w:val="0"/>
          <w:marBottom w:val="0"/>
          <w:divBdr>
            <w:top w:val="none" w:sz="0" w:space="0" w:color="auto"/>
            <w:left w:val="none" w:sz="0" w:space="0" w:color="auto"/>
            <w:bottom w:val="none" w:sz="0" w:space="0" w:color="auto"/>
            <w:right w:val="none" w:sz="0" w:space="0" w:color="auto"/>
          </w:divBdr>
        </w:div>
        <w:div w:id="1049451958">
          <w:marLeft w:val="225"/>
          <w:marRight w:val="0"/>
          <w:marTop w:val="300"/>
          <w:marBottom w:val="0"/>
          <w:divBdr>
            <w:top w:val="none" w:sz="0" w:space="0" w:color="auto"/>
            <w:left w:val="none" w:sz="0" w:space="0" w:color="auto"/>
            <w:bottom w:val="none" w:sz="0" w:space="0" w:color="auto"/>
            <w:right w:val="none" w:sz="0" w:space="0" w:color="auto"/>
          </w:divBdr>
          <w:divsChild>
            <w:div w:id="618024477">
              <w:marLeft w:val="0"/>
              <w:marRight w:val="0"/>
              <w:marTop w:val="0"/>
              <w:marBottom w:val="0"/>
              <w:divBdr>
                <w:top w:val="none" w:sz="0" w:space="0" w:color="auto"/>
                <w:left w:val="none" w:sz="0" w:space="0" w:color="auto"/>
                <w:bottom w:val="none" w:sz="0" w:space="0" w:color="auto"/>
                <w:right w:val="none" w:sz="0" w:space="0" w:color="auto"/>
              </w:divBdr>
            </w:div>
          </w:divsChild>
        </w:div>
        <w:div w:id="829831474">
          <w:marLeft w:val="0"/>
          <w:marRight w:val="0"/>
          <w:marTop w:val="0"/>
          <w:marBottom w:val="0"/>
          <w:divBdr>
            <w:top w:val="none" w:sz="0" w:space="0" w:color="auto"/>
            <w:left w:val="none" w:sz="0" w:space="0" w:color="auto"/>
            <w:bottom w:val="none" w:sz="0" w:space="0" w:color="auto"/>
            <w:right w:val="none" w:sz="0" w:space="0" w:color="auto"/>
          </w:divBdr>
        </w:div>
        <w:div w:id="1700350855">
          <w:marLeft w:val="225"/>
          <w:marRight w:val="0"/>
          <w:marTop w:val="300"/>
          <w:marBottom w:val="0"/>
          <w:divBdr>
            <w:top w:val="none" w:sz="0" w:space="0" w:color="auto"/>
            <w:left w:val="none" w:sz="0" w:space="0" w:color="auto"/>
            <w:bottom w:val="none" w:sz="0" w:space="0" w:color="auto"/>
            <w:right w:val="none" w:sz="0" w:space="0" w:color="auto"/>
          </w:divBdr>
          <w:divsChild>
            <w:div w:id="1481074881">
              <w:marLeft w:val="0"/>
              <w:marRight w:val="0"/>
              <w:marTop w:val="0"/>
              <w:marBottom w:val="0"/>
              <w:divBdr>
                <w:top w:val="none" w:sz="0" w:space="0" w:color="auto"/>
                <w:left w:val="none" w:sz="0" w:space="0" w:color="auto"/>
                <w:bottom w:val="none" w:sz="0" w:space="0" w:color="auto"/>
                <w:right w:val="none" w:sz="0" w:space="0" w:color="auto"/>
              </w:divBdr>
            </w:div>
          </w:divsChild>
        </w:div>
        <w:div w:id="327682754">
          <w:marLeft w:val="0"/>
          <w:marRight w:val="0"/>
          <w:marTop w:val="0"/>
          <w:marBottom w:val="0"/>
          <w:divBdr>
            <w:top w:val="none" w:sz="0" w:space="0" w:color="auto"/>
            <w:left w:val="none" w:sz="0" w:space="0" w:color="auto"/>
            <w:bottom w:val="none" w:sz="0" w:space="0" w:color="auto"/>
            <w:right w:val="none" w:sz="0" w:space="0" w:color="auto"/>
          </w:divBdr>
        </w:div>
        <w:div w:id="1534614818">
          <w:marLeft w:val="225"/>
          <w:marRight w:val="0"/>
          <w:marTop w:val="300"/>
          <w:marBottom w:val="0"/>
          <w:divBdr>
            <w:top w:val="none" w:sz="0" w:space="0" w:color="auto"/>
            <w:left w:val="none" w:sz="0" w:space="0" w:color="auto"/>
            <w:bottom w:val="none" w:sz="0" w:space="0" w:color="auto"/>
            <w:right w:val="none" w:sz="0" w:space="0" w:color="auto"/>
          </w:divBdr>
          <w:divsChild>
            <w:div w:id="766539360">
              <w:marLeft w:val="0"/>
              <w:marRight w:val="0"/>
              <w:marTop w:val="0"/>
              <w:marBottom w:val="0"/>
              <w:divBdr>
                <w:top w:val="none" w:sz="0" w:space="0" w:color="auto"/>
                <w:left w:val="none" w:sz="0" w:space="0" w:color="auto"/>
                <w:bottom w:val="none" w:sz="0" w:space="0" w:color="auto"/>
                <w:right w:val="none" w:sz="0" w:space="0" w:color="auto"/>
              </w:divBdr>
            </w:div>
          </w:divsChild>
        </w:div>
        <w:div w:id="218173831">
          <w:marLeft w:val="0"/>
          <w:marRight w:val="0"/>
          <w:marTop w:val="0"/>
          <w:marBottom w:val="0"/>
          <w:divBdr>
            <w:top w:val="none" w:sz="0" w:space="0" w:color="auto"/>
            <w:left w:val="none" w:sz="0" w:space="0" w:color="auto"/>
            <w:bottom w:val="none" w:sz="0" w:space="0" w:color="auto"/>
            <w:right w:val="none" w:sz="0" w:space="0" w:color="auto"/>
          </w:divBdr>
        </w:div>
        <w:div w:id="1049957819">
          <w:marLeft w:val="225"/>
          <w:marRight w:val="0"/>
          <w:marTop w:val="300"/>
          <w:marBottom w:val="0"/>
          <w:divBdr>
            <w:top w:val="none" w:sz="0" w:space="0" w:color="auto"/>
            <w:left w:val="none" w:sz="0" w:space="0" w:color="auto"/>
            <w:bottom w:val="none" w:sz="0" w:space="0" w:color="auto"/>
            <w:right w:val="none" w:sz="0" w:space="0" w:color="auto"/>
          </w:divBdr>
          <w:divsChild>
            <w:div w:id="16960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20184">
      <w:bodyDiv w:val="1"/>
      <w:marLeft w:val="0"/>
      <w:marRight w:val="0"/>
      <w:marTop w:val="0"/>
      <w:marBottom w:val="0"/>
      <w:divBdr>
        <w:top w:val="none" w:sz="0" w:space="0" w:color="auto"/>
        <w:left w:val="none" w:sz="0" w:space="0" w:color="auto"/>
        <w:bottom w:val="none" w:sz="0" w:space="0" w:color="auto"/>
        <w:right w:val="none" w:sz="0" w:space="0" w:color="auto"/>
      </w:divBdr>
    </w:div>
    <w:div w:id="738871071">
      <w:bodyDiv w:val="1"/>
      <w:marLeft w:val="0"/>
      <w:marRight w:val="0"/>
      <w:marTop w:val="0"/>
      <w:marBottom w:val="0"/>
      <w:divBdr>
        <w:top w:val="none" w:sz="0" w:space="0" w:color="auto"/>
        <w:left w:val="none" w:sz="0" w:space="0" w:color="auto"/>
        <w:bottom w:val="none" w:sz="0" w:space="0" w:color="auto"/>
        <w:right w:val="none" w:sz="0" w:space="0" w:color="auto"/>
      </w:divBdr>
    </w:div>
    <w:div w:id="776946171">
      <w:bodyDiv w:val="1"/>
      <w:marLeft w:val="0"/>
      <w:marRight w:val="0"/>
      <w:marTop w:val="0"/>
      <w:marBottom w:val="0"/>
      <w:divBdr>
        <w:top w:val="none" w:sz="0" w:space="0" w:color="auto"/>
        <w:left w:val="none" w:sz="0" w:space="0" w:color="auto"/>
        <w:bottom w:val="none" w:sz="0" w:space="0" w:color="auto"/>
        <w:right w:val="none" w:sz="0" w:space="0" w:color="auto"/>
      </w:divBdr>
    </w:div>
    <w:div w:id="795608540">
      <w:bodyDiv w:val="1"/>
      <w:marLeft w:val="0"/>
      <w:marRight w:val="0"/>
      <w:marTop w:val="0"/>
      <w:marBottom w:val="0"/>
      <w:divBdr>
        <w:top w:val="none" w:sz="0" w:space="0" w:color="auto"/>
        <w:left w:val="none" w:sz="0" w:space="0" w:color="auto"/>
        <w:bottom w:val="none" w:sz="0" w:space="0" w:color="auto"/>
        <w:right w:val="none" w:sz="0" w:space="0" w:color="auto"/>
      </w:divBdr>
    </w:div>
    <w:div w:id="806748535">
      <w:bodyDiv w:val="1"/>
      <w:marLeft w:val="0"/>
      <w:marRight w:val="0"/>
      <w:marTop w:val="0"/>
      <w:marBottom w:val="0"/>
      <w:divBdr>
        <w:top w:val="none" w:sz="0" w:space="0" w:color="auto"/>
        <w:left w:val="none" w:sz="0" w:space="0" w:color="auto"/>
        <w:bottom w:val="none" w:sz="0" w:space="0" w:color="auto"/>
        <w:right w:val="none" w:sz="0" w:space="0" w:color="auto"/>
      </w:divBdr>
      <w:divsChild>
        <w:div w:id="389615653">
          <w:marLeft w:val="0"/>
          <w:marRight w:val="0"/>
          <w:marTop w:val="480"/>
          <w:marBottom w:val="0"/>
          <w:divBdr>
            <w:top w:val="none" w:sz="0" w:space="0" w:color="auto"/>
            <w:left w:val="none" w:sz="0" w:space="0" w:color="auto"/>
            <w:bottom w:val="none" w:sz="0" w:space="0" w:color="auto"/>
            <w:right w:val="none" w:sz="0" w:space="0" w:color="auto"/>
          </w:divBdr>
        </w:div>
        <w:div w:id="1966228591">
          <w:marLeft w:val="0"/>
          <w:marRight w:val="0"/>
          <w:marTop w:val="480"/>
          <w:marBottom w:val="0"/>
          <w:divBdr>
            <w:top w:val="none" w:sz="0" w:space="0" w:color="auto"/>
            <w:left w:val="none" w:sz="0" w:space="0" w:color="auto"/>
            <w:bottom w:val="none" w:sz="0" w:space="0" w:color="auto"/>
            <w:right w:val="none" w:sz="0" w:space="0" w:color="auto"/>
          </w:divBdr>
        </w:div>
        <w:div w:id="1898121951">
          <w:marLeft w:val="0"/>
          <w:marRight w:val="0"/>
          <w:marTop w:val="240"/>
          <w:marBottom w:val="0"/>
          <w:divBdr>
            <w:top w:val="none" w:sz="0" w:space="0" w:color="auto"/>
            <w:left w:val="none" w:sz="0" w:space="0" w:color="auto"/>
            <w:bottom w:val="none" w:sz="0" w:space="0" w:color="auto"/>
            <w:right w:val="none" w:sz="0" w:space="0" w:color="auto"/>
          </w:divBdr>
        </w:div>
        <w:div w:id="205063737">
          <w:marLeft w:val="425"/>
          <w:marRight w:val="0"/>
          <w:marTop w:val="0"/>
          <w:marBottom w:val="0"/>
          <w:divBdr>
            <w:top w:val="none" w:sz="0" w:space="0" w:color="auto"/>
            <w:left w:val="none" w:sz="0" w:space="0" w:color="auto"/>
            <w:bottom w:val="none" w:sz="0" w:space="0" w:color="auto"/>
            <w:right w:val="none" w:sz="0" w:space="0" w:color="auto"/>
          </w:divBdr>
        </w:div>
        <w:div w:id="813564022">
          <w:marLeft w:val="425"/>
          <w:marRight w:val="0"/>
          <w:marTop w:val="0"/>
          <w:marBottom w:val="0"/>
          <w:divBdr>
            <w:top w:val="none" w:sz="0" w:space="0" w:color="auto"/>
            <w:left w:val="none" w:sz="0" w:space="0" w:color="auto"/>
            <w:bottom w:val="none" w:sz="0" w:space="0" w:color="auto"/>
            <w:right w:val="none" w:sz="0" w:space="0" w:color="auto"/>
          </w:divBdr>
        </w:div>
        <w:div w:id="767164621">
          <w:marLeft w:val="425"/>
          <w:marRight w:val="0"/>
          <w:marTop w:val="0"/>
          <w:marBottom w:val="0"/>
          <w:divBdr>
            <w:top w:val="none" w:sz="0" w:space="0" w:color="auto"/>
            <w:left w:val="none" w:sz="0" w:space="0" w:color="auto"/>
            <w:bottom w:val="none" w:sz="0" w:space="0" w:color="auto"/>
            <w:right w:val="none" w:sz="0" w:space="0" w:color="auto"/>
          </w:divBdr>
        </w:div>
        <w:div w:id="814643398">
          <w:marLeft w:val="425"/>
          <w:marRight w:val="0"/>
          <w:marTop w:val="0"/>
          <w:marBottom w:val="0"/>
          <w:divBdr>
            <w:top w:val="none" w:sz="0" w:space="0" w:color="auto"/>
            <w:left w:val="none" w:sz="0" w:space="0" w:color="auto"/>
            <w:bottom w:val="none" w:sz="0" w:space="0" w:color="auto"/>
            <w:right w:val="none" w:sz="0" w:space="0" w:color="auto"/>
          </w:divBdr>
        </w:div>
        <w:div w:id="1638293989">
          <w:marLeft w:val="425"/>
          <w:marRight w:val="0"/>
          <w:marTop w:val="0"/>
          <w:marBottom w:val="0"/>
          <w:divBdr>
            <w:top w:val="none" w:sz="0" w:space="0" w:color="auto"/>
            <w:left w:val="none" w:sz="0" w:space="0" w:color="auto"/>
            <w:bottom w:val="none" w:sz="0" w:space="0" w:color="auto"/>
            <w:right w:val="none" w:sz="0" w:space="0" w:color="auto"/>
          </w:divBdr>
        </w:div>
        <w:div w:id="1023168663">
          <w:marLeft w:val="425"/>
          <w:marRight w:val="0"/>
          <w:marTop w:val="0"/>
          <w:marBottom w:val="0"/>
          <w:divBdr>
            <w:top w:val="none" w:sz="0" w:space="0" w:color="auto"/>
            <w:left w:val="none" w:sz="0" w:space="0" w:color="auto"/>
            <w:bottom w:val="none" w:sz="0" w:space="0" w:color="auto"/>
            <w:right w:val="none" w:sz="0" w:space="0" w:color="auto"/>
          </w:divBdr>
        </w:div>
        <w:div w:id="1175804073">
          <w:marLeft w:val="425"/>
          <w:marRight w:val="0"/>
          <w:marTop w:val="0"/>
          <w:marBottom w:val="0"/>
          <w:divBdr>
            <w:top w:val="none" w:sz="0" w:space="0" w:color="auto"/>
            <w:left w:val="none" w:sz="0" w:space="0" w:color="auto"/>
            <w:bottom w:val="none" w:sz="0" w:space="0" w:color="auto"/>
            <w:right w:val="none" w:sz="0" w:space="0" w:color="auto"/>
          </w:divBdr>
        </w:div>
        <w:div w:id="1756125475">
          <w:marLeft w:val="425"/>
          <w:marRight w:val="0"/>
          <w:marTop w:val="0"/>
          <w:marBottom w:val="0"/>
          <w:divBdr>
            <w:top w:val="none" w:sz="0" w:space="0" w:color="auto"/>
            <w:left w:val="none" w:sz="0" w:space="0" w:color="auto"/>
            <w:bottom w:val="none" w:sz="0" w:space="0" w:color="auto"/>
            <w:right w:val="none" w:sz="0" w:space="0" w:color="auto"/>
          </w:divBdr>
        </w:div>
        <w:div w:id="964043148">
          <w:marLeft w:val="0"/>
          <w:marRight w:val="0"/>
          <w:marTop w:val="240"/>
          <w:marBottom w:val="0"/>
          <w:divBdr>
            <w:top w:val="none" w:sz="0" w:space="0" w:color="auto"/>
            <w:left w:val="none" w:sz="0" w:space="0" w:color="auto"/>
            <w:bottom w:val="none" w:sz="0" w:space="0" w:color="auto"/>
            <w:right w:val="none" w:sz="0" w:space="0" w:color="auto"/>
          </w:divBdr>
        </w:div>
        <w:div w:id="95027962">
          <w:marLeft w:val="0"/>
          <w:marRight w:val="0"/>
          <w:marTop w:val="240"/>
          <w:marBottom w:val="0"/>
          <w:divBdr>
            <w:top w:val="none" w:sz="0" w:space="0" w:color="auto"/>
            <w:left w:val="none" w:sz="0" w:space="0" w:color="auto"/>
            <w:bottom w:val="none" w:sz="0" w:space="0" w:color="auto"/>
            <w:right w:val="none" w:sz="0" w:space="0" w:color="auto"/>
          </w:divBdr>
        </w:div>
      </w:divsChild>
    </w:div>
    <w:div w:id="819468228">
      <w:bodyDiv w:val="1"/>
      <w:marLeft w:val="0"/>
      <w:marRight w:val="0"/>
      <w:marTop w:val="0"/>
      <w:marBottom w:val="0"/>
      <w:divBdr>
        <w:top w:val="none" w:sz="0" w:space="0" w:color="auto"/>
        <w:left w:val="none" w:sz="0" w:space="0" w:color="auto"/>
        <w:bottom w:val="none" w:sz="0" w:space="0" w:color="auto"/>
        <w:right w:val="none" w:sz="0" w:space="0" w:color="auto"/>
      </w:divBdr>
    </w:div>
    <w:div w:id="819544342">
      <w:bodyDiv w:val="1"/>
      <w:marLeft w:val="0"/>
      <w:marRight w:val="0"/>
      <w:marTop w:val="0"/>
      <w:marBottom w:val="0"/>
      <w:divBdr>
        <w:top w:val="none" w:sz="0" w:space="0" w:color="auto"/>
        <w:left w:val="none" w:sz="0" w:space="0" w:color="auto"/>
        <w:bottom w:val="none" w:sz="0" w:space="0" w:color="auto"/>
        <w:right w:val="none" w:sz="0" w:space="0" w:color="auto"/>
      </w:divBdr>
    </w:div>
    <w:div w:id="820199817">
      <w:bodyDiv w:val="1"/>
      <w:marLeft w:val="0"/>
      <w:marRight w:val="0"/>
      <w:marTop w:val="0"/>
      <w:marBottom w:val="0"/>
      <w:divBdr>
        <w:top w:val="none" w:sz="0" w:space="0" w:color="auto"/>
        <w:left w:val="none" w:sz="0" w:space="0" w:color="auto"/>
        <w:bottom w:val="none" w:sz="0" w:space="0" w:color="auto"/>
        <w:right w:val="none" w:sz="0" w:space="0" w:color="auto"/>
      </w:divBdr>
    </w:div>
    <w:div w:id="822312547">
      <w:bodyDiv w:val="1"/>
      <w:marLeft w:val="0"/>
      <w:marRight w:val="0"/>
      <w:marTop w:val="0"/>
      <w:marBottom w:val="0"/>
      <w:divBdr>
        <w:top w:val="none" w:sz="0" w:space="0" w:color="auto"/>
        <w:left w:val="none" w:sz="0" w:space="0" w:color="auto"/>
        <w:bottom w:val="none" w:sz="0" w:space="0" w:color="auto"/>
        <w:right w:val="none" w:sz="0" w:space="0" w:color="auto"/>
      </w:divBdr>
    </w:div>
    <w:div w:id="860970296">
      <w:bodyDiv w:val="1"/>
      <w:marLeft w:val="0"/>
      <w:marRight w:val="0"/>
      <w:marTop w:val="0"/>
      <w:marBottom w:val="0"/>
      <w:divBdr>
        <w:top w:val="none" w:sz="0" w:space="0" w:color="auto"/>
        <w:left w:val="none" w:sz="0" w:space="0" w:color="auto"/>
        <w:bottom w:val="none" w:sz="0" w:space="0" w:color="auto"/>
        <w:right w:val="none" w:sz="0" w:space="0" w:color="auto"/>
      </w:divBdr>
    </w:div>
    <w:div w:id="879509518">
      <w:bodyDiv w:val="1"/>
      <w:marLeft w:val="0"/>
      <w:marRight w:val="0"/>
      <w:marTop w:val="0"/>
      <w:marBottom w:val="0"/>
      <w:divBdr>
        <w:top w:val="none" w:sz="0" w:space="0" w:color="auto"/>
        <w:left w:val="none" w:sz="0" w:space="0" w:color="auto"/>
        <w:bottom w:val="none" w:sz="0" w:space="0" w:color="auto"/>
        <w:right w:val="none" w:sz="0" w:space="0" w:color="auto"/>
      </w:divBdr>
    </w:div>
    <w:div w:id="901258184">
      <w:bodyDiv w:val="1"/>
      <w:marLeft w:val="0"/>
      <w:marRight w:val="0"/>
      <w:marTop w:val="0"/>
      <w:marBottom w:val="0"/>
      <w:divBdr>
        <w:top w:val="none" w:sz="0" w:space="0" w:color="auto"/>
        <w:left w:val="none" w:sz="0" w:space="0" w:color="auto"/>
        <w:bottom w:val="none" w:sz="0" w:space="0" w:color="auto"/>
        <w:right w:val="none" w:sz="0" w:space="0" w:color="auto"/>
      </w:divBdr>
      <w:divsChild>
        <w:div w:id="1748651538">
          <w:marLeft w:val="0"/>
          <w:marRight w:val="0"/>
          <w:marTop w:val="0"/>
          <w:marBottom w:val="300"/>
          <w:divBdr>
            <w:top w:val="none" w:sz="0" w:space="0" w:color="auto"/>
            <w:left w:val="none" w:sz="0" w:space="0" w:color="auto"/>
            <w:bottom w:val="none" w:sz="0" w:space="0" w:color="auto"/>
            <w:right w:val="none" w:sz="0" w:space="0" w:color="auto"/>
          </w:divBdr>
          <w:divsChild>
            <w:div w:id="207570811">
              <w:marLeft w:val="0"/>
              <w:marRight w:val="0"/>
              <w:marTop w:val="0"/>
              <w:marBottom w:val="0"/>
              <w:divBdr>
                <w:top w:val="none" w:sz="0" w:space="0" w:color="auto"/>
                <w:left w:val="none" w:sz="0" w:space="0" w:color="auto"/>
                <w:bottom w:val="none" w:sz="0" w:space="0" w:color="auto"/>
                <w:right w:val="none" w:sz="0" w:space="0" w:color="auto"/>
              </w:divBdr>
              <w:divsChild>
                <w:div w:id="922688858">
                  <w:marLeft w:val="0"/>
                  <w:marRight w:val="0"/>
                  <w:marTop w:val="0"/>
                  <w:marBottom w:val="0"/>
                  <w:divBdr>
                    <w:top w:val="none" w:sz="0" w:space="0" w:color="auto"/>
                    <w:left w:val="none" w:sz="0" w:space="0" w:color="auto"/>
                    <w:bottom w:val="none" w:sz="0" w:space="0" w:color="auto"/>
                    <w:right w:val="none" w:sz="0" w:space="0" w:color="auto"/>
                  </w:divBdr>
                  <w:divsChild>
                    <w:div w:id="11109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79187912">
      <w:bodyDiv w:val="1"/>
      <w:marLeft w:val="0"/>
      <w:marRight w:val="0"/>
      <w:marTop w:val="0"/>
      <w:marBottom w:val="0"/>
      <w:divBdr>
        <w:top w:val="none" w:sz="0" w:space="0" w:color="auto"/>
        <w:left w:val="none" w:sz="0" w:space="0" w:color="auto"/>
        <w:bottom w:val="none" w:sz="0" w:space="0" w:color="auto"/>
        <w:right w:val="none" w:sz="0" w:space="0" w:color="auto"/>
      </w:divBdr>
    </w:div>
    <w:div w:id="997270287">
      <w:bodyDiv w:val="1"/>
      <w:marLeft w:val="0"/>
      <w:marRight w:val="0"/>
      <w:marTop w:val="0"/>
      <w:marBottom w:val="0"/>
      <w:divBdr>
        <w:top w:val="none" w:sz="0" w:space="0" w:color="auto"/>
        <w:left w:val="none" w:sz="0" w:space="0" w:color="auto"/>
        <w:bottom w:val="none" w:sz="0" w:space="0" w:color="auto"/>
        <w:right w:val="none" w:sz="0" w:space="0" w:color="auto"/>
      </w:divBdr>
    </w:div>
    <w:div w:id="1022629324">
      <w:bodyDiv w:val="1"/>
      <w:marLeft w:val="0"/>
      <w:marRight w:val="0"/>
      <w:marTop w:val="0"/>
      <w:marBottom w:val="0"/>
      <w:divBdr>
        <w:top w:val="none" w:sz="0" w:space="0" w:color="auto"/>
        <w:left w:val="none" w:sz="0" w:space="0" w:color="auto"/>
        <w:bottom w:val="none" w:sz="0" w:space="0" w:color="auto"/>
        <w:right w:val="none" w:sz="0" w:space="0" w:color="auto"/>
      </w:divBdr>
    </w:div>
    <w:div w:id="1042481491">
      <w:bodyDiv w:val="1"/>
      <w:marLeft w:val="0"/>
      <w:marRight w:val="0"/>
      <w:marTop w:val="0"/>
      <w:marBottom w:val="0"/>
      <w:divBdr>
        <w:top w:val="none" w:sz="0" w:space="0" w:color="auto"/>
        <w:left w:val="none" w:sz="0" w:space="0" w:color="auto"/>
        <w:bottom w:val="none" w:sz="0" w:space="0" w:color="auto"/>
        <w:right w:val="none" w:sz="0" w:space="0" w:color="auto"/>
      </w:divBdr>
    </w:div>
    <w:div w:id="1082145433">
      <w:bodyDiv w:val="1"/>
      <w:marLeft w:val="0"/>
      <w:marRight w:val="0"/>
      <w:marTop w:val="0"/>
      <w:marBottom w:val="0"/>
      <w:divBdr>
        <w:top w:val="none" w:sz="0" w:space="0" w:color="auto"/>
        <w:left w:val="none" w:sz="0" w:space="0" w:color="auto"/>
        <w:bottom w:val="none" w:sz="0" w:space="0" w:color="auto"/>
        <w:right w:val="none" w:sz="0" w:space="0" w:color="auto"/>
      </w:divBdr>
      <w:divsChild>
        <w:div w:id="682785846">
          <w:marLeft w:val="0"/>
          <w:marRight w:val="0"/>
          <w:marTop w:val="480"/>
          <w:marBottom w:val="0"/>
          <w:divBdr>
            <w:top w:val="none" w:sz="0" w:space="0" w:color="auto"/>
            <w:left w:val="none" w:sz="0" w:space="0" w:color="auto"/>
            <w:bottom w:val="none" w:sz="0" w:space="0" w:color="auto"/>
            <w:right w:val="none" w:sz="0" w:space="0" w:color="auto"/>
          </w:divBdr>
        </w:div>
        <w:div w:id="1310525226">
          <w:marLeft w:val="0"/>
          <w:marRight w:val="0"/>
          <w:marTop w:val="240"/>
          <w:marBottom w:val="0"/>
          <w:divBdr>
            <w:top w:val="none" w:sz="0" w:space="0" w:color="auto"/>
            <w:left w:val="none" w:sz="0" w:space="0" w:color="auto"/>
            <w:bottom w:val="none" w:sz="0" w:space="0" w:color="auto"/>
            <w:right w:val="none" w:sz="0" w:space="0" w:color="auto"/>
          </w:divBdr>
        </w:div>
        <w:div w:id="1503620495">
          <w:marLeft w:val="0"/>
          <w:marRight w:val="0"/>
          <w:marTop w:val="240"/>
          <w:marBottom w:val="0"/>
          <w:divBdr>
            <w:top w:val="none" w:sz="0" w:space="0" w:color="auto"/>
            <w:left w:val="none" w:sz="0" w:space="0" w:color="auto"/>
            <w:bottom w:val="none" w:sz="0" w:space="0" w:color="auto"/>
            <w:right w:val="none" w:sz="0" w:space="0" w:color="auto"/>
          </w:divBdr>
        </w:div>
      </w:divsChild>
    </w:div>
    <w:div w:id="1113550629">
      <w:bodyDiv w:val="1"/>
      <w:marLeft w:val="0"/>
      <w:marRight w:val="0"/>
      <w:marTop w:val="0"/>
      <w:marBottom w:val="0"/>
      <w:divBdr>
        <w:top w:val="none" w:sz="0" w:space="0" w:color="auto"/>
        <w:left w:val="none" w:sz="0" w:space="0" w:color="auto"/>
        <w:bottom w:val="none" w:sz="0" w:space="0" w:color="auto"/>
        <w:right w:val="none" w:sz="0" w:space="0" w:color="auto"/>
      </w:divBdr>
    </w:div>
    <w:div w:id="1130779068">
      <w:bodyDiv w:val="1"/>
      <w:marLeft w:val="0"/>
      <w:marRight w:val="0"/>
      <w:marTop w:val="0"/>
      <w:marBottom w:val="0"/>
      <w:divBdr>
        <w:top w:val="none" w:sz="0" w:space="0" w:color="auto"/>
        <w:left w:val="none" w:sz="0" w:space="0" w:color="auto"/>
        <w:bottom w:val="none" w:sz="0" w:space="0" w:color="auto"/>
        <w:right w:val="none" w:sz="0" w:space="0" w:color="auto"/>
      </w:divBdr>
    </w:div>
    <w:div w:id="1172988515">
      <w:bodyDiv w:val="1"/>
      <w:marLeft w:val="0"/>
      <w:marRight w:val="0"/>
      <w:marTop w:val="0"/>
      <w:marBottom w:val="0"/>
      <w:divBdr>
        <w:top w:val="none" w:sz="0" w:space="0" w:color="auto"/>
        <w:left w:val="none" w:sz="0" w:space="0" w:color="auto"/>
        <w:bottom w:val="none" w:sz="0" w:space="0" w:color="auto"/>
        <w:right w:val="none" w:sz="0" w:space="0" w:color="auto"/>
      </w:divBdr>
    </w:div>
    <w:div w:id="1182814664">
      <w:bodyDiv w:val="1"/>
      <w:marLeft w:val="0"/>
      <w:marRight w:val="0"/>
      <w:marTop w:val="0"/>
      <w:marBottom w:val="0"/>
      <w:divBdr>
        <w:top w:val="none" w:sz="0" w:space="0" w:color="auto"/>
        <w:left w:val="none" w:sz="0" w:space="0" w:color="auto"/>
        <w:bottom w:val="none" w:sz="0" w:space="0" w:color="auto"/>
        <w:right w:val="none" w:sz="0" w:space="0" w:color="auto"/>
      </w:divBdr>
    </w:div>
    <w:div w:id="1188715605">
      <w:bodyDiv w:val="1"/>
      <w:marLeft w:val="0"/>
      <w:marRight w:val="0"/>
      <w:marTop w:val="0"/>
      <w:marBottom w:val="0"/>
      <w:divBdr>
        <w:top w:val="none" w:sz="0" w:space="0" w:color="auto"/>
        <w:left w:val="none" w:sz="0" w:space="0" w:color="auto"/>
        <w:bottom w:val="none" w:sz="0" w:space="0" w:color="auto"/>
        <w:right w:val="none" w:sz="0" w:space="0" w:color="auto"/>
      </w:divBdr>
    </w:div>
    <w:div w:id="1194348584">
      <w:bodyDiv w:val="1"/>
      <w:marLeft w:val="0"/>
      <w:marRight w:val="0"/>
      <w:marTop w:val="0"/>
      <w:marBottom w:val="0"/>
      <w:divBdr>
        <w:top w:val="none" w:sz="0" w:space="0" w:color="auto"/>
        <w:left w:val="none" w:sz="0" w:space="0" w:color="auto"/>
        <w:bottom w:val="none" w:sz="0" w:space="0" w:color="auto"/>
        <w:right w:val="none" w:sz="0" w:space="0" w:color="auto"/>
      </w:divBdr>
    </w:div>
    <w:div w:id="1199704284">
      <w:bodyDiv w:val="1"/>
      <w:marLeft w:val="0"/>
      <w:marRight w:val="0"/>
      <w:marTop w:val="0"/>
      <w:marBottom w:val="0"/>
      <w:divBdr>
        <w:top w:val="none" w:sz="0" w:space="0" w:color="auto"/>
        <w:left w:val="none" w:sz="0" w:space="0" w:color="auto"/>
        <w:bottom w:val="none" w:sz="0" w:space="0" w:color="auto"/>
        <w:right w:val="none" w:sz="0" w:space="0" w:color="auto"/>
      </w:divBdr>
    </w:div>
    <w:div w:id="1199705672">
      <w:bodyDiv w:val="1"/>
      <w:marLeft w:val="0"/>
      <w:marRight w:val="0"/>
      <w:marTop w:val="0"/>
      <w:marBottom w:val="0"/>
      <w:divBdr>
        <w:top w:val="none" w:sz="0" w:space="0" w:color="auto"/>
        <w:left w:val="none" w:sz="0" w:space="0" w:color="auto"/>
        <w:bottom w:val="none" w:sz="0" w:space="0" w:color="auto"/>
        <w:right w:val="none" w:sz="0" w:space="0" w:color="auto"/>
      </w:divBdr>
    </w:div>
    <w:div w:id="1234044798">
      <w:bodyDiv w:val="1"/>
      <w:marLeft w:val="0"/>
      <w:marRight w:val="0"/>
      <w:marTop w:val="0"/>
      <w:marBottom w:val="0"/>
      <w:divBdr>
        <w:top w:val="none" w:sz="0" w:space="0" w:color="auto"/>
        <w:left w:val="none" w:sz="0" w:space="0" w:color="auto"/>
        <w:bottom w:val="none" w:sz="0" w:space="0" w:color="auto"/>
        <w:right w:val="none" w:sz="0" w:space="0" w:color="auto"/>
      </w:divBdr>
    </w:div>
    <w:div w:id="1235164171">
      <w:bodyDiv w:val="1"/>
      <w:marLeft w:val="0"/>
      <w:marRight w:val="0"/>
      <w:marTop w:val="0"/>
      <w:marBottom w:val="0"/>
      <w:divBdr>
        <w:top w:val="none" w:sz="0" w:space="0" w:color="auto"/>
        <w:left w:val="none" w:sz="0" w:space="0" w:color="auto"/>
        <w:bottom w:val="none" w:sz="0" w:space="0" w:color="auto"/>
        <w:right w:val="none" w:sz="0" w:space="0" w:color="auto"/>
      </w:divBdr>
      <w:divsChild>
        <w:div w:id="1167751731">
          <w:marLeft w:val="0"/>
          <w:marRight w:val="0"/>
          <w:marTop w:val="0"/>
          <w:marBottom w:val="0"/>
          <w:divBdr>
            <w:top w:val="none" w:sz="0" w:space="0" w:color="auto"/>
            <w:left w:val="none" w:sz="0" w:space="0" w:color="auto"/>
            <w:bottom w:val="none" w:sz="0" w:space="0" w:color="auto"/>
            <w:right w:val="none" w:sz="0" w:space="0" w:color="auto"/>
          </w:divBdr>
        </w:div>
        <w:div w:id="199754780">
          <w:marLeft w:val="225"/>
          <w:marRight w:val="0"/>
          <w:marTop w:val="300"/>
          <w:marBottom w:val="0"/>
          <w:divBdr>
            <w:top w:val="none" w:sz="0" w:space="0" w:color="auto"/>
            <w:left w:val="none" w:sz="0" w:space="0" w:color="auto"/>
            <w:bottom w:val="none" w:sz="0" w:space="0" w:color="auto"/>
            <w:right w:val="none" w:sz="0" w:space="0" w:color="auto"/>
          </w:divBdr>
          <w:divsChild>
            <w:div w:id="729767586">
              <w:marLeft w:val="0"/>
              <w:marRight w:val="0"/>
              <w:marTop w:val="0"/>
              <w:marBottom w:val="0"/>
              <w:divBdr>
                <w:top w:val="none" w:sz="0" w:space="0" w:color="auto"/>
                <w:left w:val="none" w:sz="0" w:space="0" w:color="auto"/>
                <w:bottom w:val="none" w:sz="0" w:space="0" w:color="auto"/>
                <w:right w:val="none" w:sz="0" w:space="0" w:color="auto"/>
              </w:divBdr>
            </w:div>
          </w:divsChild>
        </w:div>
        <w:div w:id="864487520">
          <w:marLeft w:val="0"/>
          <w:marRight w:val="0"/>
          <w:marTop w:val="0"/>
          <w:marBottom w:val="0"/>
          <w:divBdr>
            <w:top w:val="none" w:sz="0" w:space="0" w:color="auto"/>
            <w:left w:val="none" w:sz="0" w:space="0" w:color="auto"/>
            <w:bottom w:val="none" w:sz="0" w:space="0" w:color="auto"/>
            <w:right w:val="none" w:sz="0" w:space="0" w:color="auto"/>
          </w:divBdr>
        </w:div>
        <w:div w:id="789517418">
          <w:marLeft w:val="225"/>
          <w:marRight w:val="0"/>
          <w:marTop w:val="300"/>
          <w:marBottom w:val="0"/>
          <w:divBdr>
            <w:top w:val="none" w:sz="0" w:space="0" w:color="auto"/>
            <w:left w:val="none" w:sz="0" w:space="0" w:color="auto"/>
            <w:bottom w:val="none" w:sz="0" w:space="0" w:color="auto"/>
            <w:right w:val="none" w:sz="0" w:space="0" w:color="auto"/>
          </w:divBdr>
          <w:divsChild>
            <w:div w:id="1472015881">
              <w:marLeft w:val="0"/>
              <w:marRight w:val="0"/>
              <w:marTop w:val="0"/>
              <w:marBottom w:val="0"/>
              <w:divBdr>
                <w:top w:val="none" w:sz="0" w:space="0" w:color="auto"/>
                <w:left w:val="none" w:sz="0" w:space="0" w:color="auto"/>
                <w:bottom w:val="none" w:sz="0" w:space="0" w:color="auto"/>
                <w:right w:val="none" w:sz="0" w:space="0" w:color="auto"/>
              </w:divBdr>
            </w:div>
          </w:divsChild>
        </w:div>
        <w:div w:id="684670896">
          <w:marLeft w:val="0"/>
          <w:marRight w:val="0"/>
          <w:marTop w:val="0"/>
          <w:marBottom w:val="0"/>
          <w:divBdr>
            <w:top w:val="none" w:sz="0" w:space="0" w:color="auto"/>
            <w:left w:val="none" w:sz="0" w:space="0" w:color="auto"/>
            <w:bottom w:val="none" w:sz="0" w:space="0" w:color="auto"/>
            <w:right w:val="none" w:sz="0" w:space="0" w:color="auto"/>
          </w:divBdr>
        </w:div>
        <w:div w:id="374744885">
          <w:marLeft w:val="225"/>
          <w:marRight w:val="0"/>
          <w:marTop w:val="300"/>
          <w:marBottom w:val="0"/>
          <w:divBdr>
            <w:top w:val="none" w:sz="0" w:space="0" w:color="auto"/>
            <w:left w:val="none" w:sz="0" w:space="0" w:color="auto"/>
            <w:bottom w:val="none" w:sz="0" w:space="0" w:color="auto"/>
            <w:right w:val="none" w:sz="0" w:space="0" w:color="auto"/>
          </w:divBdr>
          <w:divsChild>
            <w:div w:id="1795439607">
              <w:marLeft w:val="0"/>
              <w:marRight w:val="0"/>
              <w:marTop w:val="0"/>
              <w:marBottom w:val="0"/>
              <w:divBdr>
                <w:top w:val="none" w:sz="0" w:space="0" w:color="auto"/>
                <w:left w:val="none" w:sz="0" w:space="0" w:color="auto"/>
                <w:bottom w:val="none" w:sz="0" w:space="0" w:color="auto"/>
                <w:right w:val="none" w:sz="0" w:space="0" w:color="auto"/>
              </w:divBdr>
            </w:div>
          </w:divsChild>
        </w:div>
        <w:div w:id="929387409">
          <w:marLeft w:val="0"/>
          <w:marRight w:val="0"/>
          <w:marTop w:val="0"/>
          <w:marBottom w:val="0"/>
          <w:divBdr>
            <w:top w:val="none" w:sz="0" w:space="0" w:color="auto"/>
            <w:left w:val="none" w:sz="0" w:space="0" w:color="auto"/>
            <w:bottom w:val="none" w:sz="0" w:space="0" w:color="auto"/>
            <w:right w:val="none" w:sz="0" w:space="0" w:color="auto"/>
          </w:divBdr>
        </w:div>
        <w:div w:id="279725930">
          <w:marLeft w:val="225"/>
          <w:marRight w:val="0"/>
          <w:marTop w:val="300"/>
          <w:marBottom w:val="0"/>
          <w:divBdr>
            <w:top w:val="none" w:sz="0" w:space="0" w:color="auto"/>
            <w:left w:val="none" w:sz="0" w:space="0" w:color="auto"/>
            <w:bottom w:val="none" w:sz="0" w:space="0" w:color="auto"/>
            <w:right w:val="none" w:sz="0" w:space="0" w:color="auto"/>
          </w:divBdr>
          <w:divsChild>
            <w:div w:id="1904678447">
              <w:marLeft w:val="0"/>
              <w:marRight w:val="0"/>
              <w:marTop w:val="0"/>
              <w:marBottom w:val="0"/>
              <w:divBdr>
                <w:top w:val="none" w:sz="0" w:space="0" w:color="auto"/>
                <w:left w:val="none" w:sz="0" w:space="0" w:color="auto"/>
                <w:bottom w:val="none" w:sz="0" w:space="0" w:color="auto"/>
                <w:right w:val="none" w:sz="0" w:space="0" w:color="auto"/>
              </w:divBdr>
            </w:div>
          </w:divsChild>
        </w:div>
        <w:div w:id="950360386">
          <w:marLeft w:val="0"/>
          <w:marRight w:val="0"/>
          <w:marTop w:val="0"/>
          <w:marBottom w:val="0"/>
          <w:divBdr>
            <w:top w:val="none" w:sz="0" w:space="0" w:color="auto"/>
            <w:left w:val="none" w:sz="0" w:space="0" w:color="auto"/>
            <w:bottom w:val="none" w:sz="0" w:space="0" w:color="auto"/>
            <w:right w:val="none" w:sz="0" w:space="0" w:color="auto"/>
          </w:divBdr>
        </w:div>
        <w:div w:id="1224827290">
          <w:marLeft w:val="225"/>
          <w:marRight w:val="0"/>
          <w:marTop w:val="300"/>
          <w:marBottom w:val="0"/>
          <w:divBdr>
            <w:top w:val="none" w:sz="0" w:space="0" w:color="auto"/>
            <w:left w:val="none" w:sz="0" w:space="0" w:color="auto"/>
            <w:bottom w:val="none" w:sz="0" w:space="0" w:color="auto"/>
            <w:right w:val="none" w:sz="0" w:space="0" w:color="auto"/>
          </w:divBdr>
          <w:divsChild>
            <w:div w:id="1780490951">
              <w:marLeft w:val="0"/>
              <w:marRight w:val="0"/>
              <w:marTop w:val="0"/>
              <w:marBottom w:val="0"/>
              <w:divBdr>
                <w:top w:val="none" w:sz="0" w:space="0" w:color="auto"/>
                <w:left w:val="none" w:sz="0" w:space="0" w:color="auto"/>
                <w:bottom w:val="none" w:sz="0" w:space="0" w:color="auto"/>
                <w:right w:val="none" w:sz="0" w:space="0" w:color="auto"/>
              </w:divBdr>
            </w:div>
          </w:divsChild>
        </w:div>
        <w:div w:id="45178077">
          <w:marLeft w:val="0"/>
          <w:marRight w:val="0"/>
          <w:marTop w:val="0"/>
          <w:marBottom w:val="0"/>
          <w:divBdr>
            <w:top w:val="none" w:sz="0" w:space="0" w:color="auto"/>
            <w:left w:val="none" w:sz="0" w:space="0" w:color="auto"/>
            <w:bottom w:val="none" w:sz="0" w:space="0" w:color="auto"/>
            <w:right w:val="none" w:sz="0" w:space="0" w:color="auto"/>
          </w:divBdr>
        </w:div>
        <w:div w:id="124279684">
          <w:marLeft w:val="225"/>
          <w:marRight w:val="0"/>
          <w:marTop w:val="300"/>
          <w:marBottom w:val="0"/>
          <w:divBdr>
            <w:top w:val="none" w:sz="0" w:space="0" w:color="auto"/>
            <w:left w:val="none" w:sz="0" w:space="0" w:color="auto"/>
            <w:bottom w:val="none" w:sz="0" w:space="0" w:color="auto"/>
            <w:right w:val="none" w:sz="0" w:space="0" w:color="auto"/>
          </w:divBdr>
          <w:divsChild>
            <w:div w:id="634141490">
              <w:marLeft w:val="0"/>
              <w:marRight w:val="0"/>
              <w:marTop w:val="0"/>
              <w:marBottom w:val="0"/>
              <w:divBdr>
                <w:top w:val="none" w:sz="0" w:space="0" w:color="auto"/>
                <w:left w:val="none" w:sz="0" w:space="0" w:color="auto"/>
                <w:bottom w:val="none" w:sz="0" w:space="0" w:color="auto"/>
                <w:right w:val="none" w:sz="0" w:space="0" w:color="auto"/>
              </w:divBdr>
            </w:div>
          </w:divsChild>
        </w:div>
        <w:div w:id="147090792">
          <w:marLeft w:val="0"/>
          <w:marRight w:val="0"/>
          <w:marTop w:val="0"/>
          <w:marBottom w:val="0"/>
          <w:divBdr>
            <w:top w:val="none" w:sz="0" w:space="0" w:color="auto"/>
            <w:left w:val="none" w:sz="0" w:space="0" w:color="auto"/>
            <w:bottom w:val="none" w:sz="0" w:space="0" w:color="auto"/>
            <w:right w:val="none" w:sz="0" w:space="0" w:color="auto"/>
          </w:divBdr>
        </w:div>
        <w:div w:id="1332683253">
          <w:marLeft w:val="225"/>
          <w:marRight w:val="0"/>
          <w:marTop w:val="300"/>
          <w:marBottom w:val="0"/>
          <w:divBdr>
            <w:top w:val="none" w:sz="0" w:space="0" w:color="auto"/>
            <w:left w:val="none" w:sz="0" w:space="0" w:color="auto"/>
            <w:bottom w:val="none" w:sz="0" w:space="0" w:color="auto"/>
            <w:right w:val="none" w:sz="0" w:space="0" w:color="auto"/>
          </w:divBdr>
          <w:divsChild>
            <w:div w:id="16321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9790">
      <w:bodyDiv w:val="1"/>
      <w:marLeft w:val="0"/>
      <w:marRight w:val="0"/>
      <w:marTop w:val="0"/>
      <w:marBottom w:val="0"/>
      <w:divBdr>
        <w:top w:val="none" w:sz="0" w:space="0" w:color="auto"/>
        <w:left w:val="none" w:sz="0" w:space="0" w:color="auto"/>
        <w:bottom w:val="none" w:sz="0" w:space="0" w:color="auto"/>
        <w:right w:val="none" w:sz="0" w:space="0" w:color="auto"/>
      </w:divBdr>
    </w:div>
    <w:div w:id="1315257661">
      <w:bodyDiv w:val="1"/>
      <w:marLeft w:val="0"/>
      <w:marRight w:val="0"/>
      <w:marTop w:val="0"/>
      <w:marBottom w:val="0"/>
      <w:divBdr>
        <w:top w:val="none" w:sz="0" w:space="0" w:color="auto"/>
        <w:left w:val="none" w:sz="0" w:space="0" w:color="auto"/>
        <w:bottom w:val="none" w:sz="0" w:space="0" w:color="auto"/>
        <w:right w:val="none" w:sz="0" w:space="0" w:color="auto"/>
      </w:divBdr>
    </w:div>
    <w:div w:id="1321425306">
      <w:bodyDiv w:val="1"/>
      <w:marLeft w:val="0"/>
      <w:marRight w:val="0"/>
      <w:marTop w:val="0"/>
      <w:marBottom w:val="0"/>
      <w:divBdr>
        <w:top w:val="none" w:sz="0" w:space="0" w:color="auto"/>
        <w:left w:val="none" w:sz="0" w:space="0" w:color="auto"/>
        <w:bottom w:val="none" w:sz="0" w:space="0" w:color="auto"/>
        <w:right w:val="none" w:sz="0" w:space="0" w:color="auto"/>
      </w:divBdr>
    </w:div>
    <w:div w:id="1326126329">
      <w:bodyDiv w:val="1"/>
      <w:marLeft w:val="0"/>
      <w:marRight w:val="0"/>
      <w:marTop w:val="0"/>
      <w:marBottom w:val="0"/>
      <w:divBdr>
        <w:top w:val="none" w:sz="0" w:space="0" w:color="auto"/>
        <w:left w:val="none" w:sz="0" w:space="0" w:color="auto"/>
        <w:bottom w:val="none" w:sz="0" w:space="0" w:color="auto"/>
        <w:right w:val="none" w:sz="0" w:space="0" w:color="auto"/>
      </w:divBdr>
    </w:div>
    <w:div w:id="1348143650">
      <w:bodyDiv w:val="1"/>
      <w:marLeft w:val="0"/>
      <w:marRight w:val="0"/>
      <w:marTop w:val="0"/>
      <w:marBottom w:val="0"/>
      <w:divBdr>
        <w:top w:val="none" w:sz="0" w:space="0" w:color="auto"/>
        <w:left w:val="none" w:sz="0" w:space="0" w:color="auto"/>
        <w:bottom w:val="none" w:sz="0" w:space="0" w:color="auto"/>
        <w:right w:val="none" w:sz="0" w:space="0" w:color="auto"/>
      </w:divBdr>
      <w:divsChild>
        <w:div w:id="1090545052">
          <w:marLeft w:val="0"/>
          <w:marRight w:val="0"/>
          <w:marTop w:val="0"/>
          <w:marBottom w:val="300"/>
          <w:divBdr>
            <w:top w:val="none" w:sz="0" w:space="0" w:color="auto"/>
            <w:left w:val="none" w:sz="0" w:space="0" w:color="auto"/>
            <w:bottom w:val="none" w:sz="0" w:space="0" w:color="auto"/>
            <w:right w:val="none" w:sz="0" w:space="0" w:color="auto"/>
          </w:divBdr>
          <w:divsChild>
            <w:div w:id="1462840531">
              <w:marLeft w:val="0"/>
              <w:marRight w:val="0"/>
              <w:marTop w:val="0"/>
              <w:marBottom w:val="0"/>
              <w:divBdr>
                <w:top w:val="none" w:sz="0" w:space="0" w:color="auto"/>
                <w:left w:val="none" w:sz="0" w:space="0" w:color="auto"/>
                <w:bottom w:val="none" w:sz="0" w:space="0" w:color="auto"/>
                <w:right w:val="none" w:sz="0" w:space="0" w:color="auto"/>
              </w:divBdr>
              <w:divsChild>
                <w:div w:id="380785595">
                  <w:marLeft w:val="0"/>
                  <w:marRight w:val="0"/>
                  <w:marTop w:val="0"/>
                  <w:marBottom w:val="0"/>
                  <w:divBdr>
                    <w:top w:val="none" w:sz="0" w:space="0" w:color="auto"/>
                    <w:left w:val="none" w:sz="0" w:space="0" w:color="auto"/>
                    <w:bottom w:val="none" w:sz="0" w:space="0" w:color="auto"/>
                    <w:right w:val="none" w:sz="0" w:space="0" w:color="auto"/>
                  </w:divBdr>
                  <w:divsChild>
                    <w:div w:id="15316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804532">
      <w:bodyDiv w:val="1"/>
      <w:marLeft w:val="0"/>
      <w:marRight w:val="0"/>
      <w:marTop w:val="0"/>
      <w:marBottom w:val="0"/>
      <w:divBdr>
        <w:top w:val="none" w:sz="0" w:space="0" w:color="auto"/>
        <w:left w:val="none" w:sz="0" w:space="0" w:color="auto"/>
        <w:bottom w:val="none" w:sz="0" w:space="0" w:color="auto"/>
        <w:right w:val="none" w:sz="0" w:space="0" w:color="auto"/>
      </w:divBdr>
    </w:div>
    <w:div w:id="1373579668">
      <w:bodyDiv w:val="1"/>
      <w:marLeft w:val="0"/>
      <w:marRight w:val="0"/>
      <w:marTop w:val="0"/>
      <w:marBottom w:val="0"/>
      <w:divBdr>
        <w:top w:val="none" w:sz="0" w:space="0" w:color="auto"/>
        <w:left w:val="none" w:sz="0" w:space="0" w:color="auto"/>
        <w:bottom w:val="none" w:sz="0" w:space="0" w:color="auto"/>
        <w:right w:val="none" w:sz="0" w:space="0" w:color="auto"/>
      </w:divBdr>
    </w:div>
    <w:div w:id="1386026087">
      <w:bodyDiv w:val="1"/>
      <w:marLeft w:val="0"/>
      <w:marRight w:val="0"/>
      <w:marTop w:val="0"/>
      <w:marBottom w:val="0"/>
      <w:divBdr>
        <w:top w:val="none" w:sz="0" w:space="0" w:color="auto"/>
        <w:left w:val="none" w:sz="0" w:space="0" w:color="auto"/>
        <w:bottom w:val="none" w:sz="0" w:space="0" w:color="auto"/>
        <w:right w:val="none" w:sz="0" w:space="0" w:color="auto"/>
      </w:divBdr>
    </w:div>
    <w:div w:id="1392390975">
      <w:bodyDiv w:val="1"/>
      <w:marLeft w:val="0"/>
      <w:marRight w:val="0"/>
      <w:marTop w:val="0"/>
      <w:marBottom w:val="0"/>
      <w:divBdr>
        <w:top w:val="none" w:sz="0" w:space="0" w:color="auto"/>
        <w:left w:val="none" w:sz="0" w:space="0" w:color="auto"/>
        <w:bottom w:val="none" w:sz="0" w:space="0" w:color="auto"/>
        <w:right w:val="none" w:sz="0" w:space="0" w:color="auto"/>
      </w:divBdr>
      <w:divsChild>
        <w:div w:id="588151210">
          <w:marLeft w:val="274"/>
          <w:marRight w:val="0"/>
          <w:marTop w:val="0"/>
          <w:marBottom w:val="0"/>
          <w:divBdr>
            <w:top w:val="none" w:sz="0" w:space="0" w:color="auto"/>
            <w:left w:val="none" w:sz="0" w:space="0" w:color="auto"/>
            <w:bottom w:val="none" w:sz="0" w:space="0" w:color="auto"/>
            <w:right w:val="none" w:sz="0" w:space="0" w:color="auto"/>
          </w:divBdr>
        </w:div>
        <w:div w:id="873737087">
          <w:marLeft w:val="274"/>
          <w:marRight w:val="0"/>
          <w:marTop w:val="0"/>
          <w:marBottom w:val="0"/>
          <w:divBdr>
            <w:top w:val="none" w:sz="0" w:space="0" w:color="auto"/>
            <w:left w:val="none" w:sz="0" w:space="0" w:color="auto"/>
            <w:bottom w:val="none" w:sz="0" w:space="0" w:color="auto"/>
            <w:right w:val="none" w:sz="0" w:space="0" w:color="auto"/>
          </w:divBdr>
        </w:div>
        <w:div w:id="1602487969">
          <w:marLeft w:val="274"/>
          <w:marRight w:val="0"/>
          <w:marTop w:val="0"/>
          <w:marBottom w:val="0"/>
          <w:divBdr>
            <w:top w:val="none" w:sz="0" w:space="0" w:color="auto"/>
            <w:left w:val="none" w:sz="0" w:space="0" w:color="auto"/>
            <w:bottom w:val="none" w:sz="0" w:space="0" w:color="auto"/>
            <w:right w:val="none" w:sz="0" w:space="0" w:color="auto"/>
          </w:divBdr>
        </w:div>
      </w:divsChild>
    </w:div>
    <w:div w:id="1417051599">
      <w:bodyDiv w:val="1"/>
      <w:marLeft w:val="0"/>
      <w:marRight w:val="0"/>
      <w:marTop w:val="0"/>
      <w:marBottom w:val="0"/>
      <w:divBdr>
        <w:top w:val="none" w:sz="0" w:space="0" w:color="auto"/>
        <w:left w:val="none" w:sz="0" w:space="0" w:color="auto"/>
        <w:bottom w:val="none" w:sz="0" w:space="0" w:color="auto"/>
        <w:right w:val="none" w:sz="0" w:space="0" w:color="auto"/>
      </w:divBdr>
    </w:div>
    <w:div w:id="1431193447">
      <w:bodyDiv w:val="1"/>
      <w:marLeft w:val="0"/>
      <w:marRight w:val="0"/>
      <w:marTop w:val="0"/>
      <w:marBottom w:val="0"/>
      <w:divBdr>
        <w:top w:val="none" w:sz="0" w:space="0" w:color="auto"/>
        <w:left w:val="none" w:sz="0" w:space="0" w:color="auto"/>
        <w:bottom w:val="none" w:sz="0" w:space="0" w:color="auto"/>
        <w:right w:val="none" w:sz="0" w:space="0" w:color="auto"/>
      </w:divBdr>
    </w:div>
    <w:div w:id="1463695269">
      <w:bodyDiv w:val="1"/>
      <w:marLeft w:val="0"/>
      <w:marRight w:val="0"/>
      <w:marTop w:val="0"/>
      <w:marBottom w:val="0"/>
      <w:divBdr>
        <w:top w:val="none" w:sz="0" w:space="0" w:color="auto"/>
        <w:left w:val="none" w:sz="0" w:space="0" w:color="auto"/>
        <w:bottom w:val="none" w:sz="0" w:space="0" w:color="auto"/>
        <w:right w:val="none" w:sz="0" w:space="0" w:color="auto"/>
      </w:divBdr>
    </w:div>
    <w:div w:id="1464809559">
      <w:bodyDiv w:val="1"/>
      <w:marLeft w:val="0"/>
      <w:marRight w:val="0"/>
      <w:marTop w:val="0"/>
      <w:marBottom w:val="0"/>
      <w:divBdr>
        <w:top w:val="none" w:sz="0" w:space="0" w:color="auto"/>
        <w:left w:val="none" w:sz="0" w:space="0" w:color="auto"/>
        <w:bottom w:val="none" w:sz="0" w:space="0" w:color="auto"/>
        <w:right w:val="none" w:sz="0" w:space="0" w:color="auto"/>
      </w:divBdr>
    </w:div>
    <w:div w:id="1472136142">
      <w:bodyDiv w:val="1"/>
      <w:marLeft w:val="0"/>
      <w:marRight w:val="0"/>
      <w:marTop w:val="0"/>
      <w:marBottom w:val="0"/>
      <w:divBdr>
        <w:top w:val="none" w:sz="0" w:space="0" w:color="auto"/>
        <w:left w:val="none" w:sz="0" w:space="0" w:color="auto"/>
        <w:bottom w:val="none" w:sz="0" w:space="0" w:color="auto"/>
        <w:right w:val="none" w:sz="0" w:space="0" w:color="auto"/>
      </w:divBdr>
    </w:div>
    <w:div w:id="1479155351">
      <w:bodyDiv w:val="1"/>
      <w:marLeft w:val="0"/>
      <w:marRight w:val="0"/>
      <w:marTop w:val="0"/>
      <w:marBottom w:val="0"/>
      <w:divBdr>
        <w:top w:val="none" w:sz="0" w:space="0" w:color="auto"/>
        <w:left w:val="none" w:sz="0" w:space="0" w:color="auto"/>
        <w:bottom w:val="none" w:sz="0" w:space="0" w:color="auto"/>
        <w:right w:val="none" w:sz="0" w:space="0" w:color="auto"/>
      </w:divBdr>
      <w:divsChild>
        <w:div w:id="150633736">
          <w:marLeft w:val="0"/>
          <w:marRight w:val="0"/>
          <w:marTop w:val="480"/>
          <w:marBottom w:val="0"/>
          <w:divBdr>
            <w:top w:val="none" w:sz="0" w:space="0" w:color="auto"/>
            <w:left w:val="none" w:sz="0" w:space="0" w:color="auto"/>
            <w:bottom w:val="none" w:sz="0" w:space="0" w:color="auto"/>
            <w:right w:val="none" w:sz="0" w:space="0" w:color="auto"/>
          </w:divBdr>
        </w:div>
        <w:div w:id="1534734659">
          <w:marLeft w:val="0"/>
          <w:marRight w:val="0"/>
          <w:marTop w:val="240"/>
          <w:marBottom w:val="0"/>
          <w:divBdr>
            <w:top w:val="none" w:sz="0" w:space="0" w:color="auto"/>
            <w:left w:val="none" w:sz="0" w:space="0" w:color="auto"/>
            <w:bottom w:val="none" w:sz="0" w:space="0" w:color="auto"/>
            <w:right w:val="none" w:sz="0" w:space="0" w:color="auto"/>
          </w:divBdr>
        </w:div>
        <w:div w:id="1969777036">
          <w:marLeft w:val="0"/>
          <w:marRight w:val="0"/>
          <w:marTop w:val="240"/>
          <w:marBottom w:val="0"/>
          <w:divBdr>
            <w:top w:val="none" w:sz="0" w:space="0" w:color="auto"/>
            <w:left w:val="none" w:sz="0" w:space="0" w:color="auto"/>
            <w:bottom w:val="none" w:sz="0" w:space="0" w:color="auto"/>
            <w:right w:val="none" w:sz="0" w:space="0" w:color="auto"/>
          </w:divBdr>
        </w:div>
      </w:divsChild>
    </w:div>
    <w:div w:id="1495562749">
      <w:bodyDiv w:val="1"/>
      <w:marLeft w:val="0"/>
      <w:marRight w:val="0"/>
      <w:marTop w:val="0"/>
      <w:marBottom w:val="0"/>
      <w:divBdr>
        <w:top w:val="none" w:sz="0" w:space="0" w:color="auto"/>
        <w:left w:val="none" w:sz="0" w:space="0" w:color="auto"/>
        <w:bottom w:val="none" w:sz="0" w:space="0" w:color="auto"/>
        <w:right w:val="none" w:sz="0" w:space="0" w:color="auto"/>
      </w:divBdr>
    </w:div>
    <w:div w:id="1504273332">
      <w:bodyDiv w:val="1"/>
      <w:marLeft w:val="0"/>
      <w:marRight w:val="0"/>
      <w:marTop w:val="0"/>
      <w:marBottom w:val="0"/>
      <w:divBdr>
        <w:top w:val="none" w:sz="0" w:space="0" w:color="auto"/>
        <w:left w:val="none" w:sz="0" w:space="0" w:color="auto"/>
        <w:bottom w:val="none" w:sz="0" w:space="0" w:color="auto"/>
        <w:right w:val="none" w:sz="0" w:space="0" w:color="auto"/>
      </w:divBdr>
    </w:div>
    <w:div w:id="1505589319">
      <w:bodyDiv w:val="1"/>
      <w:marLeft w:val="0"/>
      <w:marRight w:val="0"/>
      <w:marTop w:val="0"/>
      <w:marBottom w:val="0"/>
      <w:divBdr>
        <w:top w:val="none" w:sz="0" w:space="0" w:color="auto"/>
        <w:left w:val="none" w:sz="0" w:space="0" w:color="auto"/>
        <w:bottom w:val="none" w:sz="0" w:space="0" w:color="auto"/>
        <w:right w:val="none" w:sz="0" w:space="0" w:color="auto"/>
      </w:divBdr>
    </w:div>
    <w:div w:id="1526021352">
      <w:bodyDiv w:val="1"/>
      <w:marLeft w:val="0"/>
      <w:marRight w:val="0"/>
      <w:marTop w:val="0"/>
      <w:marBottom w:val="0"/>
      <w:divBdr>
        <w:top w:val="none" w:sz="0" w:space="0" w:color="auto"/>
        <w:left w:val="none" w:sz="0" w:space="0" w:color="auto"/>
        <w:bottom w:val="none" w:sz="0" w:space="0" w:color="auto"/>
        <w:right w:val="none" w:sz="0" w:space="0" w:color="auto"/>
      </w:divBdr>
    </w:div>
    <w:div w:id="1565140028">
      <w:bodyDiv w:val="1"/>
      <w:marLeft w:val="0"/>
      <w:marRight w:val="0"/>
      <w:marTop w:val="0"/>
      <w:marBottom w:val="0"/>
      <w:divBdr>
        <w:top w:val="none" w:sz="0" w:space="0" w:color="auto"/>
        <w:left w:val="none" w:sz="0" w:space="0" w:color="auto"/>
        <w:bottom w:val="none" w:sz="0" w:space="0" w:color="auto"/>
        <w:right w:val="none" w:sz="0" w:space="0" w:color="auto"/>
      </w:divBdr>
    </w:div>
    <w:div w:id="1574003299">
      <w:bodyDiv w:val="1"/>
      <w:marLeft w:val="0"/>
      <w:marRight w:val="0"/>
      <w:marTop w:val="0"/>
      <w:marBottom w:val="0"/>
      <w:divBdr>
        <w:top w:val="none" w:sz="0" w:space="0" w:color="auto"/>
        <w:left w:val="none" w:sz="0" w:space="0" w:color="auto"/>
        <w:bottom w:val="none" w:sz="0" w:space="0" w:color="auto"/>
        <w:right w:val="none" w:sz="0" w:space="0" w:color="auto"/>
      </w:divBdr>
      <w:divsChild>
        <w:div w:id="167410564">
          <w:marLeft w:val="0"/>
          <w:marRight w:val="0"/>
          <w:marTop w:val="0"/>
          <w:marBottom w:val="0"/>
          <w:divBdr>
            <w:top w:val="none" w:sz="0" w:space="0" w:color="auto"/>
            <w:left w:val="none" w:sz="0" w:space="0" w:color="auto"/>
            <w:bottom w:val="none" w:sz="0" w:space="0" w:color="auto"/>
            <w:right w:val="none" w:sz="0" w:space="0" w:color="auto"/>
          </w:divBdr>
          <w:divsChild>
            <w:div w:id="1418213877">
              <w:marLeft w:val="0"/>
              <w:marRight w:val="0"/>
              <w:marTop w:val="0"/>
              <w:marBottom w:val="0"/>
              <w:divBdr>
                <w:top w:val="none" w:sz="0" w:space="0" w:color="auto"/>
                <w:left w:val="none" w:sz="0" w:space="0" w:color="auto"/>
                <w:bottom w:val="none" w:sz="0" w:space="0" w:color="auto"/>
                <w:right w:val="none" w:sz="0" w:space="0" w:color="auto"/>
              </w:divBdr>
              <w:divsChild>
                <w:div w:id="75898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726316">
      <w:bodyDiv w:val="1"/>
      <w:marLeft w:val="0"/>
      <w:marRight w:val="0"/>
      <w:marTop w:val="0"/>
      <w:marBottom w:val="0"/>
      <w:divBdr>
        <w:top w:val="none" w:sz="0" w:space="0" w:color="auto"/>
        <w:left w:val="none" w:sz="0" w:space="0" w:color="auto"/>
        <w:bottom w:val="none" w:sz="0" w:space="0" w:color="auto"/>
        <w:right w:val="none" w:sz="0" w:space="0" w:color="auto"/>
      </w:divBdr>
    </w:div>
    <w:div w:id="1589077688">
      <w:bodyDiv w:val="1"/>
      <w:marLeft w:val="0"/>
      <w:marRight w:val="0"/>
      <w:marTop w:val="0"/>
      <w:marBottom w:val="0"/>
      <w:divBdr>
        <w:top w:val="none" w:sz="0" w:space="0" w:color="auto"/>
        <w:left w:val="none" w:sz="0" w:space="0" w:color="auto"/>
        <w:bottom w:val="none" w:sz="0" w:space="0" w:color="auto"/>
        <w:right w:val="none" w:sz="0" w:space="0" w:color="auto"/>
      </w:divBdr>
      <w:divsChild>
        <w:div w:id="983311678">
          <w:marLeft w:val="0"/>
          <w:marRight w:val="0"/>
          <w:marTop w:val="240"/>
          <w:marBottom w:val="0"/>
          <w:divBdr>
            <w:top w:val="none" w:sz="0" w:space="0" w:color="auto"/>
            <w:left w:val="none" w:sz="0" w:space="0" w:color="auto"/>
            <w:bottom w:val="none" w:sz="0" w:space="0" w:color="auto"/>
            <w:right w:val="none" w:sz="0" w:space="0" w:color="auto"/>
          </w:divBdr>
        </w:div>
        <w:div w:id="1171143622">
          <w:marLeft w:val="0"/>
          <w:marRight w:val="0"/>
          <w:marTop w:val="240"/>
          <w:marBottom w:val="0"/>
          <w:divBdr>
            <w:top w:val="none" w:sz="0" w:space="0" w:color="auto"/>
            <w:left w:val="none" w:sz="0" w:space="0" w:color="auto"/>
            <w:bottom w:val="none" w:sz="0" w:space="0" w:color="auto"/>
            <w:right w:val="none" w:sz="0" w:space="0" w:color="auto"/>
          </w:divBdr>
        </w:div>
        <w:div w:id="1138109292">
          <w:marLeft w:val="0"/>
          <w:marRight w:val="0"/>
          <w:marTop w:val="240"/>
          <w:marBottom w:val="0"/>
          <w:divBdr>
            <w:top w:val="none" w:sz="0" w:space="0" w:color="auto"/>
            <w:left w:val="none" w:sz="0" w:space="0" w:color="auto"/>
            <w:bottom w:val="none" w:sz="0" w:space="0" w:color="auto"/>
            <w:right w:val="none" w:sz="0" w:space="0" w:color="auto"/>
          </w:divBdr>
        </w:div>
      </w:divsChild>
    </w:div>
    <w:div w:id="1644575234">
      <w:bodyDiv w:val="1"/>
      <w:marLeft w:val="0"/>
      <w:marRight w:val="0"/>
      <w:marTop w:val="0"/>
      <w:marBottom w:val="0"/>
      <w:divBdr>
        <w:top w:val="none" w:sz="0" w:space="0" w:color="auto"/>
        <w:left w:val="none" w:sz="0" w:space="0" w:color="auto"/>
        <w:bottom w:val="none" w:sz="0" w:space="0" w:color="auto"/>
        <w:right w:val="none" w:sz="0" w:space="0" w:color="auto"/>
      </w:divBdr>
    </w:div>
    <w:div w:id="1654599399">
      <w:bodyDiv w:val="1"/>
      <w:marLeft w:val="0"/>
      <w:marRight w:val="0"/>
      <w:marTop w:val="0"/>
      <w:marBottom w:val="0"/>
      <w:divBdr>
        <w:top w:val="none" w:sz="0" w:space="0" w:color="auto"/>
        <w:left w:val="none" w:sz="0" w:space="0" w:color="auto"/>
        <w:bottom w:val="none" w:sz="0" w:space="0" w:color="auto"/>
        <w:right w:val="none" w:sz="0" w:space="0" w:color="auto"/>
      </w:divBdr>
    </w:div>
    <w:div w:id="1660226239">
      <w:bodyDiv w:val="1"/>
      <w:marLeft w:val="0"/>
      <w:marRight w:val="0"/>
      <w:marTop w:val="0"/>
      <w:marBottom w:val="0"/>
      <w:divBdr>
        <w:top w:val="none" w:sz="0" w:space="0" w:color="auto"/>
        <w:left w:val="none" w:sz="0" w:space="0" w:color="auto"/>
        <w:bottom w:val="none" w:sz="0" w:space="0" w:color="auto"/>
        <w:right w:val="none" w:sz="0" w:space="0" w:color="auto"/>
      </w:divBdr>
    </w:div>
    <w:div w:id="1671059497">
      <w:bodyDiv w:val="1"/>
      <w:marLeft w:val="0"/>
      <w:marRight w:val="0"/>
      <w:marTop w:val="0"/>
      <w:marBottom w:val="0"/>
      <w:divBdr>
        <w:top w:val="none" w:sz="0" w:space="0" w:color="auto"/>
        <w:left w:val="none" w:sz="0" w:space="0" w:color="auto"/>
        <w:bottom w:val="none" w:sz="0" w:space="0" w:color="auto"/>
        <w:right w:val="none" w:sz="0" w:space="0" w:color="auto"/>
      </w:divBdr>
    </w:div>
    <w:div w:id="1671982754">
      <w:bodyDiv w:val="1"/>
      <w:marLeft w:val="0"/>
      <w:marRight w:val="0"/>
      <w:marTop w:val="0"/>
      <w:marBottom w:val="0"/>
      <w:divBdr>
        <w:top w:val="none" w:sz="0" w:space="0" w:color="auto"/>
        <w:left w:val="none" w:sz="0" w:space="0" w:color="auto"/>
        <w:bottom w:val="none" w:sz="0" w:space="0" w:color="auto"/>
        <w:right w:val="none" w:sz="0" w:space="0" w:color="auto"/>
      </w:divBdr>
    </w:div>
    <w:div w:id="1692337989">
      <w:bodyDiv w:val="1"/>
      <w:marLeft w:val="0"/>
      <w:marRight w:val="0"/>
      <w:marTop w:val="0"/>
      <w:marBottom w:val="0"/>
      <w:divBdr>
        <w:top w:val="none" w:sz="0" w:space="0" w:color="auto"/>
        <w:left w:val="none" w:sz="0" w:space="0" w:color="auto"/>
        <w:bottom w:val="none" w:sz="0" w:space="0" w:color="auto"/>
        <w:right w:val="none" w:sz="0" w:space="0" w:color="auto"/>
      </w:divBdr>
    </w:div>
    <w:div w:id="1727336201">
      <w:bodyDiv w:val="1"/>
      <w:marLeft w:val="0"/>
      <w:marRight w:val="0"/>
      <w:marTop w:val="0"/>
      <w:marBottom w:val="0"/>
      <w:divBdr>
        <w:top w:val="none" w:sz="0" w:space="0" w:color="auto"/>
        <w:left w:val="none" w:sz="0" w:space="0" w:color="auto"/>
        <w:bottom w:val="none" w:sz="0" w:space="0" w:color="auto"/>
        <w:right w:val="none" w:sz="0" w:space="0" w:color="auto"/>
      </w:divBdr>
      <w:divsChild>
        <w:div w:id="551581374">
          <w:marLeft w:val="0"/>
          <w:marRight w:val="0"/>
          <w:marTop w:val="480"/>
          <w:marBottom w:val="0"/>
          <w:divBdr>
            <w:top w:val="none" w:sz="0" w:space="0" w:color="auto"/>
            <w:left w:val="none" w:sz="0" w:space="0" w:color="auto"/>
            <w:bottom w:val="none" w:sz="0" w:space="0" w:color="auto"/>
            <w:right w:val="none" w:sz="0" w:space="0" w:color="auto"/>
          </w:divBdr>
        </w:div>
        <w:div w:id="201329105">
          <w:marLeft w:val="0"/>
          <w:marRight w:val="0"/>
          <w:marTop w:val="480"/>
          <w:marBottom w:val="0"/>
          <w:divBdr>
            <w:top w:val="none" w:sz="0" w:space="0" w:color="auto"/>
            <w:left w:val="none" w:sz="0" w:space="0" w:color="auto"/>
            <w:bottom w:val="none" w:sz="0" w:space="0" w:color="auto"/>
            <w:right w:val="none" w:sz="0" w:space="0" w:color="auto"/>
          </w:divBdr>
        </w:div>
        <w:div w:id="653532483">
          <w:marLeft w:val="0"/>
          <w:marRight w:val="0"/>
          <w:marTop w:val="240"/>
          <w:marBottom w:val="0"/>
          <w:divBdr>
            <w:top w:val="none" w:sz="0" w:space="0" w:color="auto"/>
            <w:left w:val="none" w:sz="0" w:space="0" w:color="auto"/>
            <w:bottom w:val="none" w:sz="0" w:space="0" w:color="auto"/>
            <w:right w:val="none" w:sz="0" w:space="0" w:color="auto"/>
          </w:divBdr>
        </w:div>
        <w:div w:id="711541884">
          <w:marLeft w:val="0"/>
          <w:marRight w:val="0"/>
          <w:marTop w:val="240"/>
          <w:marBottom w:val="0"/>
          <w:divBdr>
            <w:top w:val="none" w:sz="0" w:space="0" w:color="auto"/>
            <w:left w:val="none" w:sz="0" w:space="0" w:color="auto"/>
            <w:bottom w:val="none" w:sz="0" w:space="0" w:color="auto"/>
            <w:right w:val="none" w:sz="0" w:space="0" w:color="auto"/>
          </w:divBdr>
        </w:div>
        <w:div w:id="1891306750">
          <w:marLeft w:val="0"/>
          <w:marRight w:val="0"/>
          <w:marTop w:val="240"/>
          <w:marBottom w:val="0"/>
          <w:divBdr>
            <w:top w:val="none" w:sz="0" w:space="0" w:color="auto"/>
            <w:left w:val="none" w:sz="0" w:space="0" w:color="auto"/>
            <w:bottom w:val="none" w:sz="0" w:space="0" w:color="auto"/>
            <w:right w:val="none" w:sz="0" w:space="0" w:color="auto"/>
          </w:divBdr>
        </w:div>
        <w:div w:id="2057462196">
          <w:marLeft w:val="0"/>
          <w:marRight w:val="0"/>
          <w:marTop w:val="240"/>
          <w:marBottom w:val="0"/>
          <w:divBdr>
            <w:top w:val="none" w:sz="0" w:space="0" w:color="auto"/>
            <w:left w:val="none" w:sz="0" w:space="0" w:color="auto"/>
            <w:bottom w:val="none" w:sz="0" w:space="0" w:color="auto"/>
            <w:right w:val="none" w:sz="0" w:space="0" w:color="auto"/>
          </w:divBdr>
        </w:div>
      </w:divsChild>
    </w:div>
    <w:div w:id="1739132504">
      <w:bodyDiv w:val="1"/>
      <w:marLeft w:val="0"/>
      <w:marRight w:val="0"/>
      <w:marTop w:val="0"/>
      <w:marBottom w:val="0"/>
      <w:divBdr>
        <w:top w:val="none" w:sz="0" w:space="0" w:color="auto"/>
        <w:left w:val="none" w:sz="0" w:space="0" w:color="auto"/>
        <w:bottom w:val="none" w:sz="0" w:space="0" w:color="auto"/>
        <w:right w:val="none" w:sz="0" w:space="0" w:color="auto"/>
      </w:divBdr>
    </w:div>
    <w:div w:id="1757048340">
      <w:bodyDiv w:val="1"/>
      <w:marLeft w:val="0"/>
      <w:marRight w:val="0"/>
      <w:marTop w:val="0"/>
      <w:marBottom w:val="0"/>
      <w:divBdr>
        <w:top w:val="none" w:sz="0" w:space="0" w:color="auto"/>
        <w:left w:val="none" w:sz="0" w:space="0" w:color="auto"/>
        <w:bottom w:val="none" w:sz="0" w:space="0" w:color="auto"/>
        <w:right w:val="none" w:sz="0" w:space="0" w:color="auto"/>
      </w:divBdr>
    </w:div>
    <w:div w:id="1781489499">
      <w:bodyDiv w:val="1"/>
      <w:marLeft w:val="0"/>
      <w:marRight w:val="0"/>
      <w:marTop w:val="0"/>
      <w:marBottom w:val="0"/>
      <w:divBdr>
        <w:top w:val="none" w:sz="0" w:space="0" w:color="auto"/>
        <w:left w:val="none" w:sz="0" w:space="0" w:color="auto"/>
        <w:bottom w:val="none" w:sz="0" w:space="0" w:color="auto"/>
        <w:right w:val="none" w:sz="0" w:space="0" w:color="auto"/>
      </w:divBdr>
    </w:div>
    <w:div w:id="1782602311">
      <w:bodyDiv w:val="1"/>
      <w:marLeft w:val="0"/>
      <w:marRight w:val="0"/>
      <w:marTop w:val="0"/>
      <w:marBottom w:val="0"/>
      <w:divBdr>
        <w:top w:val="none" w:sz="0" w:space="0" w:color="auto"/>
        <w:left w:val="none" w:sz="0" w:space="0" w:color="auto"/>
        <w:bottom w:val="none" w:sz="0" w:space="0" w:color="auto"/>
        <w:right w:val="none" w:sz="0" w:space="0" w:color="auto"/>
      </w:divBdr>
    </w:div>
    <w:div w:id="1805005197">
      <w:bodyDiv w:val="1"/>
      <w:marLeft w:val="0"/>
      <w:marRight w:val="0"/>
      <w:marTop w:val="0"/>
      <w:marBottom w:val="0"/>
      <w:divBdr>
        <w:top w:val="none" w:sz="0" w:space="0" w:color="auto"/>
        <w:left w:val="none" w:sz="0" w:space="0" w:color="auto"/>
        <w:bottom w:val="none" w:sz="0" w:space="0" w:color="auto"/>
        <w:right w:val="none" w:sz="0" w:space="0" w:color="auto"/>
      </w:divBdr>
      <w:divsChild>
        <w:div w:id="1368529791">
          <w:marLeft w:val="0"/>
          <w:marRight w:val="0"/>
          <w:marTop w:val="480"/>
          <w:marBottom w:val="0"/>
          <w:divBdr>
            <w:top w:val="none" w:sz="0" w:space="0" w:color="auto"/>
            <w:left w:val="none" w:sz="0" w:space="0" w:color="auto"/>
            <w:bottom w:val="none" w:sz="0" w:space="0" w:color="auto"/>
            <w:right w:val="none" w:sz="0" w:space="0" w:color="auto"/>
          </w:divBdr>
        </w:div>
        <w:div w:id="1695963542">
          <w:marLeft w:val="0"/>
          <w:marRight w:val="0"/>
          <w:marTop w:val="240"/>
          <w:marBottom w:val="0"/>
          <w:divBdr>
            <w:top w:val="none" w:sz="0" w:space="0" w:color="auto"/>
            <w:left w:val="none" w:sz="0" w:space="0" w:color="auto"/>
            <w:bottom w:val="none" w:sz="0" w:space="0" w:color="auto"/>
            <w:right w:val="none" w:sz="0" w:space="0" w:color="auto"/>
          </w:divBdr>
        </w:div>
      </w:divsChild>
    </w:div>
    <w:div w:id="1837846192">
      <w:bodyDiv w:val="1"/>
      <w:marLeft w:val="0"/>
      <w:marRight w:val="0"/>
      <w:marTop w:val="0"/>
      <w:marBottom w:val="0"/>
      <w:divBdr>
        <w:top w:val="none" w:sz="0" w:space="0" w:color="auto"/>
        <w:left w:val="none" w:sz="0" w:space="0" w:color="auto"/>
        <w:bottom w:val="none" w:sz="0" w:space="0" w:color="auto"/>
        <w:right w:val="none" w:sz="0" w:space="0" w:color="auto"/>
      </w:divBdr>
    </w:div>
    <w:div w:id="1876382130">
      <w:bodyDiv w:val="1"/>
      <w:marLeft w:val="0"/>
      <w:marRight w:val="0"/>
      <w:marTop w:val="0"/>
      <w:marBottom w:val="0"/>
      <w:divBdr>
        <w:top w:val="none" w:sz="0" w:space="0" w:color="auto"/>
        <w:left w:val="none" w:sz="0" w:space="0" w:color="auto"/>
        <w:bottom w:val="none" w:sz="0" w:space="0" w:color="auto"/>
        <w:right w:val="none" w:sz="0" w:space="0" w:color="auto"/>
      </w:divBdr>
      <w:divsChild>
        <w:div w:id="775946685">
          <w:marLeft w:val="0"/>
          <w:marRight w:val="0"/>
          <w:marTop w:val="480"/>
          <w:marBottom w:val="0"/>
          <w:divBdr>
            <w:top w:val="none" w:sz="0" w:space="0" w:color="auto"/>
            <w:left w:val="none" w:sz="0" w:space="0" w:color="auto"/>
            <w:bottom w:val="none" w:sz="0" w:space="0" w:color="auto"/>
            <w:right w:val="none" w:sz="0" w:space="0" w:color="auto"/>
          </w:divBdr>
        </w:div>
        <w:div w:id="1072198632">
          <w:marLeft w:val="0"/>
          <w:marRight w:val="0"/>
          <w:marTop w:val="480"/>
          <w:marBottom w:val="0"/>
          <w:divBdr>
            <w:top w:val="none" w:sz="0" w:space="0" w:color="auto"/>
            <w:left w:val="none" w:sz="0" w:space="0" w:color="auto"/>
            <w:bottom w:val="none" w:sz="0" w:space="0" w:color="auto"/>
            <w:right w:val="none" w:sz="0" w:space="0" w:color="auto"/>
          </w:divBdr>
        </w:div>
        <w:div w:id="955524500">
          <w:marLeft w:val="0"/>
          <w:marRight w:val="0"/>
          <w:marTop w:val="240"/>
          <w:marBottom w:val="0"/>
          <w:divBdr>
            <w:top w:val="none" w:sz="0" w:space="0" w:color="auto"/>
            <w:left w:val="none" w:sz="0" w:space="0" w:color="auto"/>
            <w:bottom w:val="none" w:sz="0" w:space="0" w:color="auto"/>
            <w:right w:val="none" w:sz="0" w:space="0" w:color="auto"/>
          </w:divBdr>
        </w:div>
        <w:div w:id="740638222">
          <w:marLeft w:val="0"/>
          <w:marRight w:val="0"/>
          <w:marTop w:val="240"/>
          <w:marBottom w:val="0"/>
          <w:divBdr>
            <w:top w:val="none" w:sz="0" w:space="0" w:color="auto"/>
            <w:left w:val="none" w:sz="0" w:space="0" w:color="auto"/>
            <w:bottom w:val="none" w:sz="0" w:space="0" w:color="auto"/>
            <w:right w:val="none" w:sz="0" w:space="0" w:color="auto"/>
          </w:divBdr>
        </w:div>
        <w:div w:id="1285118641">
          <w:marLeft w:val="0"/>
          <w:marRight w:val="0"/>
          <w:marTop w:val="240"/>
          <w:marBottom w:val="0"/>
          <w:divBdr>
            <w:top w:val="none" w:sz="0" w:space="0" w:color="auto"/>
            <w:left w:val="none" w:sz="0" w:space="0" w:color="auto"/>
            <w:bottom w:val="none" w:sz="0" w:space="0" w:color="auto"/>
            <w:right w:val="none" w:sz="0" w:space="0" w:color="auto"/>
          </w:divBdr>
        </w:div>
        <w:div w:id="1399523018">
          <w:marLeft w:val="0"/>
          <w:marRight w:val="0"/>
          <w:marTop w:val="240"/>
          <w:marBottom w:val="0"/>
          <w:divBdr>
            <w:top w:val="none" w:sz="0" w:space="0" w:color="auto"/>
            <w:left w:val="none" w:sz="0" w:space="0" w:color="auto"/>
            <w:bottom w:val="none" w:sz="0" w:space="0" w:color="auto"/>
            <w:right w:val="none" w:sz="0" w:space="0" w:color="auto"/>
          </w:divBdr>
        </w:div>
      </w:divsChild>
    </w:div>
    <w:div w:id="1881162080">
      <w:bodyDiv w:val="1"/>
      <w:marLeft w:val="0"/>
      <w:marRight w:val="0"/>
      <w:marTop w:val="0"/>
      <w:marBottom w:val="0"/>
      <w:divBdr>
        <w:top w:val="none" w:sz="0" w:space="0" w:color="auto"/>
        <w:left w:val="none" w:sz="0" w:space="0" w:color="auto"/>
        <w:bottom w:val="none" w:sz="0" w:space="0" w:color="auto"/>
        <w:right w:val="none" w:sz="0" w:space="0" w:color="auto"/>
      </w:divBdr>
    </w:div>
    <w:div w:id="1889949136">
      <w:bodyDiv w:val="1"/>
      <w:marLeft w:val="0"/>
      <w:marRight w:val="0"/>
      <w:marTop w:val="0"/>
      <w:marBottom w:val="0"/>
      <w:divBdr>
        <w:top w:val="none" w:sz="0" w:space="0" w:color="auto"/>
        <w:left w:val="none" w:sz="0" w:space="0" w:color="auto"/>
        <w:bottom w:val="none" w:sz="0" w:space="0" w:color="auto"/>
        <w:right w:val="none" w:sz="0" w:space="0" w:color="auto"/>
      </w:divBdr>
      <w:divsChild>
        <w:div w:id="895161852">
          <w:marLeft w:val="0"/>
          <w:marRight w:val="0"/>
          <w:marTop w:val="0"/>
          <w:marBottom w:val="0"/>
          <w:divBdr>
            <w:top w:val="none" w:sz="0" w:space="0" w:color="auto"/>
            <w:left w:val="none" w:sz="0" w:space="0" w:color="auto"/>
            <w:bottom w:val="none" w:sz="0" w:space="0" w:color="auto"/>
            <w:right w:val="none" w:sz="0" w:space="0" w:color="auto"/>
          </w:divBdr>
        </w:div>
      </w:divsChild>
    </w:div>
    <w:div w:id="1905681280">
      <w:bodyDiv w:val="1"/>
      <w:marLeft w:val="0"/>
      <w:marRight w:val="0"/>
      <w:marTop w:val="0"/>
      <w:marBottom w:val="0"/>
      <w:divBdr>
        <w:top w:val="none" w:sz="0" w:space="0" w:color="auto"/>
        <w:left w:val="none" w:sz="0" w:space="0" w:color="auto"/>
        <w:bottom w:val="none" w:sz="0" w:space="0" w:color="auto"/>
        <w:right w:val="none" w:sz="0" w:space="0" w:color="auto"/>
      </w:divBdr>
    </w:div>
    <w:div w:id="1917520090">
      <w:bodyDiv w:val="1"/>
      <w:marLeft w:val="0"/>
      <w:marRight w:val="0"/>
      <w:marTop w:val="0"/>
      <w:marBottom w:val="0"/>
      <w:divBdr>
        <w:top w:val="none" w:sz="0" w:space="0" w:color="auto"/>
        <w:left w:val="none" w:sz="0" w:space="0" w:color="auto"/>
        <w:bottom w:val="none" w:sz="0" w:space="0" w:color="auto"/>
        <w:right w:val="none" w:sz="0" w:space="0" w:color="auto"/>
      </w:divBdr>
    </w:div>
    <w:div w:id="1930498253">
      <w:bodyDiv w:val="1"/>
      <w:marLeft w:val="0"/>
      <w:marRight w:val="0"/>
      <w:marTop w:val="0"/>
      <w:marBottom w:val="0"/>
      <w:divBdr>
        <w:top w:val="none" w:sz="0" w:space="0" w:color="auto"/>
        <w:left w:val="none" w:sz="0" w:space="0" w:color="auto"/>
        <w:bottom w:val="none" w:sz="0" w:space="0" w:color="auto"/>
        <w:right w:val="none" w:sz="0" w:space="0" w:color="auto"/>
      </w:divBdr>
    </w:div>
    <w:div w:id="1939367734">
      <w:bodyDiv w:val="1"/>
      <w:marLeft w:val="0"/>
      <w:marRight w:val="0"/>
      <w:marTop w:val="0"/>
      <w:marBottom w:val="0"/>
      <w:divBdr>
        <w:top w:val="none" w:sz="0" w:space="0" w:color="auto"/>
        <w:left w:val="none" w:sz="0" w:space="0" w:color="auto"/>
        <w:bottom w:val="none" w:sz="0" w:space="0" w:color="auto"/>
        <w:right w:val="none" w:sz="0" w:space="0" w:color="auto"/>
      </w:divBdr>
      <w:divsChild>
        <w:div w:id="816919173">
          <w:marLeft w:val="0"/>
          <w:marRight w:val="0"/>
          <w:marTop w:val="0"/>
          <w:marBottom w:val="300"/>
          <w:divBdr>
            <w:top w:val="none" w:sz="0" w:space="0" w:color="auto"/>
            <w:left w:val="none" w:sz="0" w:space="0" w:color="auto"/>
            <w:bottom w:val="none" w:sz="0" w:space="0" w:color="auto"/>
            <w:right w:val="none" w:sz="0" w:space="0" w:color="auto"/>
          </w:divBdr>
          <w:divsChild>
            <w:div w:id="1062295306">
              <w:marLeft w:val="0"/>
              <w:marRight w:val="0"/>
              <w:marTop w:val="0"/>
              <w:marBottom w:val="0"/>
              <w:divBdr>
                <w:top w:val="none" w:sz="0" w:space="0" w:color="auto"/>
                <w:left w:val="none" w:sz="0" w:space="0" w:color="auto"/>
                <w:bottom w:val="none" w:sz="0" w:space="0" w:color="auto"/>
                <w:right w:val="none" w:sz="0" w:space="0" w:color="auto"/>
              </w:divBdr>
              <w:divsChild>
                <w:div w:id="214196476">
                  <w:marLeft w:val="0"/>
                  <w:marRight w:val="0"/>
                  <w:marTop w:val="0"/>
                  <w:marBottom w:val="0"/>
                  <w:divBdr>
                    <w:top w:val="none" w:sz="0" w:space="0" w:color="auto"/>
                    <w:left w:val="none" w:sz="0" w:space="0" w:color="auto"/>
                    <w:bottom w:val="none" w:sz="0" w:space="0" w:color="auto"/>
                    <w:right w:val="none" w:sz="0" w:space="0" w:color="auto"/>
                  </w:divBdr>
                  <w:divsChild>
                    <w:div w:id="20689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87036">
      <w:bodyDiv w:val="1"/>
      <w:marLeft w:val="0"/>
      <w:marRight w:val="0"/>
      <w:marTop w:val="0"/>
      <w:marBottom w:val="0"/>
      <w:divBdr>
        <w:top w:val="none" w:sz="0" w:space="0" w:color="auto"/>
        <w:left w:val="none" w:sz="0" w:space="0" w:color="auto"/>
        <w:bottom w:val="none" w:sz="0" w:space="0" w:color="auto"/>
        <w:right w:val="none" w:sz="0" w:space="0" w:color="auto"/>
      </w:divBdr>
    </w:div>
    <w:div w:id="1953857171">
      <w:bodyDiv w:val="1"/>
      <w:marLeft w:val="0"/>
      <w:marRight w:val="0"/>
      <w:marTop w:val="0"/>
      <w:marBottom w:val="0"/>
      <w:divBdr>
        <w:top w:val="none" w:sz="0" w:space="0" w:color="auto"/>
        <w:left w:val="none" w:sz="0" w:space="0" w:color="auto"/>
        <w:bottom w:val="none" w:sz="0" w:space="0" w:color="auto"/>
        <w:right w:val="none" w:sz="0" w:space="0" w:color="auto"/>
      </w:divBdr>
    </w:div>
    <w:div w:id="1960842232">
      <w:bodyDiv w:val="1"/>
      <w:marLeft w:val="0"/>
      <w:marRight w:val="0"/>
      <w:marTop w:val="0"/>
      <w:marBottom w:val="0"/>
      <w:divBdr>
        <w:top w:val="none" w:sz="0" w:space="0" w:color="auto"/>
        <w:left w:val="none" w:sz="0" w:space="0" w:color="auto"/>
        <w:bottom w:val="none" w:sz="0" w:space="0" w:color="auto"/>
        <w:right w:val="none" w:sz="0" w:space="0" w:color="auto"/>
      </w:divBdr>
      <w:divsChild>
        <w:div w:id="1881284214">
          <w:marLeft w:val="274"/>
          <w:marRight w:val="0"/>
          <w:marTop w:val="0"/>
          <w:marBottom w:val="0"/>
          <w:divBdr>
            <w:top w:val="none" w:sz="0" w:space="0" w:color="auto"/>
            <w:left w:val="none" w:sz="0" w:space="0" w:color="auto"/>
            <w:bottom w:val="none" w:sz="0" w:space="0" w:color="auto"/>
            <w:right w:val="none" w:sz="0" w:space="0" w:color="auto"/>
          </w:divBdr>
        </w:div>
        <w:div w:id="123929515">
          <w:marLeft w:val="274"/>
          <w:marRight w:val="0"/>
          <w:marTop w:val="0"/>
          <w:marBottom w:val="0"/>
          <w:divBdr>
            <w:top w:val="none" w:sz="0" w:space="0" w:color="auto"/>
            <w:left w:val="none" w:sz="0" w:space="0" w:color="auto"/>
            <w:bottom w:val="none" w:sz="0" w:space="0" w:color="auto"/>
            <w:right w:val="none" w:sz="0" w:space="0" w:color="auto"/>
          </w:divBdr>
        </w:div>
        <w:div w:id="85736909">
          <w:marLeft w:val="274"/>
          <w:marRight w:val="0"/>
          <w:marTop w:val="0"/>
          <w:marBottom w:val="0"/>
          <w:divBdr>
            <w:top w:val="none" w:sz="0" w:space="0" w:color="auto"/>
            <w:left w:val="none" w:sz="0" w:space="0" w:color="auto"/>
            <w:bottom w:val="none" w:sz="0" w:space="0" w:color="auto"/>
            <w:right w:val="none" w:sz="0" w:space="0" w:color="auto"/>
          </w:divBdr>
        </w:div>
      </w:divsChild>
    </w:div>
    <w:div w:id="2032368014">
      <w:bodyDiv w:val="1"/>
      <w:marLeft w:val="0"/>
      <w:marRight w:val="0"/>
      <w:marTop w:val="0"/>
      <w:marBottom w:val="0"/>
      <w:divBdr>
        <w:top w:val="none" w:sz="0" w:space="0" w:color="auto"/>
        <w:left w:val="none" w:sz="0" w:space="0" w:color="auto"/>
        <w:bottom w:val="none" w:sz="0" w:space="0" w:color="auto"/>
        <w:right w:val="none" w:sz="0" w:space="0" w:color="auto"/>
      </w:divBdr>
    </w:div>
    <w:div w:id="2077169940">
      <w:bodyDiv w:val="1"/>
      <w:marLeft w:val="0"/>
      <w:marRight w:val="0"/>
      <w:marTop w:val="0"/>
      <w:marBottom w:val="0"/>
      <w:divBdr>
        <w:top w:val="none" w:sz="0" w:space="0" w:color="auto"/>
        <w:left w:val="none" w:sz="0" w:space="0" w:color="auto"/>
        <w:bottom w:val="none" w:sz="0" w:space="0" w:color="auto"/>
        <w:right w:val="none" w:sz="0" w:space="0" w:color="auto"/>
      </w:divBdr>
    </w:div>
    <w:div w:id="2107995426">
      <w:bodyDiv w:val="1"/>
      <w:marLeft w:val="0"/>
      <w:marRight w:val="0"/>
      <w:marTop w:val="0"/>
      <w:marBottom w:val="0"/>
      <w:divBdr>
        <w:top w:val="none" w:sz="0" w:space="0" w:color="auto"/>
        <w:left w:val="none" w:sz="0" w:space="0" w:color="auto"/>
        <w:bottom w:val="none" w:sz="0" w:space="0" w:color="auto"/>
        <w:right w:val="none" w:sz="0" w:space="0" w:color="auto"/>
      </w:divBdr>
    </w:div>
    <w:div w:id="214022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us.cobiss.net/cobiss/si/sl/bib/2551493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biss.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govornik.s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www.gov.si/teme/romska-skupnost/" TargetMode="External"/><Relationship Id="rId117" Type="http://schemas.openxmlformats.org/officeDocument/2006/relationships/hyperlink" Target="https://www.reyn.eu/reynnationalnetworks/reyn-slovenia/" TargetMode="External"/><Relationship Id="rId21" Type="http://schemas.openxmlformats.org/officeDocument/2006/relationships/hyperlink" Target="https://www.varuh-rs.si/porocila-projekti/publikacije-gradiva/letna-porocila-priporocila-dz-odzivna-porocila-vlade/" TargetMode="External"/><Relationship Id="rId42" Type="http://schemas.openxmlformats.org/officeDocument/2006/relationships/hyperlink" Target="https://pisrs.si/pregledPredpisa?id=RESO123" TargetMode="External"/><Relationship Id="rId47" Type="http://schemas.openxmlformats.org/officeDocument/2006/relationships/hyperlink" Target="https://www.ohchr.org/en/instruments-mechanisms/instruments/international-covenant-civil-and-political-rights" TargetMode="External"/><Relationship Id="rId63" Type="http://schemas.openxmlformats.org/officeDocument/2006/relationships/hyperlink" Target="https://digitallibrary.un.org/record/3792008" TargetMode="External"/><Relationship Id="rId68" Type="http://schemas.openxmlformats.org/officeDocument/2006/relationships/hyperlink" Target="https://pisrs.si/mednarodniAkt?id=MA2827__1999" TargetMode="External"/><Relationship Id="rId84" Type="http://schemas.openxmlformats.org/officeDocument/2006/relationships/hyperlink" Target="https://eur-lex.europa.eu/legal-content/SL/TXT/PDF/?uri=CELEX:52019DC0406" TargetMode="External"/><Relationship Id="rId89" Type="http://schemas.openxmlformats.org/officeDocument/2006/relationships/hyperlink" Target="https://eur-lex.europa.eu/legal-content/EN/TXT/PDF/?uri=CELEX:52023IP0342" TargetMode="External"/><Relationship Id="rId112" Type="http://schemas.openxmlformats.org/officeDocument/2006/relationships/hyperlink" Target="https://www.gov.si/assets/ministrstva/MIZS/SRI/Uspesnost-romskih-ucencev-v-OS-v-Sloveniji-2021_22INV.pdf" TargetMode="External"/><Relationship Id="rId133" Type="http://schemas.openxmlformats.org/officeDocument/2006/relationships/hyperlink" Target="https://minorityrights.org/sl/resources/equality-in-accessing-justice-removing-barriers-for-roma-in-pursuing-their-rights-in-discrimination-cases/" TargetMode="External"/><Relationship Id="rId138" Type="http://schemas.openxmlformats.org/officeDocument/2006/relationships/hyperlink" Target="https://www.oecd.org/content/dam/oecd/en/publications/reports/2025/10/results-from-talis-2024-country-notes_eafd703e/slovenia_853080d4/026ae2e9-en.pdf" TargetMode="External"/><Relationship Id="rId154" Type="http://schemas.openxmlformats.org/officeDocument/2006/relationships/hyperlink" Target="https://www.ohchr.org/en/treaty-bodies/cat" TargetMode="External"/><Relationship Id="rId159" Type="http://schemas.openxmlformats.org/officeDocument/2006/relationships/hyperlink" Target="https://www.gov.si/assets/ministrstva/MZZ/Dokumenti/multilaterala/razvojno-sodelovanje/publikacije/Agenda_za_trajnostni_razvoj_2030.pdf" TargetMode="External"/><Relationship Id="rId175" Type="http://schemas.openxmlformats.org/officeDocument/2006/relationships/hyperlink" Target="https://zagovornik.si/izdelki/priporocilo-zagovornika-nacela-enakosti-na-predlog-zakona-o-varstvu-osebnih-podatkov-zvop-2/" TargetMode="External"/><Relationship Id="rId170" Type="http://schemas.openxmlformats.org/officeDocument/2006/relationships/hyperlink" Target="https://rm.coe.int/ecri-conclusions-on-the-implementation-of-the-recommendations-in-respe/1680a59af2" TargetMode="External"/><Relationship Id="rId16" Type="http://schemas.openxmlformats.org/officeDocument/2006/relationships/hyperlink" Target="https://dobrovnik.si/DownloadFile?id=638579" TargetMode="External"/><Relationship Id="rId107" Type="http://schemas.openxmlformats.org/officeDocument/2006/relationships/hyperlink" Target="https://www.dlib.si/stream/URN:NBN:SI:DOC-JQB196DQ/0b648f7f-5de1-4f92-ba29-e066e49d7acc/PDF" TargetMode="External"/><Relationship Id="rId11" Type="http://schemas.openxmlformats.org/officeDocument/2006/relationships/hyperlink" Target="https://ribnica.si/DownloadFile?id=738419" TargetMode="External"/><Relationship Id="rId32" Type="http://schemas.openxmlformats.org/officeDocument/2006/relationships/hyperlink" Target="https://pisrs.si/pregledPredpisa?id=ZAKO445" TargetMode="External"/><Relationship Id="rId37" Type="http://schemas.openxmlformats.org/officeDocument/2006/relationships/hyperlink" Target="https://www.gov.si/teme/romska-skupnost/" TargetMode="External"/><Relationship Id="rId53" Type="http://schemas.openxmlformats.org/officeDocument/2006/relationships/hyperlink" Target="https://www.ohchr.org/en/instruments-mechanisms/instruments/international-convention-elimination-all-forms-racial" TargetMode="External"/><Relationship Id="rId58" Type="http://schemas.openxmlformats.org/officeDocument/2006/relationships/hyperlink" Target="https://view.officeapps.live.com/op/view.aspx?src=https%3A%2F%2Fwww.gov.si%2Fassets%2Fministrstva%2FMZEZ%2FDokumenti%2Fmultilaterala%2Fclovekove-pravice%2Fporocila-SLO-po-instrumentih-o-clovekovih-pravicah%2FSklepne-ugotovitve-k-sedmemu-porocilu.docx&amp;wdOrigin=BROWSELINK" TargetMode="External"/><Relationship Id="rId74" Type="http://schemas.openxmlformats.org/officeDocument/2006/relationships/hyperlink" Target="https://www.uradni-list.si/glasilo-uradni-list-rs/vsebina/2000-02-0084" TargetMode="External"/><Relationship Id="rId79" Type="http://schemas.openxmlformats.org/officeDocument/2006/relationships/hyperlink" Target="https://rm.coe.int/education-strategy-2024-2030-26th-session-council-of-europe-standing-c/1680abee81" TargetMode="External"/><Relationship Id="rId102" Type="http://schemas.openxmlformats.org/officeDocument/2006/relationships/hyperlink" Target="https://hudoc.echr.coe.int/eng" TargetMode="External"/><Relationship Id="rId123" Type="http://schemas.openxmlformats.org/officeDocument/2006/relationships/hyperlink" Target="https://www.gov.si/assets/ministrstva/MVI/SRI/SKE/ES_glavno_porocilo4_cistopis.pdf" TargetMode="External"/><Relationship Id="rId128" Type="http://schemas.openxmlformats.org/officeDocument/2006/relationships/hyperlink" Target="https://minorityrights.org/resources/equality-and-justice-on-the-sidelines-comparative-report-on-discrimination-against-roma-and-their-access-to-justice-in-slovakia-and-slovenia/" TargetMode="External"/><Relationship Id="rId144" Type="http://schemas.openxmlformats.org/officeDocument/2006/relationships/hyperlink" Target="https://www.gov.si/assets/ministrstva/MZZ/Dokumenti/multilaterala/clovekove-pravice/porocila-SLO-po-instrumentih-o-clovekovih-pravicah/8523b02938/Sklepne-ugotovitve-za-tretje-porocilo-Slovenije-o-izvajanju-MPDPP.pdf" TargetMode="External"/><Relationship Id="rId149" Type="http://schemas.openxmlformats.org/officeDocument/2006/relationships/hyperlink" Target="https://www.ohchr.org/en/instruments-mechanisms/instruments/international-convention-elimination-all-forms-racial" TargetMode="External"/><Relationship Id="rId5" Type="http://schemas.openxmlformats.org/officeDocument/2006/relationships/hyperlink" Target="https://www.dlib.si/stream/URN:NBN:SI:DOC-VMTQFKSS/97973d67-853f-4d5d-8a1e-354d105d9b63/PDF" TargetMode="External"/><Relationship Id="rId90" Type="http://schemas.openxmlformats.org/officeDocument/2006/relationships/hyperlink" Target="https://equineteurope.org/wp-content/uploads/2017/02/equinet_discussion_paper_final_-_web-2.pdf" TargetMode="External"/><Relationship Id="rId95" Type="http://schemas.openxmlformats.org/officeDocument/2006/relationships/hyperlink" Target="https://www.gov.si/teme/romska-skupnost/" TargetMode="External"/><Relationship Id="rId160" Type="http://schemas.openxmlformats.org/officeDocument/2006/relationships/hyperlink" Target="https://www.unesco.org/en/legal-affairs/convention-against-discrimination-education?hub=70224" TargetMode="External"/><Relationship Id="rId165" Type="http://schemas.openxmlformats.org/officeDocument/2006/relationships/hyperlink" Target="https://rm.coe.int/5th-op-slovenia-si/1680a8766b" TargetMode="External"/><Relationship Id="rId181" Type="http://schemas.openxmlformats.org/officeDocument/2006/relationships/hyperlink" Target="https://zagovornik.si/izdelki/priporocilo-zagovornika-nacela-enakosti-glede-sprejemanja-posebnih-ukrepov/" TargetMode="External"/><Relationship Id="rId22" Type="http://schemas.openxmlformats.org/officeDocument/2006/relationships/hyperlink" Target="https://www.varuh-rs.si/fileadmin/user_upload/pdf/posebna_porocila/POSEBNO_POROCILO_ROMI_-_maj_2012_-_za_splet.pdf" TargetMode="External"/><Relationship Id="rId27" Type="http://schemas.openxmlformats.org/officeDocument/2006/relationships/hyperlink" Target="https://nijz.si/wp-content/uploads/2022/07/javnozdravstveni_pristopi_romi.pdf" TargetMode="External"/><Relationship Id="rId43" Type="http://schemas.openxmlformats.org/officeDocument/2006/relationships/hyperlink" Target="https://www.gov.si/assets/ministrstva/MZEZ/Dokumenti/multilaterala/mednarodno-pravo/Splosna-deklaracija-clovekovih-pravic.pdf" TargetMode="External"/><Relationship Id="rId48" Type="http://schemas.openxmlformats.org/officeDocument/2006/relationships/hyperlink" Target="https://www.ohchr.org/en/treaty-bodies/ccpr/introduction-committee" TargetMode="External"/><Relationship Id="rId64" Type="http://schemas.openxmlformats.org/officeDocument/2006/relationships/hyperlink" Target="https://www.ohchr.org/en/documents/country-reports/ahrc5233add2-visit-slovenia-report-special-rapporteur-issue-human-rights" TargetMode="External"/><Relationship Id="rId69" Type="http://schemas.openxmlformats.org/officeDocument/2006/relationships/hyperlink" Target="https://www.echr.coe.int/documents/d/echr/Convention_SLV" TargetMode="External"/><Relationship Id="rId113" Type="http://schemas.openxmlformats.org/officeDocument/2006/relationships/hyperlink" Target="https://www.gov.si/assets/ministrstva/MIZS/SRI/Romi/Analiza-podatkov-o-uspesnosti-romskih-ucencev-v-OS-v-Sloveniji-INV-Bester-in-Pirc-.pdf" TargetMode="External"/><Relationship Id="rId118" Type="http://schemas.openxmlformats.org/officeDocument/2006/relationships/hyperlink" Target="https://www.korakzakorakom.si/prosto-dostopne-publikacije" TargetMode="External"/><Relationship Id="rId134" Type="http://schemas.openxmlformats.org/officeDocument/2006/relationships/hyperlink" Target="https://rm.coe.int/feasibility-study-on-desegregation-and-inclusion-policies-and-practice/1680b2af74" TargetMode="External"/><Relationship Id="rId139" Type="http://schemas.openxmlformats.org/officeDocument/2006/relationships/hyperlink" Target="https://www.mirovni-institut.si/wp-content/uploads/2023/03/Etnicna-diskriminacija-web.pdf" TargetMode="External"/><Relationship Id="rId80" Type="http://schemas.openxmlformats.org/officeDocument/2006/relationships/hyperlink" Target="https://edoc.coe.int/en/roma-and-travellers/8508-council-of-europe-strategic-action-plan-for-roma-and-traveller-inclusion-2020-2025.html" TargetMode="External"/><Relationship Id="rId85" Type="http://schemas.openxmlformats.org/officeDocument/2006/relationships/hyperlink" Target="https://eur-lex.europa.eu/legal-content/en/TXT/?uri=CELEX%3A52021DC0142" TargetMode="External"/><Relationship Id="rId150" Type="http://schemas.openxmlformats.org/officeDocument/2006/relationships/hyperlink" Target="https://www.gov.si/assets/ministrstva/MZZ/Dokumenti/multilaterala/clovekove-pravice/porocila-SLO-po-instrumentih-o-clovekovih-pravicah/0501ffb838/Sklepne-ugotovitve-za-osmo-do-enajsto-porocilo.pdf" TargetMode="External"/><Relationship Id="rId155" Type="http://schemas.openxmlformats.org/officeDocument/2006/relationships/hyperlink" Target="https://www.ohchr.org/en/instruments-mechanisms/instruments/convention-against-torture-and-other-cruel-inhuman-or-degrading" TargetMode="External"/><Relationship Id="rId171" Type="http://schemas.openxmlformats.org/officeDocument/2006/relationships/hyperlink" Target="https://www.coe.int/en/web/istanbul-convention/grevio" TargetMode="External"/><Relationship Id="rId176" Type="http://schemas.openxmlformats.org/officeDocument/2006/relationships/hyperlink" Target="https://zagovornik.si/izdelki/priporocilo-glede-predloga-zakona-o-varstvu-osebnih-podatkov/" TargetMode="External"/><Relationship Id="rId12" Type="http://schemas.openxmlformats.org/officeDocument/2006/relationships/hyperlink" Target="https://crnomelj.si/mma/program_ukrepov_sprejet_sept_2022.pdf/2024100808551864/?m=1728370518" TargetMode="External"/><Relationship Id="rId17" Type="http://schemas.openxmlformats.org/officeDocument/2006/relationships/hyperlink" Target="http://www.dlib.si/stream/URN:NBN:SI:doc-X9LIMKMB/542c4a38-b62f-4a80-9e21-75b30d2cbd00/PDF" TargetMode="External"/><Relationship Id="rId33" Type="http://schemas.openxmlformats.org/officeDocument/2006/relationships/hyperlink" Target="https://pisrs.si/pregledPredpisa?id=ZAKO447" TargetMode="External"/><Relationship Id="rId38" Type="http://schemas.openxmlformats.org/officeDocument/2006/relationships/hyperlink" Target="https://view.officeapps.live.com/op/view.aspx?src=https%3A%2F%2Fwww.gov.si%2Fassets%2Fministrstva%2FMIZS%2FSRI%2FRomi%2FStrategija-VIZ-Romov-2021-2030.docx&amp;wdOrigin=BROWSELINK" TargetMode="External"/><Relationship Id="rId59" Type="http://schemas.openxmlformats.org/officeDocument/2006/relationships/hyperlink" Target="https://www.ohchr.org/en/instruments-mechanisms/instruments/convention-against-torture-and-other-cruel-inhuman-or-degrading" TargetMode="External"/><Relationship Id="rId103" Type="http://schemas.openxmlformats.org/officeDocument/2006/relationships/hyperlink" Target="https://hudoc.echr.coe.int/eng" TargetMode="External"/><Relationship Id="rId108" Type="http://schemas.openxmlformats.org/officeDocument/2006/relationships/hyperlink" Target="https://zaprom.si/wp-content/uploads/Nacionalna-evalvacijska-studija-uspesnosti-Romskih-ucencev-v-osnovni-soli.pdf" TargetMode="External"/><Relationship Id="rId124" Type="http://schemas.openxmlformats.org/officeDocument/2006/relationships/hyperlink" Target="https://fra.europa.eu/hr/publications-and-resources/data-and-maps/2023/roma-survey-2021" TargetMode="External"/><Relationship Id="rId129" Type="http://schemas.openxmlformats.org/officeDocument/2006/relationships/hyperlink" Target="https://www.reyn.eu/wp-content/uploads/2023/09/REYN_Early_Childhood_Research_Study-0524.pdf" TargetMode="External"/><Relationship Id="rId54" Type="http://schemas.openxmlformats.org/officeDocument/2006/relationships/hyperlink" Target="https://www.ohchr.org/en/treaty-bodies/cerd" TargetMode="External"/><Relationship Id="rId70" Type="http://schemas.openxmlformats.org/officeDocument/2006/relationships/hyperlink" Target="https://pisrs.si/pregledPredpisa?id=ZAKO5585" TargetMode="External"/><Relationship Id="rId75" Type="http://schemas.openxmlformats.org/officeDocument/2006/relationships/hyperlink" Target="https://rm.coe.int/report-on-the-visit-to-slovenia-from-20-to-23-march-2017-by-nils-muizn/1680730405" TargetMode="External"/><Relationship Id="rId91" Type="http://schemas.openxmlformats.org/officeDocument/2006/relationships/hyperlink" Target="https://equineteurope.org/wp-content/uploads/2020/07/Roma_Traveller-Inclusion_Equality-Bodies.pdf" TargetMode="External"/><Relationship Id="rId96" Type="http://schemas.openxmlformats.org/officeDocument/2006/relationships/hyperlink" Target="https://holocaustremembrance.com/resources/pravno-nezavezujoca-delovna-definicija-anticiganizma" TargetMode="External"/><Relationship Id="rId140" Type="http://schemas.openxmlformats.org/officeDocument/2006/relationships/hyperlink" Target="https://www.ohchr.org/en/treaty-bodies/cescr" TargetMode="External"/><Relationship Id="rId145" Type="http://schemas.openxmlformats.org/officeDocument/2006/relationships/hyperlink" Target="https://www.ohchr.org/en/treaty-bodies/crc" TargetMode="External"/><Relationship Id="rId161" Type="http://schemas.openxmlformats.org/officeDocument/2006/relationships/hyperlink" Target="https://pisrs.si/mednarodniAkt?id=MA2827__1999" TargetMode="External"/><Relationship Id="rId166" Type="http://schemas.openxmlformats.org/officeDocument/2006/relationships/hyperlink" Target="https://www.uradni-list.si/glasilo-uradni-list-rs/vsebina/2000-02-0084" TargetMode="External"/><Relationship Id="rId182" Type="http://schemas.openxmlformats.org/officeDocument/2006/relationships/hyperlink" Target="https://zagovornik.si/izdelki/priporocila-zagovornika-nacela-enakosti-glede-upostevanja-protidiskriminacijske-zakonodaje-pri-pripravi-nacionalnega-programa-vzgoje-in-izobrazevanja-za-obdobje-2023-2033/" TargetMode="External"/><Relationship Id="rId1" Type="http://schemas.openxmlformats.org/officeDocument/2006/relationships/hyperlink" Target="https://eur-lex.europa.eu/legal-content/SL/TXT/?uri=celex%3A52020DC0620" TargetMode="External"/><Relationship Id="rId6" Type="http://schemas.openxmlformats.org/officeDocument/2006/relationships/hyperlink" Target="https://prostor.novomesto.si/mma/-/2022071111040183/" TargetMode="External"/><Relationship Id="rId23" Type="http://schemas.openxmlformats.org/officeDocument/2006/relationships/hyperlink" Target="https://www.amnesty.si/media/uploads/files/vzporedna_zivljenja.pdf" TargetMode="External"/><Relationship Id="rId28" Type="http://schemas.openxmlformats.org/officeDocument/2006/relationships/hyperlink" Target="https://www.dnevnik.si/novice/slovenija/integracija-v-getu-to-je-tako-kot-da-bi-se-na-suhem-ucili-plavanja-2689899/" TargetMode="External"/><Relationship Id="rId49" Type="http://schemas.openxmlformats.org/officeDocument/2006/relationships/hyperlink" Target="https://www.gov.si/assets/ministrstva/MZZ/Dokumenti/multilaterala/clovekove-pravice/porocila-SLO-po-instrumentih-o-clovekovih-pravicah/8523b02938/Sklepne-ugotovitve-za-tretje-porocilo-Slovenije-o-izvajanju-MPDPP.pdf" TargetMode="External"/><Relationship Id="rId114" Type="http://schemas.openxmlformats.org/officeDocument/2006/relationships/hyperlink" Target="https://www.gov.si/assets/ministrstva/MVI/SRI/Romi/Analiza-dela-romskih-pomocnikovINV.pdf" TargetMode="External"/><Relationship Id="rId119" Type="http://schemas.openxmlformats.org/officeDocument/2006/relationships/hyperlink" Target="https://dk.um.si/Dokument.php?id=153303&amp;lang=slv" TargetMode="External"/><Relationship Id="rId44" Type="http://schemas.openxmlformats.org/officeDocument/2006/relationships/hyperlink" Target="https://www.ohchr.org/en/instruments-mechanisms/instruments/international-covenant-economic-social-and-cultural-rights" TargetMode="External"/><Relationship Id="rId60" Type="http://schemas.openxmlformats.org/officeDocument/2006/relationships/hyperlink" Target="https://pisrs.si/pregledPredpisa?id=ZAKO740" TargetMode="External"/><Relationship Id="rId65" Type="http://schemas.openxmlformats.org/officeDocument/2006/relationships/hyperlink" Target="https://zagovornik.si/wp-content/uploads/2020/02/Odlocitev-Vlade-Republike-Slovenije-o-157-priporocili1.pdf" TargetMode="External"/><Relationship Id="rId81" Type="http://schemas.openxmlformats.org/officeDocument/2006/relationships/hyperlink" Target="https://pjp-eu.coe.int/en/web/inclusive-education-for-roma-children" TargetMode="External"/><Relationship Id="rId86" Type="http://schemas.openxmlformats.org/officeDocument/2006/relationships/hyperlink" Target="https://eur-lex.europa.eu/legal-content/SL/TXT/PDF/?uri=CELEX:32021G0226(01)&amp;from=EN" TargetMode="External"/><Relationship Id="rId130" Type="http://schemas.openxmlformats.org/officeDocument/2006/relationships/hyperlink" Target="https://www.reyn.eu/wp-content/uploads/2023/09/Slovenia_infographic.pdf" TargetMode="External"/><Relationship Id="rId135" Type="http://schemas.openxmlformats.org/officeDocument/2006/relationships/hyperlink" Target="https://www.oecd.org/en/publications/results-from-talis-2024_90df6235-en.html" TargetMode="External"/><Relationship Id="rId151" Type="http://schemas.openxmlformats.org/officeDocument/2006/relationships/hyperlink" Target="https://www.ohchr.org/en/treaty-bodies/cedaw" TargetMode="External"/><Relationship Id="rId156" Type="http://schemas.openxmlformats.org/officeDocument/2006/relationships/hyperlink" Target="https://pisrs.si/pregledPredpisa?id=ZAKO740" TargetMode="External"/><Relationship Id="rId177" Type="http://schemas.openxmlformats.org/officeDocument/2006/relationships/hyperlink" Target="https://zagovornik.si/izdelki/priporocilo-glede-dostopnosti-in-brezplacnosti-testiranja-na-covid-19/" TargetMode="External"/><Relationship Id="rId4" Type="http://schemas.openxmlformats.org/officeDocument/2006/relationships/hyperlink" Target="http://www.romasam.eu/o-romski-skupnosti/" TargetMode="External"/><Relationship Id="rId9" Type="http://schemas.openxmlformats.org/officeDocument/2006/relationships/hyperlink" Target="https://www.trebnje.si/media/uploads/2022_VSEBINSKE%20STRANI/ODGD/NABOR%20UKREPOV%20ZA%20ROME%20V%20OBCINI%20TREBNJE%20V%20OBDOBJU%202022-2030.pdf" TargetMode="External"/><Relationship Id="rId172" Type="http://schemas.openxmlformats.org/officeDocument/2006/relationships/hyperlink" Target="https://pisrs.si/pregledPredpisa?id=ZAKO6703" TargetMode="External"/><Relationship Id="rId180" Type="http://schemas.openxmlformats.org/officeDocument/2006/relationships/hyperlink" Target="https://zagovornik.si/izdelki/priporocilo-glede-predloga-zakona-o-spremembah-in-dopolnitvah-zakona-o-urejanju-trga-dela/" TargetMode="External"/><Relationship Id="rId13" Type="http://schemas.openxmlformats.org/officeDocument/2006/relationships/hyperlink" Target="https://ivancna-gorica.si/DownloadFile?id=654833" TargetMode="External"/><Relationship Id="rId18" Type="http://schemas.openxmlformats.org/officeDocument/2006/relationships/hyperlink" Target="https://www.gov.si/assets/ministrstva/MZZ/Dokumenti/multilaterala/clovekove-pravice/porocila-SLO-po-instrumentih-o-clovekovih-pravicah/212cdbcc79/Sklepne-ugotovitve-k-tretjemu-in-cetrtemu-porocilu-Slovenije-o-izvajanju-Konvencije-o-otrokovih-pravicah.pdf" TargetMode="External"/><Relationship Id="rId39" Type="http://schemas.openxmlformats.org/officeDocument/2006/relationships/hyperlink" Target="http://pefprints.pef.uni-lj.si/1195/1/bela_knjiga_2011.pdf" TargetMode="External"/><Relationship Id="rId109" Type="http://schemas.openxmlformats.org/officeDocument/2006/relationships/hyperlink" Target="https://www.academia.edu/81540165/Od_skritosti_do_to%C4%8Dke_na_zemljevidu_socialno_prostorski_razvoj_izbranih_romskih_naselij_v_Sloveniji" TargetMode="External"/><Relationship Id="rId34" Type="http://schemas.openxmlformats.org/officeDocument/2006/relationships/hyperlink" Target="https://pisrs.si/pregledPredpisa?id=ZAKO448" TargetMode="External"/><Relationship Id="rId50" Type="http://schemas.openxmlformats.org/officeDocument/2006/relationships/hyperlink" Target="https://www.ohchr.org/en/instruments-mechanisms/instruments/convention-rights-child" TargetMode="External"/><Relationship Id="rId55" Type="http://schemas.openxmlformats.org/officeDocument/2006/relationships/hyperlink" Target="https://www.gov.si/assets/ministrstva/MZZ/Dokumenti/multilaterala/clovekove-pravice/porocila-SLO-po-instrumentih-o-clovekovih-pravicah/0501ffb838/Sklepne-ugotovitve-za-osmo-do-enajsto-porocilo.pdf" TargetMode="External"/><Relationship Id="rId76" Type="http://schemas.openxmlformats.org/officeDocument/2006/relationships/hyperlink" Target="https://pisrs.si/pregledPredpisa?id=ZAKO6703" TargetMode="External"/><Relationship Id="rId97" Type="http://schemas.openxmlformats.org/officeDocument/2006/relationships/hyperlink" Target="https://www.gov.si/novice/2020-10-20-delovna-opredelitev-antiromizma/" TargetMode="External"/><Relationship Id="rId104" Type="http://schemas.openxmlformats.org/officeDocument/2006/relationships/hyperlink" Target="file:///C:\Users\majam\Downloads\CASE%20OF%20ELMAZOVA%20AND%20OTHERS%20v.%20NORTH%20MACEDONIA.pdf" TargetMode="External"/><Relationship Id="rId120" Type="http://schemas.openxmlformats.org/officeDocument/2006/relationships/hyperlink" Target="https://dk.um.si/Dokument.php?id=165829&amp;dn=" TargetMode="External"/><Relationship Id="rId125" Type="http://schemas.openxmlformats.org/officeDocument/2006/relationships/hyperlink" Target="https://fra.europa.eu/sites/default/files/fra_uploads/fra-2025-roma-survey-2024_en.pdf" TargetMode="External"/><Relationship Id="rId141" Type="http://schemas.openxmlformats.org/officeDocument/2006/relationships/hyperlink" Target="https://www.ohchr.org/en/instruments-mechanisms/instruments/international-covenant-economic-social-and-cultural-rights" TargetMode="External"/><Relationship Id="rId146" Type="http://schemas.openxmlformats.org/officeDocument/2006/relationships/hyperlink" Target="https://www.ohchr.org/en/instruments-mechanisms/instruments/convention-rights-child" TargetMode="External"/><Relationship Id="rId167" Type="http://schemas.openxmlformats.org/officeDocument/2006/relationships/hyperlink" Target="https://rm.coe.int/sloveniaer5-si/1680a375a4" TargetMode="External"/><Relationship Id="rId7" Type="http://schemas.openxmlformats.org/officeDocument/2006/relationships/hyperlink" Target="file:///C:\Users\majam\Downloads\Strategija%20re&#197;&#161;evanja%20romske%20tematike%20veljavna%208.7.2022.pdf" TargetMode="External"/><Relationship Id="rId71" Type="http://schemas.openxmlformats.org/officeDocument/2006/relationships/hyperlink" Target="https://rm.coe.int/fifth-report-on-slovenia-slovenian-translation-/168094caff" TargetMode="External"/><Relationship Id="rId92" Type="http://schemas.openxmlformats.org/officeDocument/2006/relationships/hyperlink" Target="https://www.osce.org/files/f/documents/9/8/17554.pdf" TargetMode="External"/><Relationship Id="rId162" Type="http://schemas.openxmlformats.org/officeDocument/2006/relationships/hyperlink" Target="https://zagovornik.si/wp-content/uploads/2020/02/Odlocitev-Vlade-Republike-Slovenije-o-157-priporocili1.pdf" TargetMode="External"/><Relationship Id="rId183" Type="http://schemas.openxmlformats.org/officeDocument/2006/relationships/hyperlink" Target="https://www.varuh-rs.si/porocila-projekti/publikacije-gradiva/letna-porocila-priporocila-dz-odzivna-porocila-vlade/" TargetMode="External"/><Relationship Id="rId2" Type="http://schemas.openxmlformats.org/officeDocument/2006/relationships/hyperlink" Target="https://www.stat.si/popis2002/si/rezultati_slovenija_prebivalstvo_dz.htm" TargetMode="External"/><Relationship Id="rId29" Type="http://schemas.openxmlformats.org/officeDocument/2006/relationships/hyperlink" Target="https://pisrs.si/pregledPredpisa?id=USTA1" TargetMode="External"/><Relationship Id="rId24" Type="http://schemas.openxmlformats.org/officeDocument/2006/relationships/hyperlink" Target="https://www.gov.si/assets/ministrstva/MOP/Publikacije/8c3a902c0a/prostorski_problemi_romskih_naselij_elaborat.pdf" TargetMode="External"/><Relationship Id="rId40" Type="http://schemas.openxmlformats.org/officeDocument/2006/relationships/hyperlink" Target="https://www.gov.si/assets/ministrstva/MKRR/Strategija-razvoja-Slovenije-2030/Strategija_razvoja_Slovenije_2030.pdf" TargetMode="External"/><Relationship Id="rId45" Type="http://schemas.openxmlformats.org/officeDocument/2006/relationships/hyperlink" Target="https://www.ohchr.org/en/treaty-bodies/cescr" TargetMode="External"/><Relationship Id="rId66" Type="http://schemas.openxmlformats.org/officeDocument/2006/relationships/hyperlink" Target="https://www.gov.si/assets/ministrstva/MZZ/Dokumenti/multilaterala/razvojno-sodelovanje/publikacije/Agenda_za_trajnostni_razvoj_2030.pdf" TargetMode="External"/><Relationship Id="rId87" Type="http://schemas.openxmlformats.org/officeDocument/2006/relationships/hyperlink" Target="https://eur-lex.europa.eu/legal-content/SL/TXT/PDF/?uri=CELEX:52020DC0620" TargetMode="External"/><Relationship Id="rId110" Type="http://schemas.openxmlformats.org/officeDocument/2006/relationships/hyperlink" Target="https://www.korakzakorakom.si/storage/app/files/MORE.pdf" TargetMode="External"/><Relationship Id="rId115" Type="http://schemas.openxmlformats.org/officeDocument/2006/relationships/hyperlink" Target="https://www.korakzakorakom.si/" TargetMode="External"/><Relationship Id="rId131" Type="http://schemas.openxmlformats.org/officeDocument/2006/relationships/hyperlink" Target="https://www.korakzakorakom.si/" TargetMode="External"/><Relationship Id="rId136" Type="http://schemas.openxmlformats.org/officeDocument/2006/relationships/hyperlink" Target="https://www.oecd.org/en/publications/results-from-talis-2024-country-notes_e127f9e2-en/slovenia_026ae2e9-en.html" TargetMode="External"/><Relationship Id="rId157" Type="http://schemas.openxmlformats.org/officeDocument/2006/relationships/hyperlink" Target="https://view.officeapps.live.com/op/view.aspx?src=https%3A%2F%2Fwww.gov.si%2Fassets%2Fministrstva%2FMZEZ%2FDokumenti%2Fmultilaterala%2Fclovekove-pravice%2Fporocila-SLO-po-instrumentih-o-clovekovih-pravicah%2FSklepne-ugotovitve-k-cetrtemu-porocilu-Slovenije-o-izvajanju-Konvencije-proti-mucenju.docx&amp;wdOrigin=BROWSELINK" TargetMode="External"/><Relationship Id="rId178" Type="http://schemas.openxmlformats.org/officeDocument/2006/relationships/hyperlink" Target="https://zagovornik.si/izdelki/priporocilo-glede-predloga-zakona-o-spremembah-in-dopolnitvah-zakona-o-socialnovarstvenih-prejemkih/" TargetMode="External"/><Relationship Id="rId61" Type="http://schemas.openxmlformats.org/officeDocument/2006/relationships/hyperlink" Target="https://www.ohchr.org/en/treaty-bodies/cat" TargetMode="External"/><Relationship Id="rId82" Type="http://schemas.openxmlformats.org/officeDocument/2006/relationships/hyperlink" Target="https://eur-lex.europa.eu/legal-content/SL/TXT/PDF/?uri=CELEX:12010P/TXT" TargetMode="External"/><Relationship Id="rId152" Type="http://schemas.openxmlformats.org/officeDocument/2006/relationships/hyperlink" Target="https://www.ohchr.org/en/instruments-mechanisms/instruments/convention-elimination-all-forms-discrimination-against-women" TargetMode="External"/><Relationship Id="rId173" Type="http://schemas.openxmlformats.org/officeDocument/2006/relationships/hyperlink" Target="https://zagovornik.si/izdelki/priporocilo-zagovornika-nacela-enakosti-na-predlog-zakona-o-obravnavi-otrok-in-mladostnikov-s-custvenimi-in-vedenjskimi-tezavami-in-motnjami-zoomtvi-19-11-2020/" TargetMode="External"/><Relationship Id="rId19" Type="http://schemas.openxmlformats.org/officeDocument/2006/relationships/hyperlink" Target="https://fra.europa.eu/sites/default/files/fra_uploads/fra-2016-eu-minorities-survey-roma-selected-findings_sl.pdf" TargetMode="External"/><Relationship Id="rId14" Type="http://schemas.openxmlformats.org/officeDocument/2006/relationships/hyperlink" Target="https://murska-sobota.si/sites/default/files/2023-05/akcijski_nacrt_za_razvoj_romske_skupnosti_v_moms.pdf" TargetMode="External"/><Relationship Id="rId30" Type="http://schemas.openxmlformats.org/officeDocument/2006/relationships/hyperlink" Target="https://pisrs.si/pregledPredpisa?id=ZAKO7273" TargetMode="External"/><Relationship Id="rId35" Type="http://schemas.openxmlformats.org/officeDocument/2006/relationships/hyperlink" Target="https://www.uradni-list.si/glasilo-uradni-list-rs/vsebina/2025-01-2215" TargetMode="External"/><Relationship Id="rId56" Type="http://schemas.openxmlformats.org/officeDocument/2006/relationships/hyperlink" Target="https://www.ohchr.org/en/instruments-mechanisms/instruments/convention-elimination-all-forms-discrimination-against-women" TargetMode="External"/><Relationship Id="rId77" Type="http://schemas.openxmlformats.org/officeDocument/2006/relationships/hyperlink" Target="https://www.coe.int/en/web/istanbul-convention/grevio" TargetMode="External"/><Relationship Id="rId100" Type="http://schemas.openxmlformats.org/officeDocument/2006/relationships/hyperlink" Target="file:///C:\Users\majam\Downloads\001-83256.pdf" TargetMode="External"/><Relationship Id="rId105" Type="http://schemas.openxmlformats.org/officeDocument/2006/relationships/hyperlink" Target="file:///C:\Users\majam\Downloads\CASE%20OF%20X%20AND%20OTHERS%20v.%20ALBANIA.pdf" TargetMode="External"/><Relationship Id="rId126" Type="http://schemas.openxmlformats.org/officeDocument/2006/relationships/hyperlink" Target="https://fra.europa.eu/sites/default/files/fra_uploads/179-roma_report.pdf" TargetMode="External"/><Relationship Id="rId147" Type="http://schemas.openxmlformats.org/officeDocument/2006/relationships/hyperlink" Target="https://www.gov.si/assets/ministrstva/MZZ/Dokumenti/multilaterala/clovekove-pravice/porocila-SLO-po-instrumentih-o-clovekovih-pravicah/212cdbcc79/Sklepne-ugotovitve-k-tretjemu-in-cetrtemu-porocilu-Slovenije-o-izvajanju-Konvencije-o-otrokovih-pravicah.pdf" TargetMode="External"/><Relationship Id="rId168" Type="http://schemas.openxmlformats.org/officeDocument/2006/relationships/hyperlink" Target="https://rm.coe.int/report-on-the-visit-to-slovenia-from-20-to-23-march-2017-by-nils-muizn/1680730405" TargetMode="External"/><Relationship Id="rId8" Type="http://schemas.openxmlformats.org/officeDocument/2006/relationships/hyperlink" Target="https://www.krsko.si/DownloadFile?id=313089" TargetMode="External"/><Relationship Id="rId51" Type="http://schemas.openxmlformats.org/officeDocument/2006/relationships/hyperlink" Target="https://www.ohchr.org/en/treaty-bodies/crc" TargetMode="External"/><Relationship Id="rId72" Type="http://schemas.openxmlformats.org/officeDocument/2006/relationships/hyperlink" Target="https://rm.coe.int/ecri-general-policy-recommendation-no-13-on-combating-anti-gypsyism-an/16808b5aee" TargetMode="External"/><Relationship Id="rId93" Type="http://schemas.openxmlformats.org/officeDocument/2006/relationships/hyperlink" Target="https://www.ilo.org/wcmsp5/groups/public/---europe/---ro-geneva/---sro-budapest/documents/publication/wcms_535448.pdf" TargetMode="External"/><Relationship Id="rId98" Type="http://schemas.openxmlformats.org/officeDocument/2006/relationships/hyperlink" Target="https://www.gov.si/teme/romska-skupnost/" TargetMode="External"/><Relationship Id="rId121" Type="http://schemas.openxmlformats.org/officeDocument/2006/relationships/hyperlink" Target="https://revis.openscience.si/Dokument.php?id=11306&amp;lang=slv" TargetMode="External"/><Relationship Id="rId142" Type="http://schemas.openxmlformats.org/officeDocument/2006/relationships/hyperlink" Target="https://www.ohchr.org/en/treaty-bodies/ccpr/introduction-committee" TargetMode="External"/><Relationship Id="rId163" Type="http://schemas.openxmlformats.org/officeDocument/2006/relationships/hyperlink" Target="https://www.ohchr.org/en/documents/country-reports/ahrc5233add2-visit-slovenia-report-special-rapporteur-issue-human-rights" TargetMode="External"/><Relationship Id="rId184" Type="http://schemas.openxmlformats.org/officeDocument/2006/relationships/hyperlink" Target="https://www.gov.si/assets/ministrstva/MIZS/SRI/Uspesnost-romskih-ucencev-v-OS-v-Sloveniji-2021_22INV.pdf" TargetMode="External"/><Relationship Id="rId3" Type="http://schemas.openxmlformats.org/officeDocument/2006/relationships/hyperlink" Target="https://www.gov.si/assets/vladne-sluzbe/UN/SIFOROMA-3/Prisilne-poroke-romskih-deklic.pdf" TargetMode="External"/><Relationship Id="rId25" Type="http://schemas.openxmlformats.org/officeDocument/2006/relationships/hyperlink" Target="https://nijz.si/wp-content/uploads/2022/07/javnozdravstveni_pristopi_romi.pdf" TargetMode="External"/><Relationship Id="rId46" Type="http://schemas.openxmlformats.org/officeDocument/2006/relationships/hyperlink" Target="https://www.gov.si/assets/ministrstva/MZZ/Dokumenti/multilaterala/clovekove-pravice/porocila-SLO-po-instrumentih-o-clovekovih-pravicah/8ddcd1edea/Sklepne-ugotovitve-za-drugo-porocilo-Slovenije-o-izvajanju-MPESKP.pdf" TargetMode="External"/><Relationship Id="rId67" Type="http://schemas.openxmlformats.org/officeDocument/2006/relationships/hyperlink" Target="https://www.unesco.org/en/legal-affairs/convention-against-discrimination-education?hub=70224" TargetMode="External"/><Relationship Id="rId116" Type="http://schemas.openxmlformats.org/officeDocument/2006/relationships/hyperlink" Target="https://www.korakzakorakom.si/reyn-slovenija" TargetMode="External"/><Relationship Id="rId137" Type="http://schemas.openxmlformats.org/officeDocument/2006/relationships/hyperlink" Target="https://www.oecd.org/content/dam/oecd/en/publications/reports/2025/10/results-from-talis-2024_28fbde1d/90df6235-en.pdf" TargetMode="External"/><Relationship Id="rId158" Type="http://schemas.openxmlformats.org/officeDocument/2006/relationships/hyperlink" Target="https://digitallibrary.un.org/record/3792008" TargetMode="External"/><Relationship Id="rId20" Type="http://schemas.openxmlformats.org/officeDocument/2006/relationships/hyperlink" Target="http://www.dlib.si/stream/URN:NBN:SI:doc-X9LIMKMB/542c4a38-b62f-4a80-9e21-75b30d2cbd00/PDF" TargetMode="External"/><Relationship Id="rId41" Type="http://schemas.openxmlformats.org/officeDocument/2006/relationships/hyperlink" Target="https://pisrs.si/pregledPredpisa?id=RESO138" TargetMode="External"/><Relationship Id="rId62" Type="http://schemas.openxmlformats.org/officeDocument/2006/relationships/hyperlink" Target="https://view.officeapps.live.com/op/view.aspx?src=https%3A%2F%2Fwww.gov.si%2Fassets%2Fministrstva%2FMZEZ%2FDokumenti%2Fmultilaterala%2Fclovekove-pravice%2Fporocila-SLO-po-instrumentih-o-clovekovih-pravicah%2FSklepne-ugotovitve-k-cetrtemu-porocilu-Slovenije-o-izvajanju-Konvencije-proti-mucenju.docx&amp;wdOrigin=BROWSELINK" TargetMode="External"/><Relationship Id="rId83" Type="http://schemas.openxmlformats.org/officeDocument/2006/relationships/hyperlink" Target="https://eur-lex.europa.eu/legal-content/SL/TXT/PDF/?uri=CELEX:52017IP0413" TargetMode="External"/><Relationship Id="rId88" Type="http://schemas.openxmlformats.org/officeDocument/2006/relationships/hyperlink" Target="https://eur-lex.europa.eu/legal-content/SL/TXT/PDF/?uri=CELEX:32021H0319(01)" TargetMode="External"/><Relationship Id="rId111" Type="http://schemas.openxmlformats.org/officeDocument/2006/relationships/hyperlink" Target="https://www.gov.si/assets/ministrstva/MIZS/SRI/Romi/projekt-1703-CRP-Zakljucno-porocilo.pdf" TargetMode="External"/><Relationship Id="rId132" Type="http://schemas.openxmlformats.org/officeDocument/2006/relationships/hyperlink" Target="https://www.korakzakorakom.si/storage/app/files/projekti/Katalogi/SReyn_SI%20raziskava%2030.%2011.%202023.pdf" TargetMode="External"/><Relationship Id="rId153" Type="http://schemas.openxmlformats.org/officeDocument/2006/relationships/hyperlink" Target="https://view.officeapps.live.com/op/view.aspx?src=https%3A%2F%2Fwww.gov.si%2Fassets%2Fministrstva%2FMZEZ%2FDokumenti%2Fmultilaterala%2Fclovekove-pravice%2Fporocila-SLO-po-instrumentih-o-clovekovih-pravicah%2FSklepne-ugotovitve-k-sedmemu-porocilu.docx&amp;wdOrigin=BROWSELINK" TargetMode="External"/><Relationship Id="rId174" Type="http://schemas.openxmlformats.org/officeDocument/2006/relationships/hyperlink" Target="https://zagovornik.si/izdelki/priporocilo-glede-osnutka-nacionalnega-programa-ukrepov-za-rome-za-obdobje-2021-2030/" TargetMode="External"/><Relationship Id="rId179" Type="http://schemas.openxmlformats.org/officeDocument/2006/relationships/hyperlink" Target="https://zagovornik.si/izdelki/priporocilo-glede-predloga-zakona-o-spremembah-in-dopolnitvah-zakona-o-starsevskem-varstvu-in-druzinskih-prejemkih/" TargetMode="External"/><Relationship Id="rId15" Type="http://schemas.openxmlformats.org/officeDocument/2006/relationships/hyperlink" Target="https://lendava.si/DownloadFile?id=366430" TargetMode="External"/><Relationship Id="rId36" Type="http://schemas.openxmlformats.org/officeDocument/2006/relationships/hyperlink" Target="https://pisrs.si/pregledPredpisa?id=ZAKO7641" TargetMode="External"/><Relationship Id="rId57" Type="http://schemas.openxmlformats.org/officeDocument/2006/relationships/hyperlink" Target="https://www.ohchr.org/en/treaty-bodies/cedaw" TargetMode="External"/><Relationship Id="rId106" Type="http://schemas.openxmlformats.org/officeDocument/2006/relationships/hyperlink" Target="https://hudoc.echr.coe.int/eng" TargetMode="External"/><Relationship Id="rId127" Type="http://schemas.openxmlformats.org/officeDocument/2006/relationships/hyperlink" Target="https://fra.europa.eu/sites/default/files/situation-of-roma-2012-si.pdf" TargetMode="External"/><Relationship Id="rId10" Type="http://schemas.openxmlformats.org/officeDocument/2006/relationships/hyperlink" Target="http://www.lex-localis.info/files/860c5f5d-6133-42fd-8532-0c377a92ce6a/3830165127915170000_18_1%20Strategija%20resevanja%20romske%20tematike%20vObcini%20Skocjan%202023-2030_v2.pdf" TargetMode="External"/><Relationship Id="rId31" Type="http://schemas.openxmlformats.org/officeDocument/2006/relationships/hyperlink" Target="https://pisrs.si/pregledPredpisa?id=ZAKO4405" TargetMode="External"/><Relationship Id="rId52" Type="http://schemas.openxmlformats.org/officeDocument/2006/relationships/hyperlink" Target="https://www.gov.si/assets/ministrstva/MZZ/Dokumenti/multilaterala/clovekove-pravice/porocila-SLO-po-instrumentih-o-clovekovih-pravicah/212cdbcc79/Sklepne-ugotovitve-k-tretjemu-in-cetrtemu-porocilu-Slovenije-o-izvajanju-Konvencije-o-otrokovih-pravicah.pdf" TargetMode="External"/><Relationship Id="rId73" Type="http://schemas.openxmlformats.org/officeDocument/2006/relationships/hyperlink" Target="http://www.svetevrope.si/sl/dokumenti_in_publikacije/konvencije/157/index.html" TargetMode="External"/><Relationship Id="rId78" Type="http://schemas.openxmlformats.org/officeDocument/2006/relationships/hyperlink" Target="https://rm.coe.int/CoERMPublicCommonSearchServices/DisplayDCTMContent?documentId=090000168048b059" TargetMode="External"/><Relationship Id="rId94" Type="http://schemas.openxmlformats.org/officeDocument/2006/relationships/hyperlink" Target="https://www.gov.si/novice/2020-10-20-delovna-opredelitev-antiromizma/" TargetMode="External"/><Relationship Id="rId99" Type="http://schemas.openxmlformats.org/officeDocument/2006/relationships/hyperlink" Target="https://ec.europa.eu/commission/presscorner/detail/en/ip_23_2249" TargetMode="External"/><Relationship Id="rId101" Type="http://schemas.openxmlformats.org/officeDocument/2006/relationships/hyperlink" Target="https://hudoc.echr.coe.int/eng" TargetMode="External"/><Relationship Id="rId122" Type="http://schemas.openxmlformats.org/officeDocument/2006/relationships/hyperlink" Target="https://repozitorij.uni-lj.si/Dokument.php?id=186241&amp;lang=slv" TargetMode="External"/><Relationship Id="rId143" Type="http://schemas.openxmlformats.org/officeDocument/2006/relationships/hyperlink" Target="https://www.ohchr.org/en/instruments-mechanisms/instruments/international-covenant-civil-and-political-rights" TargetMode="External"/><Relationship Id="rId148" Type="http://schemas.openxmlformats.org/officeDocument/2006/relationships/hyperlink" Target="https://www.ohchr.org/en/treaty-bodies/cerd" TargetMode="External"/><Relationship Id="rId164" Type="http://schemas.openxmlformats.org/officeDocument/2006/relationships/hyperlink" Target="http://www.svetevrope.si/sl/dokumenti_in_publikacije/konvencije/157/index.html" TargetMode="External"/><Relationship Id="rId169" Type="http://schemas.openxmlformats.org/officeDocument/2006/relationships/hyperlink" Target="https://rm.coe.int/fifth-report-on-slovenia-slovenian-translation-/168094caf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3FC2EC0-73E3-4F37-B94F-8CA3C7A4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65</Pages>
  <Words>20200</Words>
  <Characters>115145</Characters>
  <Application>Microsoft Office Word</Application>
  <DocSecurity>0</DocSecurity>
  <Lines>959</Lines>
  <Paragraphs>270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Jaka Vatovec</dc:creator>
  <cp:keywords/>
  <dc:description/>
  <cp:lastModifiedBy>Maja Mamlić</cp:lastModifiedBy>
  <cp:revision>7</cp:revision>
  <cp:lastPrinted>2025-10-29T08:08:00Z</cp:lastPrinted>
  <dcterms:created xsi:type="dcterms:W3CDTF">2025-10-28T10:50:00Z</dcterms:created>
  <dcterms:modified xsi:type="dcterms:W3CDTF">2025-10-29T08:13:00Z</dcterms:modified>
</cp:coreProperties>
</file>