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698F" w14:textId="276C7E79" w:rsidR="00792A5E" w:rsidRPr="00710C4A" w:rsidRDefault="00792A5E" w:rsidP="006E73FB">
      <w:pPr>
        <w:pStyle w:val="datumtevilka"/>
        <w:spacing w:after="0" w:line="240" w:lineRule="auto"/>
        <w:rPr>
          <w:rFonts w:ascii="Arial" w:hAnsi="Arial" w:cs="Arial"/>
          <w:szCs w:val="22"/>
        </w:rPr>
      </w:pPr>
      <w:r w:rsidRPr="00710C4A">
        <w:rPr>
          <w:rFonts w:ascii="Arial" w:hAnsi="Arial" w:cs="Arial"/>
          <w:szCs w:val="22"/>
        </w:rPr>
        <w:t>Številka:</w:t>
      </w:r>
      <w:r w:rsidR="0098060F" w:rsidRPr="00710C4A">
        <w:rPr>
          <w:rFonts w:ascii="Arial" w:hAnsi="Arial" w:cs="Arial"/>
          <w:color w:val="FFFFFF" w:themeColor="background1"/>
          <w:szCs w:val="22"/>
        </w:rPr>
        <w:t>^</w:t>
      </w:r>
      <w:r w:rsidRPr="00710C4A">
        <w:rPr>
          <w:rFonts w:ascii="Arial" w:hAnsi="Arial" w:cs="Arial"/>
          <w:szCs w:val="22"/>
        </w:rPr>
        <w:t xml:space="preserve"> </w:t>
      </w:r>
      <w:r w:rsidR="00B11357" w:rsidRPr="00710C4A">
        <w:rPr>
          <w:rFonts w:ascii="Arial" w:hAnsi="Arial" w:cs="Arial"/>
          <w:szCs w:val="22"/>
        </w:rPr>
        <w:tab/>
        <w:t>0</w:t>
      </w:r>
      <w:r w:rsidR="006C6C2F" w:rsidRPr="00710C4A">
        <w:rPr>
          <w:rFonts w:ascii="Arial" w:hAnsi="Arial" w:cs="Arial"/>
          <w:szCs w:val="22"/>
        </w:rPr>
        <w:t>700</w:t>
      </w:r>
      <w:r w:rsidR="00B11357" w:rsidRPr="00710C4A">
        <w:rPr>
          <w:rFonts w:ascii="Arial" w:hAnsi="Arial" w:cs="Arial"/>
          <w:szCs w:val="22"/>
        </w:rPr>
        <w:t>-</w:t>
      </w:r>
      <w:r w:rsidR="001E5E03" w:rsidRPr="00710C4A">
        <w:rPr>
          <w:rFonts w:ascii="Arial" w:hAnsi="Arial" w:cs="Arial"/>
          <w:szCs w:val="22"/>
        </w:rPr>
        <w:t>86</w:t>
      </w:r>
      <w:r w:rsidR="00B11357" w:rsidRPr="00710C4A">
        <w:rPr>
          <w:rFonts w:ascii="Arial" w:hAnsi="Arial" w:cs="Arial"/>
          <w:szCs w:val="22"/>
        </w:rPr>
        <w:t>/202</w:t>
      </w:r>
      <w:r w:rsidR="001E5E03" w:rsidRPr="00710C4A">
        <w:rPr>
          <w:rFonts w:ascii="Arial" w:hAnsi="Arial" w:cs="Arial"/>
          <w:szCs w:val="22"/>
        </w:rPr>
        <w:t>3</w:t>
      </w:r>
      <w:r w:rsidR="006D10E4" w:rsidRPr="00710C4A">
        <w:rPr>
          <w:rFonts w:ascii="Arial" w:hAnsi="Arial" w:cs="Arial"/>
          <w:color w:val="000000" w:themeColor="text1"/>
          <w:szCs w:val="22"/>
        </w:rPr>
        <w:t>/10</w:t>
      </w:r>
      <w:r w:rsidRPr="00710C4A">
        <w:rPr>
          <w:rFonts w:ascii="Arial" w:hAnsi="Arial" w:cs="Arial"/>
          <w:color w:val="000000" w:themeColor="text1"/>
          <w:szCs w:val="22"/>
        </w:rPr>
        <w:tab/>
      </w:r>
    </w:p>
    <w:p w14:paraId="4985A02B" w14:textId="08170AB1" w:rsidR="002E0A13" w:rsidRPr="00710C4A" w:rsidRDefault="00792A5E" w:rsidP="006E73FB">
      <w:pPr>
        <w:pStyle w:val="datumtevilka"/>
        <w:spacing w:after="0" w:line="240" w:lineRule="auto"/>
        <w:rPr>
          <w:rFonts w:ascii="Arial" w:hAnsi="Arial" w:cs="Arial"/>
          <w:szCs w:val="22"/>
        </w:rPr>
      </w:pPr>
      <w:r w:rsidRPr="00710C4A">
        <w:rPr>
          <w:rFonts w:ascii="Arial" w:hAnsi="Arial" w:cs="Arial"/>
          <w:szCs w:val="22"/>
        </w:rPr>
        <w:t>Datum</w:t>
      </w:r>
      <w:r w:rsidRPr="00777ACA">
        <w:rPr>
          <w:rFonts w:ascii="Arial" w:hAnsi="Arial" w:cs="Arial"/>
          <w:szCs w:val="22"/>
        </w:rPr>
        <w:t xml:space="preserve">: </w:t>
      </w:r>
      <w:r w:rsidR="00602BB7" w:rsidRPr="00777ACA">
        <w:rPr>
          <w:rFonts w:ascii="Arial" w:hAnsi="Arial" w:cs="Arial"/>
          <w:szCs w:val="22"/>
        </w:rPr>
        <w:t xml:space="preserve">    </w:t>
      </w:r>
      <w:r w:rsidR="00C17C50" w:rsidRPr="00777ACA">
        <w:rPr>
          <w:rFonts w:ascii="Arial" w:hAnsi="Arial" w:cs="Arial"/>
          <w:szCs w:val="22"/>
        </w:rPr>
        <w:t xml:space="preserve">           </w:t>
      </w:r>
      <w:r w:rsidR="00234769">
        <w:rPr>
          <w:rFonts w:ascii="Arial" w:hAnsi="Arial" w:cs="Arial"/>
          <w:szCs w:val="22"/>
        </w:rPr>
        <w:t>8</w:t>
      </w:r>
      <w:r w:rsidR="00C17C50" w:rsidRPr="00777ACA">
        <w:rPr>
          <w:rFonts w:ascii="Arial" w:hAnsi="Arial" w:cs="Arial"/>
          <w:szCs w:val="22"/>
        </w:rPr>
        <w:t xml:space="preserve">. </w:t>
      </w:r>
      <w:r w:rsidR="00620896" w:rsidRPr="00777ACA">
        <w:rPr>
          <w:rFonts w:ascii="Arial" w:hAnsi="Arial" w:cs="Arial"/>
          <w:szCs w:val="22"/>
        </w:rPr>
        <w:t>8</w:t>
      </w:r>
      <w:r w:rsidR="002E0A13" w:rsidRPr="00777ACA">
        <w:rPr>
          <w:rFonts w:ascii="Arial" w:hAnsi="Arial" w:cs="Arial"/>
          <w:szCs w:val="22"/>
        </w:rPr>
        <w:t xml:space="preserve">. </w:t>
      </w:r>
      <w:r w:rsidR="00602BB7" w:rsidRPr="00777ACA">
        <w:rPr>
          <w:rFonts w:ascii="Arial" w:hAnsi="Arial" w:cs="Arial"/>
          <w:szCs w:val="22"/>
        </w:rPr>
        <w:t>202</w:t>
      </w:r>
      <w:r w:rsidR="00423E55" w:rsidRPr="00777ACA">
        <w:rPr>
          <w:rFonts w:ascii="Arial" w:hAnsi="Arial" w:cs="Arial"/>
          <w:szCs w:val="22"/>
        </w:rPr>
        <w:t>5</w:t>
      </w:r>
      <w:r w:rsidRPr="00777ACA">
        <w:rPr>
          <w:rFonts w:ascii="Arial" w:hAnsi="Arial" w:cs="Arial"/>
          <w:szCs w:val="22"/>
        </w:rPr>
        <w:tab/>
      </w:r>
      <w:r w:rsidR="001B1AF1" w:rsidRPr="00710C4A">
        <w:rPr>
          <w:rFonts w:ascii="Arial" w:hAnsi="Arial" w:cs="Arial"/>
          <w:szCs w:val="22"/>
        </w:rPr>
        <w:tab/>
      </w:r>
    </w:p>
    <w:p w14:paraId="71FBAB7B" w14:textId="77777777" w:rsidR="004C1CEF" w:rsidRPr="00710C4A" w:rsidRDefault="004C1CEF" w:rsidP="006E73FB">
      <w:pPr>
        <w:pStyle w:val="datumtevilka"/>
        <w:spacing w:after="0" w:line="240" w:lineRule="auto"/>
        <w:rPr>
          <w:rFonts w:ascii="Arial" w:hAnsi="Arial" w:cs="Arial"/>
          <w:szCs w:val="22"/>
        </w:rPr>
      </w:pPr>
    </w:p>
    <w:p w14:paraId="3DEAC90F" w14:textId="7D0633BC" w:rsidR="00792A5E" w:rsidRPr="00710C4A" w:rsidRDefault="00F65944" w:rsidP="006E73FB">
      <w:pPr>
        <w:pStyle w:val="datumtevilka"/>
        <w:spacing w:after="0" w:line="240" w:lineRule="auto"/>
        <w:rPr>
          <w:rFonts w:ascii="Arial" w:hAnsi="Arial" w:cs="Arial"/>
          <w:szCs w:val="22"/>
        </w:rPr>
      </w:pPr>
      <w:r w:rsidRPr="00710C4A">
        <w:rPr>
          <w:rFonts w:ascii="Arial" w:hAnsi="Arial" w:cs="Arial"/>
          <w:szCs w:val="22"/>
        </w:rPr>
        <w:tab/>
      </w:r>
      <w:r w:rsidR="001B1AF1" w:rsidRPr="00710C4A">
        <w:rPr>
          <w:rFonts w:ascii="Arial" w:hAnsi="Arial" w:cs="Arial"/>
          <w:szCs w:val="22"/>
        </w:rPr>
        <w:tab/>
      </w:r>
    </w:p>
    <w:p w14:paraId="397872E2" w14:textId="613DEEA5" w:rsidR="00EF2012" w:rsidRPr="00710C4A" w:rsidRDefault="00EF2012" w:rsidP="006E73FB">
      <w:pPr>
        <w:spacing w:after="0" w:line="240" w:lineRule="auto"/>
        <w:jc w:val="both"/>
        <w:rPr>
          <w:rFonts w:ascii="Arial" w:hAnsi="Arial" w:cs="Arial"/>
        </w:rPr>
      </w:pPr>
      <w:r w:rsidRPr="00710C4A">
        <w:rPr>
          <w:rFonts w:ascii="Arial" w:hAnsi="Arial" w:cs="Arial"/>
        </w:rPr>
        <w:t xml:space="preserve">Zagovornik načela enakosti na podlagi 21. člena v povezavi s </w:t>
      </w:r>
      <w:r w:rsidR="00F01F2B" w:rsidRPr="00710C4A">
        <w:rPr>
          <w:rFonts w:ascii="Arial" w:hAnsi="Arial" w:cs="Arial"/>
        </w:rPr>
        <w:t xml:space="preserve">33. in </w:t>
      </w:r>
      <w:r w:rsidRPr="00710C4A">
        <w:rPr>
          <w:rFonts w:ascii="Arial" w:hAnsi="Arial" w:cs="Arial"/>
        </w:rPr>
        <w:t xml:space="preserve">37. členom Zakona o varstvu pred diskriminacijo (Uradni list RS, št. 33/16 in 21/18 – ZNOrg, v nadaljevanju: ZVarD) in na podlagi prvega odstavka 207. člena Zakona o splošnem upravnem postopku (Uradni list RS, št. 24/06 – uradno prečiščeno besedilo, 105/06 – ZUS-1, 126/07, 65/08, 8/10, 82/13 in 175/20 – ZIUOPDVE; v nadaljevanju: ZUP) </w:t>
      </w:r>
      <w:r w:rsidR="001E5E03" w:rsidRPr="00710C4A">
        <w:rPr>
          <w:rFonts w:ascii="Arial" w:hAnsi="Arial" w:cs="Arial"/>
        </w:rPr>
        <w:t>n</w:t>
      </w:r>
      <w:r w:rsidR="00223EFA">
        <w:rPr>
          <w:rFonts w:ascii="Arial" w:hAnsi="Arial" w:cs="Arial"/>
        </w:rPr>
        <w:t>a</w:t>
      </w:r>
      <w:r w:rsidR="001E5E03" w:rsidRPr="00710C4A">
        <w:rPr>
          <w:rFonts w:ascii="Arial" w:hAnsi="Arial" w:cs="Arial"/>
        </w:rPr>
        <w:t xml:space="preserve"> podlagi predloga</w:t>
      </w:r>
      <w:r w:rsidR="00F736DA">
        <w:rPr>
          <w:rFonts w:ascii="Arial" w:hAnsi="Arial" w:cs="Arial"/>
        </w:rPr>
        <w:t xml:space="preserve"> predlagateljev</w:t>
      </w:r>
      <w:r w:rsidR="001E5E03" w:rsidRPr="00710C4A">
        <w:rPr>
          <w:rFonts w:ascii="Arial" w:hAnsi="Arial" w:cs="Arial"/>
        </w:rPr>
        <w:t xml:space="preserve">, </w:t>
      </w:r>
      <w:r w:rsidR="00F97F7F">
        <w:rPr>
          <w:rFonts w:ascii="Arial" w:hAnsi="Arial" w:cs="Arial"/>
        </w:rPr>
        <w:t xml:space="preserve">zakonitih </w:t>
      </w:r>
      <w:r w:rsidR="00D36FA2">
        <w:rPr>
          <w:rFonts w:ascii="Arial" w:hAnsi="Arial" w:cs="Arial"/>
        </w:rPr>
        <w:t>zastopnikov</w:t>
      </w:r>
      <w:r w:rsidR="00F97F7F">
        <w:rPr>
          <w:rFonts w:ascii="Arial" w:hAnsi="Arial" w:cs="Arial"/>
        </w:rPr>
        <w:t xml:space="preserve"> njunega ml</w:t>
      </w:r>
      <w:r w:rsidR="00C17C50">
        <w:rPr>
          <w:rFonts w:ascii="Arial" w:hAnsi="Arial" w:cs="Arial"/>
        </w:rPr>
        <w:t>adoletnega</w:t>
      </w:r>
      <w:r w:rsidR="00F97F7F">
        <w:rPr>
          <w:rFonts w:ascii="Arial" w:hAnsi="Arial" w:cs="Arial"/>
        </w:rPr>
        <w:t xml:space="preserve"> otroka</w:t>
      </w:r>
      <w:r w:rsidR="00C17C50">
        <w:rPr>
          <w:rFonts w:ascii="Arial" w:hAnsi="Arial" w:cs="Arial"/>
        </w:rPr>
        <w:t>,</w:t>
      </w:r>
      <w:r w:rsidR="00F97F7F">
        <w:rPr>
          <w:rFonts w:ascii="Arial" w:hAnsi="Arial" w:cs="Arial"/>
        </w:rPr>
        <w:t xml:space="preserve"> </w:t>
      </w:r>
      <w:r w:rsidRPr="00710C4A">
        <w:rPr>
          <w:rFonts w:ascii="Arial" w:hAnsi="Arial" w:cs="Arial"/>
        </w:rPr>
        <w:t>v zadevi ugotavljanja diskriminacije po ZVarD zoper</w:t>
      </w:r>
      <w:r w:rsidR="001E5E03" w:rsidRPr="00710C4A">
        <w:rPr>
          <w:rFonts w:ascii="Arial" w:hAnsi="Arial" w:cs="Arial"/>
        </w:rPr>
        <w:t xml:space="preserve"> Vrtec </w:t>
      </w:r>
      <w:r w:rsidR="00F736DA">
        <w:rPr>
          <w:rFonts w:ascii="Arial" w:hAnsi="Arial" w:cs="Arial"/>
        </w:rPr>
        <w:t xml:space="preserve">…, </w:t>
      </w:r>
      <w:r w:rsidRPr="00710C4A">
        <w:rPr>
          <w:rFonts w:ascii="Arial" w:hAnsi="Arial" w:cs="Arial"/>
        </w:rPr>
        <w:t>izdaja naslednjo</w:t>
      </w:r>
    </w:p>
    <w:p w14:paraId="5CDC1DE5" w14:textId="77777777" w:rsidR="00EF2012" w:rsidRPr="00710C4A" w:rsidRDefault="00EF2012" w:rsidP="006E73FB">
      <w:pPr>
        <w:spacing w:after="0" w:line="240" w:lineRule="auto"/>
        <w:jc w:val="both"/>
        <w:rPr>
          <w:rFonts w:ascii="Arial" w:hAnsi="Arial" w:cs="Arial"/>
        </w:rPr>
      </w:pPr>
    </w:p>
    <w:p w14:paraId="0373B336" w14:textId="77777777" w:rsidR="00EF2012" w:rsidRPr="00710C4A" w:rsidRDefault="00EF2012" w:rsidP="006E73FB">
      <w:pPr>
        <w:spacing w:after="0" w:line="240" w:lineRule="auto"/>
        <w:rPr>
          <w:rFonts w:ascii="Arial" w:hAnsi="Arial" w:cs="Arial"/>
        </w:rPr>
      </w:pPr>
    </w:p>
    <w:p w14:paraId="08AECA01" w14:textId="77777777" w:rsidR="00EF2012" w:rsidRPr="00710C4A" w:rsidRDefault="00EF2012" w:rsidP="006E73FB">
      <w:pPr>
        <w:spacing w:after="0" w:line="240" w:lineRule="auto"/>
        <w:jc w:val="center"/>
        <w:rPr>
          <w:rFonts w:ascii="Arial" w:hAnsi="Arial" w:cs="Arial"/>
          <w:b/>
          <w:bCs/>
        </w:rPr>
      </w:pPr>
      <w:r w:rsidRPr="00710C4A">
        <w:rPr>
          <w:rFonts w:ascii="Arial" w:hAnsi="Arial" w:cs="Arial"/>
          <w:b/>
          <w:bCs/>
        </w:rPr>
        <w:t>ODLOČBO</w:t>
      </w:r>
    </w:p>
    <w:p w14:paraId="3488425C" w14:textId="77777777" w:rsidR="00EF2012" w:rsidRPr="00710C4A" w:rsidRDefault="00EF2012" w:rsidP="006E73FB">
      <w:pPr>
        <w:spacing w:after="0" w:line="240" w:lineRule="auto"/>
        <w:rPr>
          <w:rFonts w:ascii="Arial" w:hAnsi="Arial" w:cs="Arial"/>
        </w:rPr>
      </w:pPr>
    </w:p>
    <w:p w14:paraId="6A668D86" w14:textId="77777777" w:rsidR="00EF2012" w:rsidRPr="00710C4A" w:rsidRDefault="00EF2012" w:rsidP="006E73FB">
      <w:pPr>
        <w:spacing w:after="0" w:line="240" w:lineRule="auto"/>
        <w:rPr>
          <w:rFonts w:ascii="Arial" w:hAnsi="Arial" w:cs="Arial"/>
        </w:rPr>
      </w:pPr>
    </w:p>
    <w:p w14:paraId="20972B73" w14:textId="401B9148" w:rsidR="004E622A" w:rsidRPr="00710C4A" w:rsidRDefault="004E622A" w:rsidP="004E622A">
      <w:pPr>
        <w:spacing w:after="0" w:line="240" w:lineRule="auto"/>
        <w:jc w:val="both"/>
        <w:rPr>
          <w:rFonts w:ascii="Arial" w:hAnsi="Arial" w:cs="Arial"/>
        </w:rPr>
      </w:pPr>
      <w:r w:rsidRPr="00710C4A">
        <w:rPr>
          <w:rFonts w:ascii="Arial" w:hAnsi="Arial" w:cs="Arial"/>
        </w:rPr>
        <w:t xml:space="preserve">1. Predlog za ugotavljanje diskriminacije, ki sta ga dne </w:t>
      </w:r>
      <w:r w:rsidR="006D5CDB" w:rsidRPr="00710C4A">
        <w:rPr>
          <w:rFonts w:ascii="Arial" w:hAnsi="Arial" w:cs="Arial"/>
        </w:rPr>
        <w:t xml:space="preserve">22. 12. </w:t>
      </w:r>
      <w:r w:rsidRPr="00710C4A">
        <w:rPr>
          <w:rFonts w:ascii="Arial" w:hAnsi="Arial" w:cs="Arial"/>
        </w:rPr>
        <w:t xml:space="preserve">2023 </w:t>
      </w:r>
      <w:r w:rsidR="00C17C50">
        <w:rPr>
          <w:rFonts w:ascii="Arial" w:hAnsi="Arial" w:cs="Arial"/>
        </w:rPr>
        <w:t>vložila</w:t>
      </w:r>
      <w:r w:rsidR="00F736DA">
        <w:rPr>
          <w:rFonts w:ascii="Arial" w:hAnsi="Arial" w:cs="Arial"/>
        </w:rPr>
        <w:t xml:space="preserve"> predlagatelja</w:t>
      </w:r>
      <w:r w:rsidRPr="00710C4A">
        <w:rPr>
          <w:rFonts w:ascii="Arial" w:hAnsi="Arial" w:cs="Arial"/>
        </w:rPr>
        <w:t xml:space="preserve">, </w:t>
      </w:r>
      <w:r w:rsidR="00C17C50">
        <w:rPr>
          <w:rFonts w:ascii="Arial" w:hAnsi="Arial" w:cs="Arial"/>
        </w:rPr>
        <w:t xml:space="preserve">kot zakonita zastopnika njune mladoletne hčerke, </w:t>
      </w:r>
      <w:r w:rsidRPr="00710C4A">
        <w:rPr>
          <w:rFonts w:ascii="Arial" w:hAnsi="Arial" w:cs="Arial"/>
          <w:b/>
          <w:bCs/>
        </w:rPr>
        <w:t>se</w:t>
      </w:r>
      <w:r w:rsidRPr="00710C4A">
        <w:rPr>
          <w:rFonts w:ascii="Arial" w:hAnsi="Arial" w:cs="Arial"/>
        </w:rPr>
        <w:t xml:space="preserve"> </w:t>
      </w:r>
      <w:r w:rsidRPr="00710C4A">
        <w:rPr>
          <w:rFonts w:ascii="Arial" w:hAnsi="Arial" w:cs="Arial"/>
          <w:b/>
          <w:bCs/>
        </w:rPr>
        <w:t>zavrne</w:t>
      </w:r>
      <w:r w:rsidRPr="00710C4A">
        <w:rPr>
          <w:rFonts w:ascii="Arial" w:hAnsi="Arial" w:cs="Arial"/>
        </w:rPr>
        <w:t xml:space="preserve">. </w:t>
      </w:r>
    </w:p>
    <w:p w14:paraId="626A918C" w14:textId="77777777" w:rsidR="004E622A" w:rsidRPr="00710C4A" w:rsidRDefault="004E622A" w:rsidP="004E622A">
      <w:pPr>
        <w:spacing w:after="0" w:line="240" w:lineRule="auto"/>
        <w:jc w:val="both"/>
        <w:rPr>
          <w:rFonts w:ascii="Arial" w:hAnsi="Arial" w:cs="Arial"/>
        </w:rPr>
      </w:pPr>
    </w:p>
    <w:p w14:paraId="2D5E9F99" w14:textId="4565E530" w:rsidR="004E622A" w:rsidRPr="00710C4A" w:rsidRDefault="004E622A" w:rsidP="004E622A">
      <w:pPr>
        <w:spacing w:after="0" w:line="240" w:lineRule="auto"/>
        <w:jc w:val="both"/>
        <w:rPr>
          <w:rFonts w:ascii="Arial" w:hAnsi="Arial" w:cs="Arial"/>
        </w:rPr>
      </w:pPr>
      <w:r w:rsidRPr="00710C4A">
        <w:rPr>
          <w:rFonts w:ascii="Arial" w:hAnsi="Arial" w:cs="Arial"/>
        </w:rPr>
        <w:t>2. Stroški v tem postopku niso nasta</w:t>
      </w:r>
      <w:r w:rsidR="00D77F45" w:rsidRPr="00710C4A">
        <w:rPr>
          <w:rFonts w:ascii="Arial" w:hAnsi="Arial" w:cs="Arial"/>
        </w:rPr>
        <w:t xml:space="preserve">li. </w:t>
      </w:r>
    </w:p>
    <w:p w14:paraId="6952DBC7" w14:textId="77777777" w:rsidR="00EF2012" w:rsidRPr="00710C4A" w:rsidRDefault="00EF2012" w:rsidP="006E73FB">
      <w:pPr>
        <w:spacing w:after="0" w:line="240" w:lineRule="auto"/>
        <w:jc w:val="both"/>
        <w:rPr>
          <w:rFonts w:ascii="Arial" w:hAnsi="Arial" w:cs="Arial"/>
        </w:rPr>
      </w:pPr>
    </w:p>
    <w:p w14:paraId="2AC64792" w14:textId="77777777" w:rsidR="00EF2012" w:rsidRPr="00710C4A" w:rsidRDefault="00EF2012" w:rsidP="006E73FB">
      <w:pPr>
        <w:spacing w:after="0" w:line="240" w:lineRule="auto"/>
        <w:rPr>
          <w:rFonts w:ascii="Arial" w:hAnsi="Arial" w:cs="Arial"/>
        </w:rPr>
      </w:pPr>
    </w:p>
    <w:p w14:paraId="13B4838F" w14:textId="77777777" w:rsidR="00EF2012" w:rsidRPr="00710C4A" w:rsidRDefault="00EF2012" w:rsidP="006E73FB">
      <w:pPr>
        <w:spacing w:after="0" w:line="240" w:lineRule="auto"/>
        <w:jc w:val="center"/>
        <w:rPr>
          <w:rFonts w:ascii="Arial" w:hAnsi="Arial" w:cs="Arial"/>
          <w:b/>
          <w:bCs/>
        </w:rPr>
      </w:pPr>
      <w:r w:rsidRPr="00710C4A">
        <w:rPr>
          <w:rFonts w:ascii="Arial" w:hAnsi="Arial" w:cs="Arial"/>
          <w:b/>
          <w:bCs/>
        </w:rPr>
        <w:t>OBRAZLOŽITEV</w:t>
      </w:r>
    </w:p>
    <w:p w14:paraId="0F27BE6C" w14:textId="77777777" w:rsidR="00EF2012" w:rsidRPr="00710C4A" w:rsidRDefault="00EF2012" w:rsidP="006E73FB">
      <w:pPr>
        <w:spacing w:after="0" w:line="240" w:lineRule="auto"/>
        <w:rPr>
          <w:rFonts w:ascii="Arial" w:hAnsi="Arial" w:cs="Arial"/>
        </w:rPr>
      </w:pPr>
    </w:p>
    <w:p w14:paraId="09812C31" w14:textId="5043D922" w:rsidR="006D10E4" w:rsidRPr="00710C4A" w:rsidRDefault="005B6820" w:rsidP="006D10E4">
      <w:pPr>
        <w:spacing w:after="0" w:line="240" w:lineRule="auto"/>
        <w:jc w:val="both"/>
        <w:rPr>
          <w:rFonts w:ascii="Arial" w:eastAsia="Arial" w:hAnsi="Arial" w:cs="Arial"/>
          <w:bCs/>
        </w:rPr>
      </w:pPr>
      <w:r w:rsidRPr="00710C4A">
        <w:rPr>
          <w:rFonts w:ascii="Arial" w:eastAsia="Arial" w:hAnsi="Arial" w:cs="Arial"/>
          <w:bCs/>
        </w:rPr>
        <w:t xml:space="preserve">Predlagatelja sta dne 22. 12. 2023 </w:t>
      </w:r>
      <w:r w:rsidR="006D10E4" w:rsidRPr="00710C4A">
        <w:rPr>
          <w:rFonts w:ascii="Arial" w:eastAsia="Arial" w:hAnsi="Arial" w:cs="Arial"/>
          <w:bCs/>
        </w:rPr>
        <w:t>pri Zagovorniku načela enakosti (v nadaljevanju</w:t>
      </w:r>
      <w:r w:rsidR="00C069D6">
        <w:rPr>
          <w:rFonts w:ascii="Arial" w:eastAsia="Arial" w:hAnsi="Arial" w:cs="Arial"/>
          <w:bCs/>
        </w:rPr>
        <w:t>:</w:t>
      </w:r>
      <w:r w:rsidR="006D10E4" w:rsidRPr="00710C4A">
        <w:rPr>
          <w:rFonts w:ascii="Arial" w:eastAsia="Arial" w:hAnsi="Arial" w:cs="Arial"/>
          <w:bCs/>
        </w:rPr>
        <w:t xml:space="preserve"> Zagovornik) podala predlog za ugotavljanje diskriminacije </w:t>
      </w:r>
      <w:r w:rsidR="006D10E4" w:rsidRPr="00710C4A">
        <w:rPr>
          <w:rFonts w:ascii="Arial" w:eastAsia="Calibri" w:hAnsi="Arial" w:cs="Arial"/>
          <w:lang w:eastAsia="en-US"/>
        </w:rPr>
        <w:t xml:space="preserve">v zvezi z domnevno diskriminacijo </w:t>
      </w:r>
      <w:r w:rsidRPr="00710C4A">
        <w:rPr>
          <w:rFonts w:ascii="Arial" w:eastAsia="Calibri" w:hAnsi="Arial" w:cs="Arial"/>
          <w:lang w:eastAsia="en-US"/>
        </w:rPr>
        <w:t>njune</w:t>
      </w:r>
      <w:r w:rsidR="006D10E4" w:rsidRPr="00710C4A">
        <w:rPr>
          <w:rFonts w:ascii="Arial" w:eastAsia="Calibri" w:hAnsi="Arial" w:cs="Arial"/>
          <w:lang w:eastAsia="en-US"/>
        </w:rPr>
        <w:t xml:space="preserve"> </w:t>
      </w:r>
      <w:r w:rsidR="00B14038" w:rsidRPr="00710C4A">
        <w:rPr>
          <w:rFonts w:ascii="Arial" w:eastAsia="Calibri" w:hAnsi="Arial" w:cs="Arial"/>
          <w:lang w:eastAsia="en-US"/>
        </w:rPr>
        <w:t xml:space="preserve">mladoletne </w:t>
      </w:r>
      <w:r w:rsidR="006D10E4" w:rsidRPr="00710C4A">
        <w:rPr>
          <w:rFonts w:ascii="Arial" w:eastAsia="Calibri" w:hAnsi="Arial" w:cs="Arial"/>
          <w:lang w:eastAsia="en-US"/>
        </w:rPr>
        <w:t>hčerke</w:t>
      </w:r>
      <w:r w:rsidR="00F97F7F">
        <w:rPr>
          <w:rFonts w:ascii="Arial" w:eastAsia="Calibri" w:hAnsi="Arial" w:cs="Arial"/>
          <w:lang w:eastAsia="en-US"/>
        </w:rPr>
        <w:t xml:space="preserve"> </w:t>
      </w:r>
      <w:r w:rsidR="006D10E4" w:rsidRPr="00710C4A">
        <w:rPr>
          <w:rFonts w:ascii="Arial" w:eastAsia="Calibri" w:hAnsi="Arial" w:cs="Arial"/>
          <w:lang w:eastAsia="en-US"/>
        </w:rPr>
        <w:t xml:space="preserve">glede prehrane v Vrtcu </w:t>
      </w:r>
      <w:r w:rsidR="009E3EB1">
        <w:rPr>
          <w:rFonts w:ascii="Arial" w:eastAsia="Calibri" w:hAnsi="Arial" w:cs="Arial"/>
          <w:lang w:eastAsia="en-US"/>
        </w:rPr>
        <w:t>…</w:t>
      </w:r>
    </w:p>
    <w:p w14:paraId="3B88FB70" w14:textId="77777777" w:rsidR="006D10E4" w:rsidRPr="00710C4A" w:rsidRDefault="006D10E4" w:rsidP="006D10E4">
      <w:pPr>
        <w:spacing w:after="0" w:line="240" w:lineRule="auto"/>
        <w:jc w:val="both"/>
        <w:rPr>
          <w:rFonts w:ascii="Arial" w:eastAsia="Calibri" w:hAnsi="Arial" w:cs="Arial"/>
          <w:lang w:eastAsia="en-US"/>
        </w:rPr>
      </w:pPr>
    </w:p>
    <w:p w14:paraId="1122D4E7" w14:textId="49686909"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Na Zagovornika sta se pred tem obrnila že dne 8. 10. 2023 z dopisom, v zvezi s katerim se je Zagovornik v</w:t>
      </w:r>
      <w:r w:rsidR="005B6820" w:rsidRPr="00710C4A">
        <w:rPr>
          <w:rFonts w:ascii="Arial" w:eastAsia="Calibri" w:hAnsi="Arial" w:cs="Arial"/>
          <w:lang w:eastAsia="en-US"/>
        </w:rPr>
        <w:t xml:space="preserve"> postopku svetovanja v</w:t>
      </w:r>
      <w:r w:rsidRPr="00710C4A">
        <w:rPr>
          <w:rFonts w:ascii="Arial" w:eastAsia="Calibri" w:hAnsi="Arial" w:cs="Arial"/>
          <w:lang w:eastAsia="en-US"/>
        </w:rPr>
        <w:t xml:space="preserve"> zadevi </w:t>
      </w:r>
      <w:r w:rsidR="00B14038" w:rsidRPr="00710C4A">
        <w:rPr>
          <w:rFonts w:ascii="Arial" w:eastAsia="Calibri" w:hAnsi="Arial" w:cs="Arial"/>
          <w:lang w:eastAsia="en-US"/>
        </w:rPr>
        <w:t xml:space="preserve">št. </w:t>
      </w:r>
      <w:r w:rsidRPr="00710C4A">
        <w:rPr>
          <w:rFonts w:ascii="Arial" w:eastAsia="Calibri" w:hAnsi="Arial" w:cs="Arial"/>
          <w:lang w:eastAsia="en-US"/>
        </w:rPr>
        <w:t xml:space="preserve">0702-264/2023 s poizvedbo obrnil na vrtec.  </w:t>
      </w:r>
    </w:p>
    <w:p w14:paraId="004E53E6" w14:textId="77777777" w:rsidR="006D10E4" w:rsidRPr="00710C4A" w:rsidRDefault="006D10E4" w:rsidP="006D10E4">
      <w:pPr>
        <w:spacing w:after="0" w:line="240" w:lineRule="auto"/>
        <w:jc w:val="both"/>
        <w:rPr>
          <w:rFonts w:ascii="Arial" w:eastAsia="Calibri" w:hAnsi="Arial" w:cs="Arial"/>
          <w:lang w:eastAsia="en-US"/>
        </w:rPr>
      </w:pPr>
    </w:p>
    <w:p w14:paraId="3E271A8E" w14:textId="77777777" w:rsidR="00B14038"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V tem dopisu sta navedla, da sta svoje štiri otroke vzgojila z vegetarijanskim načinom prehranjevanja. </w:t>
      </w:r>
      <w:r w:rsidR="005B6820" w:rsidRPr="00710C4A">
        <w:rPr>
          <w:rFonts w:ascii="Arial" w:eastAsia="Calibri" w:hAnsi="Arial" w:cs="Arial"/>
          <w:lang w:eastAsia="en-US"/>
        </w:rPr>
        <w:t>Njuna</w:t>
      </w:r>
      <w:r w:rsidRPr="00710C4A">
        <w:rPr>
          <w:rFonts w:ascii="Arial" w:eastAsia="Calibri" w:hAnsi="Arial" w:cs="Arial"/>
          <w:lang w:eastAsia="en-US"/>
        </w:rPr>
        <w:t xml:space="preserve"> najmlajša hči obiskuje vrtec, zato sta osebje vrtca seznanila s svojimi prepričanji, ker sta želela, da bi </w:t>
      </w:r>
      <w:r w:rsidR="00B14038" w:rsidRPr="00710C4A">
        <w:rPr>
          <w:rFonts w:ascii="Arial" w:eastAsia="Calibri" w:hAnsi="Arial" w:cs="Arial"/>
          <w:lang w:eastAsia="en-US"/>
        </w:rPr>
        <w:t xml:space="preserve">ji </w:t>
      </w:r>
      <w:r w:rsidRPr="00710C4A">
        <w:rPr>
          <w:rFonts w:ascii="Arial" w:eastAsia="Calibri" w:hAnsi="Arial" w:cs="Arial"/>
          <w:lang w:eastAsia="en-US"/>
        </w:rPr>
        <w:t>ponudili vegetarijanske obroke. Vrtec ju je obvestil, da vegetarijanskega jedilnika ni in ga tudi ne bo na voljo</w:t>
      </w:r>
      <w:r w:rsidR="00B14038" w:rsidRPr="00710C4A">
        <w:rPr>
          <w:rFonts w:ascii="Arial" w:eastAsia="Calibri" w:hAnsi="Arial" w:cs="Arial"/>
          <w:lang w:eastAsia="en-US"/>
        </w:rPr>
        <w:t>, z</w:t>
      </w:r>
      <w:r w:rsidRPr="00710C4A">
        <w:rPr>
          <w:rFonts w:ascii="Arial" w:eastAsia="Calibri" w:hAnsi="Arial" w:cs="Arial"/>
          <w:lang w:eastAsia="en-US"/>
        </w:rPr>
        <w:t xml:space="preserve">ato sta ga prosila, da bi </w:t>
      </w:r>
      <w:r w:rsidR="00B14038" w:rsidRPr="00710C4A">
        <w:rPr>
          <w:rFonts w:ascii="Arial" w:eastAsia="Calibri" w:hAnsi="Arial" w:cs="Arial"/>
          <w:lang w:eastAsia="en-US"/>
        </w:rPr>
        <w:t xml:space="preserve">njuna hči </w:t>
      </w:r>
      <w:r w:rsidRPr="00710C4A">
        <w:rPr>
          <w:rFonts w:ascii="Arial" w:eastAsia="Calibri" w:hAnsi="Arial" w:cs="Arial"/>
          <w:lang w:eastAsia="en-US"/>
        </w:rPr>
        <w:t>lahko dobil</w:t>
      </w:r>
      <w:r w:rsidR="00B14038" w:rsidRPr="00710C4A">
        <w:rPr>
          <w:rFonts w:ascii="Arial" w:eastAsia="Calibri" w:hAnsi="Arial" w:cs="Arial"/>
          <w:lang w:eastAsia="en-US"/>
        </w:rPr>
        <w:t>a</w:t>
      </w:r>
      <w:r w:rsidRPr="00710C4A">
        <w:rPr>
          <w:rFonts w:ascii="Arial" w:eastAsia="Calibri" w:hAnsi="Arial" w:cs="Arial"/>
          <w:lang w:eastAsia="en-US"/>
        </w:rPr>
        <w:t xml:space="preserve"> vsaj jed (na primer testenine ali riž), ki ne bi bila predhodno zmešana z mesom</w:t>
      </w:r>
      <w:r w:rsidR="00B14038" w:rsidRPr="00710C4A">
        <w:rPr>
          <w:rFonts w:ascii="Arial" w:eastAsia="Calibri" w:hAnsi="Arial" w:cs="Arial"/>
          <w:lang w:eastAsia="en-US"/>
        </w:rPr>
        <w:t xml:space="preserve">. Vrtec </w:t>
      </w:r>
      <w:r w:rsidR="005B6820" w:rsidRPr="00710C4A">
        <w:rPr>
          <w:rFonts w:ascii="Arial" w:eastAsia="Calibri" w:hAnsi="Arial" w:cs="Arial"/>
          <w:lang w:eastAsia="en-US"/>
        </w:rPr>
        <w:t>ji</w:t>
      </w:r>
      <w:r w:rsidRPr="00710C4A">
        <w:rPr>
          <w:rFonts w:ascii="Arial" w:eastAsia="Calibri" w:hAnsi="Arial" w:cs="Arial"/>
          <w:lang w:eastAsia="en-US"/>
        </w:rPr>
        <w:t>ma</w:t>
      </w:r>
      <w:r w:rsidR="00B14038" w:rsidRPr="00710C4A">
        <w:rPr>
          <w:rFonts w:ascii="Arial" w:eastAsia="Calibri" w:hAnsi="Arial" w:cs="Arial"/>
          <w:lang w:eastAsia="en-US"/>
        </w:rPr>
        <w:t xml:space="preserve"> </w:t>
      </w:r>
      <w:r w:rsidRPr="00710C4A">
        <w:rPr>
          <w:rFonts w:ascii="Arial" w:eastAsia="Calibri" w:hAnsi="Arial" w:cs="Arial"/>
          <w:lang w:eastAsia="en-US"/>
        </w:rPr>
        <w:t xml:space="preserve">ni ugodil in </w:t>
      </w:r>
      <w:r w:rsidR="00B14038" w:rsidRPr="00710C4A">
        <w:rPr>
          <w:rFonts w:ascii="Arial" w:eastAsia="Calibri" w:hAnsi="Arial" w:cs="Arial"/>
          <w:lang w:eastAsia="en-US"/>
        </w:rPr>
        <w:t>njuna hči</w:t>
      </w:r>
      <w:r w:rsidRPr="00710C4A">
        <w:rPr>
          <w:rFonts w:ascii="Arial" w:eastAsia="Calibri" w:hAnsi="Arial" w:cs="Arial"/>
          <w:lang w:eastAsia="en-US"/>
        </w:rPr>
        <w:t xml:space="preserve"> tiste dni, ko na jedilniku ni vegetarijanskega obroka oziroma je jed že vnaprej zmešana z mesom ali mesno omako, ostane brez kosila. </w:t>
      </w:r>
    </w:p>
    <w:p w14:paraId="17181C3D" w14:textId="77777777" w:rsidR="00B14038" w:rsidRPr="00710C4A" w:rsidRDefault="00B14038" w:rsidP="006D10E4">
      <w:pPr>
        <w:spacing w:after="0" w:line="240" w:lineRule="auto"/>
        <w:jc w:val="both"/>
        <w:rPr>
          <w:rFonts w:ascii="Arial" w:eastAsia="Calibri" w:hAnsi="Arial" w:cs="Arial"/>
          <w:lang w:eastAsia="en-US"/>
        </w:rPr>
      </w:pPr>
    </w:p>
    <w:p w14:paraId="57F557F3" w14:textId="7D328B54"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Nadalje sta pojasnila, da je vegetarijanstvo </w:t>
      </w:r>
      <w:r w:rsidR="005B6820" w:rsidRPr="00710C4A">
        <w:rPr>
          <w:rFonts w:ascii="Arial" w:eastAsia="Calibri" w:hAnsi="Arial" w:cs="Arial"/>
          <w:lang w:eastAsia="en-US"/>
        </w:rPr>
        <w:t>njun</w:t>
      </w:r>
      <w:r w:rsidRPr="00710C4A">
        <w:rPr>
          <w:rFonts w:ascii="Arial" w:eastAsia="Calibri" w:hAnsi="Arial" w:cs="Arial"/>
          <w:lang w:eastAsia="en-US"/>
        </w:rPr>
        <w:t xml:space="preserve">o moralno in etično prepričanje, ki je kot svoboda prepričanja varovano v številnih mednarodnih dokumentih in v nacionalnih predpisih. Po </w:t>
      </w:r>
      <w:r w:rsidR="005B6820" w:rsidRPr="00710C4A">
        <w:rPr>
          <w:rFonts w:ascii="Arial" w:eastAsia="Calibri" w:hAnsi="Arial" w:cs="Arial"/>
          <w:lang w:eastAsia="en-US"/>
        </w:rPr>
        <w:t>njunem</w:t>
      </w:r>
      <w:r w:rsidRPr="00710C4A">
        <w:rPr>
          <w:rFonts w:ascii="Arial" w:eastAsia="Calibri" w:hAnsi="Arial" w:cs="Arial"/>
          <w:lang w:eastAsia="en-US"/>
        </w:rPr>
        <w:t xml:space="preserve"> mnenju imajo starši pravico do izbire prehrane za svoje otroke, ta pravica pa je lahko omejena, če javni vzgojni zavodi dokažejo škodljivost določene vrste prehranjevanja za razvoj otroka, pri čemer pa naj takšnih dokazov v dostopni strokovni literaturi in medicinskih študijah ne bi bilo, ravno nasprotno: številne študije naj bi pokazale pozitivne učinke brezmesne prehrane na človekovo telo in duha. Zato menita, da imajo starši določeno mero </w:t>
      </w:r>
      <w:r w:rsidRPr="00710C4A">
        <w:rPr>
          <w:rFonts w:ascii="Arial" w:eastAsia="Calibri" w:hAnsi="Arial" w:cs="Arial"/>
          <w:lang w:eastAsia="en-US"/>
        </w:rPr>
        <w:lastRenderedPageBreak/>
        <w:t xml:space="preserve">avtonomnosti pri načinu vzgoje otrok ter prenosu prepričanj, kar je država zavezana spoštovati in zagotavljati enakost v njihovi obravnavi, ter ocenjujeta, da je </w:t>
      </w:r>
      <w:r w:rsidR="005B6820" w:rsidRPr="00710C4A">
        <w:rPr>
          <w:rFonts w:ascii="Arial" w:eastAsia="Calibri" w:hAnsi="Arial" w:cs="Arial"/>
          <w:lang w:eastAsia="en-US"/>
        </w:rPr>
        <w:t>njuna</w:t>
      </w:r>
      <w:r w:rsidRPr="00710C4A">
        <w:rPr>
          <w:rFonts w:ascii="Arial" w:eastAsia="Calibri" w:hAnsi="Arial" w:cs="Arial"/>
          <w:lang w:eastAsia="en-US"/>
        </w:rPr>
        <w:t xml:space="preserve"> hči vsakodnevno diskriminirana v času obrokov v vrtcu, saj je zgolj ona, izmed 30 otrok, prikrajšana za obrok na podlagi prepričanja, da so živali enakovredne ljudem in zato ne smejo biti namenjene prehranjevanju ljudi. Tovrstno ravnanje vrtca, ki ji ne zagotovi obroka, ki bi bil skladen s prepričanji staršev oziroma otroka, po </w:t>
      </w:r>
      <w:r w:rsidR="005B6820" w:rsidRPr="00710C4A">
        <w:rPr>
          <w:rFonts w:ascii="Arial" w:eastAsia="Calibri" w:hAnsi="Arial" w:cs="Arial"/>
          <w:lang w:eastAsia="en-US"/>
        </w:rPr>
        <w:t xml:space="preserve">njuni </w:t>
      </w:r>
      <w:r w:rsidRPr="00710C4A">
        <w:rPr>
          <w:rFonts w:ascii="Arial" w:eastAsia="Calibri" w:hAnsi="Arial" w:cs="Arial"/>
          <w:lang w:eastAsia="en-US"/>
        </w:rPr>
        <w:t>oceni predstavlja diskriminacijo na podlagi osebne okoliščine prepričanja, hkrati pa tudi ni v skladu z načelom otrokove največje koristi.</w:t>
      </w:r>
    </w:p>
    <w:p w14:paraId="7A3BE45C" w14:textId="77777777" w:rsidR="006D10E4" w:rsidRPr="00710C4A" w:rsidRDefault="006D10E4" w:rsidP="006D10E4">
      <w:pPr>
        <w:spacing w:after="0" w:line="240" w:lineRule="auto"/>
        <w:jc w:val="both"/>
        <w:rPr>
          <w:rFonts w:ascii="Arial" w:eastAsia="Calibri" w:hAnsi="Arial" w:cs="Arial"/>
          <w:lang w:eastAsia="en-US"/>
        </w:rPr>
      </w:pPr>
    </w:p>
    <w:p w14:paraId="66B498E7" w14:textId="7E804A44"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Navedla sta še, da </w:t>
      </w:r>
      <w:r w:rsidR="005B6820" w:rsidRPr="00710C4A">
        <w:rPr>
          <w:rFonts w:ascii="Arial" w:eastAsia="Calibri" w:hAnsi="Arial" w:cs="Arial"/>
          <w:lang w:eastAsia="en-US"/>
        </w:rPr>
        <w:t>njun</w:t>
      </w:r>
      <w:r w:rsidRPr="00710C4A">
        <w:rPr>
          <w:rFonts w:ascii="Arial" w:eastAsia="Calibri" w:hAnsi="Arial" w:cs="Arial"/>
          <w:lang w:eastAsia="en-US"/>
        </w:rPr>
        <w:t xml:space="preserve"> namen ni celovita sprememba jedilnika v vrtcu, temveč zgolj želja, da bi vrtec </w:t>
      </w:r>
      <w:r w:rsidR="005B6820" w:rsidRPr="00710C4A">
        <w:rPr>
          <w:rFonts w:ascii="Arial" w:eastAsia="Calibri" w:hAnsi="Arial" w:cs="Arial"/>
          <w:lang w:eastAsia="en-US"/>
        </w:rPr>
        <w:t>njunemu</w:t>
      </w:r>
      <w:r w:rsidRPr="00710C4A">
        <w:rPr>
          <w:rFonts w:ascii="Arial" w:eastAsia="Calibri" w:hAnsi="Arial" w:cs="Arial"/>
          <w:lang w:eastAsia="en-US"/>
        </w:rPr>
        <w:t xml:space="preserve"> otroku omogočil normalen obrok tekom dneva na način, da mesnega in vegetarijanskega živila ne pomeša skupaj, temveč ju ponudi ločeno. V zvezi s tem z vrtcem do sedaj nista uspela skleniti dogovora, zato sta se za pomoč obrnila na Zagovornika.</w:t>
      </w:r>
    </w:p>
    <w:p w14:paraId="395ABCF2" w14:textId="77777777" w:rsidR="006D10E4" w:rsidRPr="00710C4A" w:rsidRDefault="006D10E4" w:rsidP="006D10E4">
      <w:pPr>
        <w:spacing w:after="0" w:line="240" w:lineRule="auto"/>
        <w:jc w:val="both"/>
        <w:rPr>
          <w:rFonts w:ascii="Arial" w:eastAsia="Calibri" w:hAnsi="Arial" w:cs="Arial"/>
          <w:lang w:eastAsia="en-US"/>
        </w:rPr>
      </w:pPr>
    </w:p>
    <w:p w14:paraId="690F6063" w14:textId="098E6D52" w:rsidR="006D10E4" w:rsidRPr="00710C4A" w:rsidRDefault="00B14038" w:rsidP="006D10E4">
      <w:pPr>
        <w:spacing w:after="0" w:line="240" w:lineRule="auto"/>
        <w:jc w:val="both"/>
        <w:rPr>
          <w:rFonts w:ascii="Arial" w:eastAsia="Calibri" w:hAnsi="Arial" w:cs="Arial"/>
          <w:lang w:eastAsia="en-US"/>
        </w:rPr>
      </w:pPr>
      <w:r w:rsidRPr="00710C4A">
        <w:rPr>
          <w:rFonts w:ascii="Arial" w:eastAsia="Calibri" w:hAnsi="Arial" w:cs="Arial"/>
          <w:lang w:eastAsia="en-US"/>
        </w:rPr>
        <w:t>Zagovornik je vrtcu poslal poizvedbo, na katero je ta</w:t>
      </w:r>
      <w:r w:rsidR="006D10E4" w:rsidRPr="00710C4A">
        <w:rPr>
          <w:rFonts w:ascii="Arial" w:eastAsia="Calibri" w:hAnsi="Arial" w:cs="Arial"/>
          <w:lang w:eastAsia="en-US"/>
        </w:rPr>
        <w:t xml:space="preserve"> podal svoj odgovor dne 13. 11. 2023</w:t>
      </w:r>
      <w:r w:rsidRPr="00710C4A">
        <w:rPr>
          <w:rFonts w:ascii="Arial" w:eastAsia="Calibri" w:hAnsi="Arial" w:cs="Arial"/>
          <w:lang w:eastAsia="en-US"/>
        </w:rPr>
        <w:t>.</w:t>
      </w:r>
      <w:r w:rsidR="006D10E4" w:rsidRPr="00710C4A">
        <w:rPr>
          <w:rFonts w:ascii="Arial" w:eastAsia="Calibri" w:hAnsi="Arial" w:cs="Arial"/>
          <w:lang w:eastAsia="en-US"/>
        </w:rPr>
        <w:t xml:space="preserve"> </w:t>
      </w:r>
      <w:r w:rsidRPr="00710C4A">
        <w:rPr>
          <w:rFonts w:ascii="Arial" w:eastAsia="Calibri" w:hAnsi="Arial" w:cs="Arial"/>
          <w:lang w:eastAsia="en-US"/>
        </w:rPr>
        <w:t>V</w:t>
      </w:r>
      <w:r w:rsidR="006D10E4" w:rsidRPr="00710C4A">
        <w:rPr>
          <w:rFonts w:ascii="Arial" w:eastAsia="Calibri" w:hAnsi="Arial" w:cs="Arial"/>
          <w:lang w:eastAsia="en-US"/>
        </w:rPr>
        <w:t xml:space="preserve"> </w:t>
      </w:r>
      <w:r w:rsidRPr="00710C4A">
        <w:rPr>
          <w:rFonts w:ascii="Arial" w:eastAsia="Calibri" w:hAnsi="Arial" w:cs="Arial"/>
          <w:lang w:eastAsia="en-US"/>
        </w:rPr>
        <w:t>nj</w:t>
      </w:r>
      <w:r w:rsidR="006D10E4" w:rsidRPr="00710C4A">
        <w:rPr>
          <w:rFonts w:ascii="Arial" w:eastAsia="Calibri" w:hAnsi="Arial" w:cs="Arial"/>
          <w:lang w:eastAsia="en-US"/>
        </w:rPr>
        <w:t>em je navedel, da se sooča s težko nalogo zadovoljiti različne prehranske navade in potrebe vseh otrok, ob upoštevanju, da se v zadnjih letih delež otrok z različnimi dietami, ki niso medicinsko utemeljene, povečuje in predstavlja veliko in nepotrebno breme vzgojno-izobraževalnim zavodom. Kot mu je znano, izvirajo pobude za uvedbo vegetarijanskih jedilnikov iz različnih kulturoloških, moralnih, filozofskih in podobnih stališč in ne iz dejstva, da bi bila mešana prehrana otroku dokazano škodljiva. Razširjeni strokovni kolegij za pediatrijo</w:t>
      </w:r>
      <w:r w:rsidR="000560F3">
        <w:rPr>
          <w:rFonts w:ascii="Arial" w:eastAsia="Calibri" w:hAnsi="Arial" w:cs="Arial"/>
          <w:lang w:eastAsia="en-US"/>
        </w:rPr>
        <w:t xml:space="preserve"> </w:t>
      </w:r>
      <w:r w:rsidR="000560F3" w:rsidRPr="00710C4A">
        <w:rPr>
          <w:rFonts w:ascii="Arial" w:eastAsia="Calibri" w:hAnsi="Arial" w:cs="Arial"/>
          <w:lang w:eastAsia="en-US"/>
        </w:rPr>
        <w:t>(v nadaljevanju: RSK)</w:t>
      </w:r>
      <w:r w:rsidR="006D10E4" w:rsidRPr="00710C4A">
        <w:rPr>
          <w:rFonts w:ascii="Arial" w:eastAsia="Calibri" w:hAnsi="Arial" w:cs="Arial"/>
          <w:lang w:eastAsia="en-US"/>
        </w:rPr>
        <w:t>, ki je zadolžen za enakomerno in celostno vzdrževanje in vzpodbujanje dobrega zdravstvenega stanja otrok na področju celotne Slovenije, glede na objavljene podatke iz literature svetuje, da se v javnih šolah in vrtcih pripravlja zdrava, mešana prehrana, skladna s smernicami, ki jih je izoblikovalo Ministrstvo za zdravje</w:t>
      </w:r>
      <w:r w:rsidR="00D46E7F">
        <w:rPr>
          <w:rStyle w:val="Sprotnaopomba-sklic"/>
          <w:rFonts w:ascii="Arial" w:eastAsia="Calibri" w:hAnsi="Arial" w:cs="Arial"/>
          <w:lang w:eastAsia="en-US"/>
        </w:rPr>
        <w:footnoteReference w:id="1"/>
      </w:r>
      <w:r w:rsidR="00D46E7F">
        <w:rPr>
          <w:rFonts w:ascii="Arial" w:eastAsia="Calibri" w:hAnsi="Arial" w:cs="Arial"/>
          <w:lang w:eastAsia="en-US"/>
        </w:rPr>
        <w:t xml:space="preserve"> (v nadaljevanju: Smernice)</w:t>
      </w:r>
      <w:r w:rsidR="006D10E4" w:rsidRPr="00710C4A">
        <w:rPr>
          <w:rFonts w:ascii="Arial" w:eastAsia="Calibri" w:hAnsi="Arial" w:cs="Arial"/>
          <w:lang w:eastAsia="en-US"/>
        </w:rPr>
        <w:t>. Da otroci nimajo pravice do določene vrste prehrane, če to ni medicinsko indicirano, pa je tudi stališče Varuha človekovih pravic.</w:t>
      </w:r>
      <w:r w:rsidR="00045151">
        <w:rPr>
          <w:rStyle w:val="Sprotnaopomba-sklic"/>
          <w:rFonts w:ascii="Arial" w:eastAsia="Calibri" w:hAnsi="Arial" w:cs="Arial"/>
          <w:lang w:eastAsia="en-US"/>
        </w:rPr>
        <w:footnoteReference w:id="2"/>
      </w:r>
      <w:r w:rsidR="006D10E4" w:rsidRPr="00710C4A">
        <w:rPr>
          <w:rFonts w:ascii="Arial" w:eastAsia="Calibri" w:hAnsi="Arial" w:cs="Arial"/>
          <w:lang w:eastAsia="en-US"/>
        </w:rPr>
        <w:t xml:space="preserve"> </w:t>
      </w:r>
    </w:p>
    <w:p w14:paraId="0DF192F4" w14:textId="77777777" w:rsidR="006D10E4" w:rsidRPr="00710C4A" w:rsidRDefault="006D10E4" w:rsidP="006D10E4">
      <w:pPr>
        <w:spacing w:after="0" w:line="240" w:lineRule="auto"/>
        <w:jc w:val="both"/>
        <w:rPr>
          <w:rFonts w:ascii="Arial" w:eastAsia="Calibri" w:hAnsi="Arial" w:cs="Arial"/>
          <w:lang w:eastAsia="en-US"/>
        </w:rPr>
      </w:pPr>
    </w:p>
    <w:p w14:paraId="079F5E14" w14:textId="3DE5C62E"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Vrtec je še navedel, da je Združenje za pediatrijo Slovenske zdravniške zbornice, natančneje Sekcija za pediatrično pulmologijo, alergologijo in klinično imunologijo, Sekcija za gastroenterologijo, hepatologijo in prehrano ter Sekcija za primarno pediatrijo, z namenom, da bi omililo neutemeljene zahteve staršev po prilagoditvah prehrane zaradi zavračanja določenih vrst jedi iz verskih, ideoloških ali drugih prepričanj staršev, pripravilo in sprejelo Priporočila za medicinsko indicirane diete, ki jih je nato potrdil tudi RSK za pediatrijo. Iz njih izhaja, da </w:t>
      </w:r>
      <w:r w:rsidR="005B6820" w:rsidRPr="00710C4A">
        <w:rPr>
          <w:rFonts w:ascii="Arial" w:eastAsia="Calibri" w:hAnsi="Arial" w:cs="Arial"/>
          <w:lang w:eastAsia="en-US"/>
        </w:rPr>
        <w:t xml:space="preserve">so </w:t>
      </w:r>
      <w:r w:rsidRPr="00710C4A">
        <w:rPr>
          <w:rFonts w:ascii="Arial" w:eastAsia="Calibri" w:hAnsi="Arial" w:cs="Arial"/>
          <w:lang w:eastAsia="en-US"/>
        </w:rPr>
        <w:t xml:space="preserve">vzgojo-izobraževalni zavodi </w:t>
      </w:r>
      <w:r w:rsidR="005B6820" w:rsidRPr="00710C4A">
        <w:rPr>
          <w:rFonts w:ascii="Arial" w:eastAsia="Calibri" w:hAnsi="Arial" w:cs="Arial"/>
          <w:lang w:eastAsia="en-US"/>
        </w:rPr>
        <w:t xml:space="preserve">poleg zdrave mešane prehrane </w:t>
      </w:r>
      <w:r w:rsidRPr="00710C4A">
        <w:rPr>
          <w:rFonts w:ascii="Arial" w:eastAsia="Calibri" w:hAnsi="Arial" w:cs="Arial"/>
          <w:lang w:eastAsia="en-US"/>
        </w:rPr>
        <w:t xml:space="preserve">dolžni zagotavljati </w:t>
      </w:r>
      <w:r w:rsidR="005B6820" w:rsidRPr="00710C4A">
        <w:rPr>
          <w:rFonts w:ascii="Arial" w:eastAsia="Calibri" w:hAnsi="Arial" w:cs="Arial"/>
          <w:lang w:eastAsia="en-US"/>
        </w:rPr>
        <w:t xml:space="preserve">le </w:t>
      </w:r>
      <w:r w:rsidRPr="00710C4A">
        <w:rPr>
          <w:rFonts w:ascii="Arial" w:eastAsia="Calibri" w:hAnsi="Arial" w:cs="Arial"/>
          <w:lang w:eastAsia="en-US"/>
        </w:rPr>
        <w:t>medicinsko utemeljen</w:t>
      </w:r>
      <w:r w:rsidR="005B6820" w:rsidRPr="00710C4A">
        <w:rPr>
          <w:rFonts w:ascii="Arial" w:eastAsia="Calibri" w:hAnsi="Arial" w:cs="Arial"/>
          <w:lang w:eastAsia="en-US"/>
        </w:rPr>
        <w:t>e</w:t>
      </w:r>
      <w:r w:rsidRPr="00710C4A">
        <w:rPr>
          <w:rFonts w:ascii="Arial" w:eastAsia="Calibri" w:hAnsi="Arial" w:cs="Arial"/>
          <w:lang w:eastAsia="en-US"/>
        </w:rPr>
        <w:t xml:space="preserve"> diet</w:t>
      </w:r>
      <w:r w:rsidR="005B6820" w:rsidRPr="00710C4A">
        <w:rPr>
          <w:rFonts w:ascii="Arial" w:eastAsia="Calibri" w:hAnsi="Arial" w:cs="Arial"/>
          <w:lang w:eastAsia="en-US"/>
        </w:rPr>
        <w:t>e</w:t>
      </w:r>
      <w:r w:rsidRPr="00710C4A">
        <w:rPr>
          <w:rFonts w:ascii="Arial" w:eastAsia="Calibri" w:hAnsi="Arial" w:cs="Arial"/>
          <w:lang w:eastAsia="en-US"/>
        </w:rPr>
        <w:t>.</w:t>
      </w:r>
    </w:p>
    <w:p w14:paraId="07E8EB07" w14:textId="77777777" w:rsidR="006D10E4" w:rsidRPr="00710C4A" w:rsidRDefault="006D10E4" w:rsidP="006D10E4">
      <w:pPr>
        <w:spacing w:after="0" w:line="240" w:lineRule="auto"/>
        <w:jc w:val="both"/>
        <w:rPr>
          <w:rFonts w:ascii="Arial" w:eastAsia="Calibri" w:hAnsi="Arial" w:cs="Arial"/>
          <w:lang w:eastAsia="en-US"/>
        </w:rPr>
      </w:pPr>
    </w:p>
    <w:p w14:paraId="0D8D2325" w14:textId="0EB4FC55" w:rsidR="006D10E4" w:rsidRPr="00710C4A" w:rsidRDefault="00B14038" w:rsidP="006D10E4">
      <w:pPr>
        <w:spacing w:after="0" w:line="240" w:lineRule="auto"/>
        <w:jc w:val="both"/>
        <w:rPr>
          <w:rFonts w:ascii="Arial" w:eastAsia="Calibri" w:hAnsi="Arial" w:cs="Arial"/>
          <w:lang w:eastAsia="en-US"/>
        </w:rPr>
      </w:pPr>
      <w:r w:rsidRPr="00710C4A">
        <w:rPr>
          <w:rFonts w:ascii="Arial" w:eastAsia="Calibri" w:hAnsi="Arial" w:cs="Arial"/>
          <w:lang w:eastAsia="en-US"/>
        </w:rPr>
        <w:t>N</w:t>
      </w:r>
      <w:r w:rsidR="006D10E4" w:rsidRPr="00710C4A">
        <w:rPr>
          <w:rFonts w:ascii="Arial" w:eastAsia="Calibri" w:hAnsi="Arial" w:cs="Arial"/>
          <w:lang w:eastAsia="en-US"/>
        </w:rPr>
        <w:t>avedel</w:t>
      </w:r>
      <w:r w:rsidRPr="00710C4A">
        <w:rPr>
          <w:rFonts w:ascii="Arial" w:eastAsia="Calibri" w:hAnsi="Arial" w:cs="Arial"/>
          <w:lang w:eastAsia="en-US"/>
        </w:rPr>
        <w:t xml:space="preserve"> je še</w:t>
      </w:r>
      <w:r w:rsidR="006D10E4" w:rsidRPr="00710C4A">
        <w:rPr>
          <w:rFonts w:ascii="Arial" w:eastAsia="Calibri" w:hAnsi="Arial" w:cs="Arial"/>
          <w:lang w:eastAsia="en-US"/>
        </w:rPr>
        <w:t xml:space="preserve">, da je brezmesni dan sestavni del jedilnika 1x ali 2x na teden, pri čemer je bilo s predlagateljema dogovorjeno, da se bo otroku takrat, ko je na jedilniku pri kosilu meso, ponudilo ustrezno prilogo, ki ni zmešana z mesom ali mesno omako. To je izvedljivo brez nesorazmerne obremenitve vrtca (izvede strokovna delavka v oddelku), saj so kosila večinoma ponujena na tak način, da je priloga ločena. Določene jedi (npr. makaronovo meso, zeljne krpice, mesno rižoto), ki jih zaradi specifične priprave ne more ponuditi ločeno, so na jedilniku 1x do 2x na mesec. V tem primeru sta se predlagatelja strinjala, da bo otrok odšel domov pred kosilom, čeprav bi lahko v vrtcu pri kosilu pojedel zelenjavno juho in solato, ki jo vrtec ponudi ob teh jedeh. Zato vrtec meni, da ne drži, da ne more ponuditi določenih jedi (npr. testenin ali riža), še preden jih zmeša z mesom. </w:t>
      </w:r>
      <w:r w:rsidR="004136FC">
        <w:rPr>
          <w:rFonts w:ascii="Arial" w:eastAsia="Calibri" w:hAnsi="Arial" w:cs="Arial"/>
          <w:lang w:eastAsia="en-US"/>
        </w:rPr>
        <w:t>V</w:t>
      </w:r>
      <w:r w:rsidR="006D10E4" w:rsidRPr="00710C4A">
        <w:rPr>
          <w:rFonts w:ascii="Arial" w:eastAsia="Calibri" w:hAnsi="Arial" w:cs="Arial"/>
          <w:lang w:eastAsia="en-US"/>
        </w:rPr>
        <w:t xml:space="preserve">rtec </w:t>
      </w:r>
      <w:r w:rsidR="004136FC">
        <w:rPr>
          <w:rFonts w:ascii="Arial" w:eastAsia="Calibri" w:hAnsi="Arial" w:cs="Arial"/>
          <w:lang w:eastAsia="en-US"/>
        </w:rPr>
        <w:t xml:space="preserve">tudi meni, da </w:t>
      </w:r>
      <w:r w:rsidR="006D10E4" w:rsidRPr="00710C4A">
        <w:rPr>
          <w:rFonts w:ascii="Arial" w:eastAsia="Calibri" w:hAnsi="Arial" w:cs="Arial"/>
          <w:lang w:eastAsia="en-US"/>
        </w:rPr>
        <w:t xml:space="preserve">otroku </w:t>
      </w:r>
      <w:r w:rsidR="004136FC">
        <w:rPr>
          <w:rFonts w:ascii="Arial" w:eastAsia="Calibri" w:hAnsi="Arial" w:cs="Arial"/>
          <w:lang w:eastAsia="en-US"/>
        </w:rPr>
        <w:t xml:space="preserve">omogoča, da </w:t>
      </w:r>
      <w:r w:rsidR="006D10E4" w:rsidRPr="00710C4A">
        <w:rPr>
          <w:rFonts w:ascii="Arial" w:eastAsia="Calibri" w:hAnsi="Arial" w:cs="Arial"/>
          <w:lang w:eastAsia="en-US"/>
        </w:rPr>
        <w:t>v času, ko je v vrtcu,</w:t>
      </w:r>
      <w:r w:rsidR="004136FC">
        <w:rPr>
          <w:rFonts w:ascii="Arial" w:eastAsia="Calibri" w:hAnsi="Arial" w:cs="Arial"/>
          <w:lang w:eastAsia="en-US"/>
        </w:rPr>
        <w:t xml:space="preserve"> </w:t>
      </w:r>
      <w:r w:rsidR="006D10E4" w:rsidRPr="00710C4A">
        <w:rPr>
          <w:rFonts w:ascii="Arial" w:eastAsia="Calibri" w:hAnsi="Arial" w:cs="Arial"/>
          <w:lang w:eastAsia="en-US"/>
        </w:rPr>
        <w:t xml:space="preserve">uživa zadostno količino prehrane pri vseh obrokih. Zaveda se, da je prehrana otroka zelo pomemben dejavnik vzgojno-izobraževalnega procesa in tudi počutja otroka v vrtcu. </w:t>
      </w:r>
      <w:r w:rsidR="006D10E4" w:rsidRPr="00710C4A">
        <w:rPr>
          <w:rFonts w:ascii="Arial" w:eastAsia="Calibri" w:hAnsi="Arial" w:cs="Arial"/>
          <w:lang w:eastAsia="en-US"/>
        </w:rPr>
        <w:lastRenderedPageBreak/>
        <w:t xml:space="preserve">Predvsem pa se zaveda teže odgovornosti, ki jo nosi pri ohranjanju zdravja otrok. Včasih lahko pride do večjega razkoraka med priporočili stroke, ki so podlaga za načrtovanje prehrane v vrtcu, in prehranskim vzorcem družine posameznega otroka, zato vrtec meni, da mora na področju prehrane slediti zastavljenim ciljem predšolske vzgoje, kar je ponudba varne prehrane.  </w:t>
      </w:r>
    </w:p>
    <w:p w14:paraId="7A89ED5F" w14:textId="77777777" w:rsidR="006D10E4" w:rsidRPr="00710C4A" w:rsidRDefault="006D10E4" w:rsidP="006D10E4">
      <w:pPr>
        <w:spacing w:after="0" w:line="240" w:lineRule="auto"/>
        <w:jc w:val="both"/>
        <w:rPr>
          <w:rFonts w:ascii="Arial" w:eastAsia="Calibri" w:hAnsi="Arial" w:cs="Arial"/>
          <w:lang w:eastAsia="en-US"/>
        </w:rPr>
      </w:pPr>
    </w:p>
    <w:p w14:paraId="186458CA" w14:textId="35D416A6"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Odgovor vrtca je Zagovornik </w:t>
      </w:r>
      <w:r w:rsidR="00B14038" w:rsidRPr="00710C4A">
        <w:rPr>
          <w:rFonts w:ascii="Arial" w:eastAsia="Calibri" w:hAnsi="Arial" w:cs="Arial"/>
          <w:lang w:eastAsia="en-US"/>
        </w:rPr>
        <w:t xml:space="preserve">dne 25. 11. 2023 </w:t>
      </w:r>
      <w:r w:rsidRPr="00710C4A">
        <w:rPr>
          <w:rFonts w:ascii="Arial" w:eastAsia="Calibri" w:hAnsi="Arial" w:cs="Arial"/>
          <w:lang w:eastAsia="en-US"/>
        </w:rPr>
        <w:t xml:space="preserve">posredoval </w:t>
      </w:r>
      <w:r w:rsidR="00D42A1D" w:rsidRPr="00710C4A">
        <w:rPr>
          <w:rFonts w:ascii="Arial" w:eastAsia="Calibri" w:hAnsi="Arial" w:cs="Arial"/>
          <w:lang w:eastAsia="en-US"/>
        </w:rPr>
        <w:t>predlagateljema</w:t>
      </w:r>
      <w:r w:rsidR="00B14038" w:rsidRPr="00710C4A">
        <w:rPr>
          <w:rFonts w:ascii="Arial" w:eastAsia="Calibri" w:hAnsi="Arial" w:cs="Arial"/>
          <w:lang w:eastAsia="en-US"/>
        </w:rPr>
        <w:t xml:space="preserve">, ki sta nanj </w:t>
      </w:r>
      <w:r w:rsidRPr="00710C4A">
        <w:rPr>
          <w:rFonts w:ascii="Arial" w:eastAsia="Calibri" w:hAnsi="Arial" w:cs="Arial"/>
          <w:lang w:eastAsia="en-US"/>
        </w:rPr>
        <w:t xml:space="preserve">odgovorila dne 22. 12. 2023, ko sta vložila predlog za ugotavljanje diskriminacije. V predlogu sta opisala </w:t>
      </w:r>
      <w:r w:rsidR="00D42A1D" w:rsidRPr="00710C4A">
        <w:rPr>
          <w:rFonts w:ascii="Arial" w:eastAsia="Calibri" w:hAnsi="Arial" w:cs="Arial"/>
          <w:lang w:eastAsia="en-US"/>
        </w:rPr>
        <w:t>njun</w:t>
      </w:r>
      <w:r w:rsidRPr="00710C4A">
        <w:rPr>
          <w:rFonts w:ascii="Arial" w:eastAsia="Calibri" w:hAnsi="Arial" w:cs="Arial"/>
          <w:lang w:eastAsia="en-US"/>
        </w:rPr>
        <w:t xml:space="preserve"> odnos do prehranjevanja in navedla, da v družini odklanja</w:t>
      </w:r>
      <w:r w:rsidR="00D42A1D" w:rsidRPr="00710C4A">
        <w:rPr>
          <w:rFonts w:ascii="Arial" w:eastAsia="Calibri" w:hAnsi="Arial" w:cs="Arial"/>
          <w:lang w:eastAsia="en-US"/>
        </w:rPr>
        <w:t>jo</w:t>
      </w:r>
      <w:r w:rsidRPr="00710C4A">
        <w:rPr>
          <w:rFonts w:ascii="Arial" w:eastAsia="Calibri" w:hAnsi="Arial" w:cs="Arial"/>
          <w:lang w:eastAsia="en-US"/>
        </w:rPr>
        <w:t xml:space="preserve"> uživanje živalskega mesa zaradi prepričanja v zavrženost škodovanja vsem živim bitjem. </w:t>
      </w:r>
      <w:r w:rsidR="00D42A1D" w:rsidRPr="00710C4A">
        <w:rPr>
          <w:rFonts w:ascii="Arial" w:eastAsia="Calibri" w:hAnsi="Arial" w:cs="Arial"/>
          <w:lang w:eastAsia="en-US"/>
        </w:rPr>
        <w:t>Njun</w:t>
      </w:r>
      <w:r w:rsidRPr="00710C4A">
        <w:rPr>
          <w:rFonts w:ascii="Arial" w:eastAsia="Calibri" w:hAnsi="Arial" w:cs="Arial"/>
          <w:lang w:eastAsia="en-US"/>
        </w:rPr>
        <w:t xml:space="preserve"> način prehranjevanja sloni na etičnem odnosu do nasilja nad živalmi. Prepričana sta, da je ubijanje živali nemoralno, sebično, kruto in nepravično, saj vzrok za ubijanje živali izvira zgolj iz želje po uživanju določenega okusa in ne želje po preživetju. Zato menita, da je ubijanje živali prvi korak do nasilja nad človekom in spodbuja oziroma uči nasilje. </w:t>
      </w:r>
    </w:p>
    <w:p w14:paraId="5CAEF9D9" w14:textId="77777777" w:rsidR="006D10E4" w:rsidRPr="00710C4A" w:rsidRDefault="006D10E4" w:rsidP="006D10E4">
      <w:pPr>
        <w:spacing w:after="0" w:line="240" w:lineRule="auto"/>
        <w:jc w:val="both"/>
        <w:rPr>
          <w:rFonts w:ascii="Arial" w:eastAsia="Calibri" w:hAnsi="Arial" w:cs="Arial"/>
          <w:lang w:eastAsia="en-US"/>
        </w:rPr>
      </w:pPr>
    </w:p>
    <w:p w14:paraId="3FB3EA13" w14:textId="23D84727"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S tem prepričanjem v enakovrednost vseh živih bitij sta vzgojila </w:t>
      </w:r>
      <w:r w:rsidR="00D42A1D" w:rsidRPr="00710C4A">
        <w:rPr>
          <w:rFonts w:ascii="Arial" w:eastAsia="Calibri" w:hAnsi="Arial" w:cs="Arial"/>
          <w:lang w:eastAsia="en-US"/>
        </w:rPr>
        <w:t>njune</w:t>
      </w:r>
      <w:r w:rsidRPr="00710C4A">
        <w:rPr>
          <w:rFonts w:ascii="Arial" w:eastAsia="Calibri" w:hAnsi="Arial" w:cs="Arial"/>
          <w:lang w:eastAsia="en-US"/>
        </w:rPr>
        <w:t xml:space="preserve"> štiri hčere z vegetarijanskim načinom prehranjevanja. Na podlagi pogovora v vrtcu </w:t>
      </w:r>
      <w:r w:rsidR="00D42A1D" w:rsidRPr="00710C4A">
        <w:rPr>
          <w:rFonts w:ascii="Arial" w:eastAsia="Calibri" w:hAnsi="Arial" w:cs="Arial"/>
          <w:lang w:eastAsia="en-US"/>
        </w:rPr>
        <w:t>jima</w:t>
      </w:r>
      <w:r w:rsidRPr="00710C4A">
        <w:rPr>
          <w:rFonts w:ascii="Arial" w:eastAsia="Calibri" w:hAnsi="Arial" w:cs="Arial"/>
          <w:lang w:eastAsia="en-US"/>
        </w:rPr>
        <w:t xml:space="preserve"> je </w:t>
      </w:r>
      <w:r w:rsidR="00D42A1D" w:rsidRPr="00710C4A">
        <w:rPr>
          <w:rFonts w:ascii="Arial" w:eastAsia="Calibri" w:hAnsi="Arial" w:cs="Arial"/>
          <w:lang w:eastAsia="en-US"/>
        </w:rPr>
        <w:t xml:space="preserve">bilo </w:t>
      </w:r>
      <w:r w:rsidRPr="00710C4A">
        <w:rPr>
          <w:rFonts w:ascii="Arial" w:eastAsia="Calibri" w:hAnsi="Arial" w:cs="Arial"/>
          <w:lang w:eastAsia="en-US"/>
        </w:rPr>
        <w:t xml:space="preserve">jasno, da vegetarijanski jedilnik ni in ne bo na voljo, zato sta se dogovorila, da bo hči takrat, ko bo na jedilniku jed, ki je že zmešana z mesom, dobila vsaj posamezno jed (npr. riž ali testenine), ki ne bo zmešana z mesom. Vendar ta dogovor ni bil izvršen, saj se je zgodilo, </w:t>
      </w:r>
      <w:bookmarkStart w:id="0" w:name="_Hlk204688241"/>
      <w:r w:rsidRPr="00710C4A">
        <w:rPr>
          <w:rFonts w:ascii="Arial" w:eastAsia="Calibri" w:hAnsi="Arial" w:cs="Arial"/>
          <w:lang w:eastAsia="en-US"/>
        </w:rPr>
        <w:t>da je hči za kosilo lahko pojedla le solato, za zajtrk pa le žemljico in čaj. Menita, da to ne predstavlja niti minimalno zadostno hranljivega obroka,</w:t>
      </w:r>
      <w:bookmarkEnd w:id="0"/>
      <w:r w:rsidRPr="00710C4A">
        <w:rPr>
          <w:rFonts w:ascii="Arial" w:eastAsia="Calibri" w:hAnsi="Arial" w:cs="Arial"/>
          <w:lang w:eastAsia="en-US"/>
        </w:rPr>
        <w:t xml:space="preserve"> pri čemer si hči v vrtec ne sme prinesti lastne hrane. Odgovor ravnateljice vrtca, </w:t>
      </w:r>
      <w:r w:rsidR="00D42A1D" w:rsidRPr="00710C4A">
        <w:rPr>
          <w:rFonts w:ascii="Arial" w:eastAsia="Calibri" w:hAnsi="Arial" w:cs="Arial"/>
          <w:lang w:eastAsia="en-US"/>
        </w:rPr>
        <w:t xml:space="preserve">naj </w:t>
      </w:r>
      <w:r w:rsidRPr="00710C4A">
        <w:rPr>
          <w:rFonts w:ascii="Arial" w:eastAsia="Calibri" w:hAnsi="Arial" w:cs="Arial"/>
          <w:lang w:eastAsia="en-US"/>
        </w:rPr>
        <w:t>hči vpiš</w:t>
      </w:r>
      <w:r w:rsidR="00D42A1D" w:rsidRPr="00710C4A">
        <w:rPr>
          <w:rFonts w:ascii="Arial" w:eastAsia="Calibri" w:hAnsi="Arial" w:cs="Arial"/>
          <w:lang w:eastAsia="en-US"/>
        </w:rPr>
        <w:t>e</w:t>
      </w:r>
      <w:r w:rsidRPr="00710C4A">
        <w:rPr>
          <w:rFonts w:ascii="Arial" w:eastAsia="Calibri" w:hAnsi="Arial" w:cs="Arial"/>
          <w:lang w:eastAsia="en-US"/>
        </w:rPr>
        <w:t xml:space="preserve">ta v Waldorfski vrtec, kjer ji bodo pripravljali vegetarijansko hrano, pa sta razumela kot namig, da je vrtcu </w:t>
      </w:r>
      <w:r w:rsidR="00D42A1D" w:rsidRPr="00710C4A">
        <w:rPr>
          <w:rFonts w:ascii="Arial" w:eastAsia="Calibri" w:hAnsi="Arial" w:cs="Arial"/>
          <w:lang w:eastAsia="en-US"/>
        </w:rPr>
        <w:t>njuna</w:t>
      </w:r>
      <w:r w:rsidRPr="00710C4A">
        <w:rPr>
          <w:rFonts w:ascii="Arial" w:eastAsia="Calibri" w:hAnsi="Arial" w:cs="Arial"/>
          <w:lang w:eastAsia="en-US"/>
        </w:rPr>
        <w:t xml:space="preserve"> hči odveč oziroma da je nezaželena.   </w:t>
      </w:r>
    </w:p>
    <w:p w14:paraId="7427B87C" w14:textId="77777777" w:rsidR="006D10E4" w:rsidRPr="00710C4A" w:rsidRDefault="006D10E4" w:rsidP="006D10E4">
      <w:pPr>
        <w:spacing w:after="0" w:line="240" w:lineRule="auto"/>
        <w:jc w:val="both"/>
        <w:rPr>
          <w:rFonts w:ascii="Arial" w:eastAsia="Calibri" w:hAnsi="Arial" w:cs="Arial"/>
          <w:lang w:eastAsia="en-US"/>
        </w:rPr>
      </w:pPr>
    </w:p>
    <w:p w14:paraId="32DD683B" w14:textId="331DB036"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V nadaljevanju predloga sta navedla več pravnih podlag in sodb različnih sodišč, iz katerih po </w:t>
      </w:r>
      <w:r w:rsidR="00D42A1D" w:rsidRPr="00710C4A">
        <w:rPr>
          <w:rFonts w:ascii="Arial" w:eastAsia="Calibri" w:hAnsi="Arial" w:cs="Arial"/>
          <w:lang w:eastAsia="en-US"/>
        </w:rPr>
        <w:t>njunem</w:t>
      </w:r>
      <w:r w:rsidRPr="00710C4A">
        <w:rPr>
          <w:rFonts w:ascii="Arial" w:eastAsia="Calibri" w:hAnsi="Arial" w:cs="Arial"/>
          <w:lang w:eastAsia="en-US"/>
        </w:rPr>
        <w:t xml:space="preserve"> mnenju izhaja, da vegetarijanski način prehranjevanja sodi v domet 9. člena Evropske konvencije za človekove pravice (v nadaljevanju: EKČP) in posledično 41. člena Ustave RS, da ravnanje vrtca predstavlja posredno diskriminacijo </w:t>
      </w:r>
      <w:r w:rsidR="00D42A1D" w:rsidRPr="00710C4A">
        <w:rPr>
          <w:rFonts w:ascii="Arial" w:eastAsia="Calibri" w:hAnsi="Arial" w:cs="Arial"/>
          <w:lang w:eastAsia="en-US"/>
        </w:rPr>
        <w:t>njune</w:t>
      </w:r>
      <w:r w:rsidRPr="00710C4A">
        <w:rPr>
          <w:rFonts w:ascii="Arial" w:eastAsia="Calibri" w:hAnsi="Arial" w:cs="Arial"/>
          <w:lang w:eastAsia="en-US"/>
        </w:rPr>
        <w:t xml:space="preserve"> hčerke ter da je iz odgovora vrtca razvidna podrejenost načela prepovedi diskriminacije načelu smotrnosti vzgojno-izobraževalnih zavodov. Kot sta navedla, je Evropsko sodišče za človekove pravice (v nadaljevanju: ESČP) že priznalo, da veganstvo sodi v domet 9. člena EKČP, kar skladno z argumentom a maiore ad minus zajema tudi vegetarijanstvo.    </w:t>
      </w:r>
    </w:p>
    <w:p w14:paraId="72F46A95" w14:textId="77777777" w:rsidR="006D10E4" w:rsidRPr="00710C4A" w:rsidRDefault="006D10E4" w:rsidP="006D10E4">
      <w:pPr>
        <w:spacing w:after="0" w:line="240" w:lineRule="auto"/>
        <w:jc w:val="both"/>
        <w:rPr>
          <w:rFonts w:ascii="Arial" w:eastAsia="Calibri" w:hAnsi="Arial" w:cs="Arial"/>
          <w:color w:val="EE0000"/>
          <w:lang w:eastAsia="en-US"/>
        </w:rPr>
      </w:pPr>
    </w:p>
    <w:p w14:paraId="25A9DD74" w14:textId="7DB02B58"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Zagovornik je navedbe </w:t>
      </w:r>
      <w:r w:rsidR="00D42A1D" w:rsidRPr="00710C4A">
        <w:rPr>
          <w:rFonts w:ascii="Arial" w:eastAsia="Calibri" w:hAnsi="Arial" w:cs="Arial"/>
          <w:lang w:eastAsia="en-US"/>
        </w:rPr>
        <w:t xml:space="preserve">predlagateljev </w:t>
      </w:r>
      <w:r w:rsidRPr="00710C4A">
        <w:rPr>
          <w:rFonts w:ascii="Arial" w:eastAsia="Calibri" w:hAnsi="Arial" w:cs="Arial"/>
          <w:lang w:eastAsia="en-US"/>
        </w:rPr>
        <w:t xml:space="preserve">posredoval v izjasnitev vrtcu, ki </w:t>
      </w:r>
      <w:r w:rsidR="00D42A1D" w:rsidRPr="00710C4A">
        <w:rPr>
          <w:rFonts w:ascii="Arial" w:eastAsia="Calibri" w:hAnsi="Arial" w:cs="Arial"/>
          <w:lang w:eastAsia="en-US"/>
        </w:rPr>
        <w:t xml:space="preserve">je </w:t>
      </w:r>
      <w:r w:rsidRPr="00710C4A">
        <w:rPr>
          <w:rFonts w:ascii="Arial" w:eastAsia="Calibri" w:hAnsi="Arial" w:cs="Arial"/>
          <w:lang w:eastAsia="en-US"/>
        </w:rPr>
        <w:t xml:space="preserve">dne 29. 1. 2025 navedel, da je svoja strokovna stališča že podal v dopisu z dne 13. 11. 2023 ter da vse trditve staršev zavrača kot neutemeljene. Ne drži namreč navedba o neizvršitvi dogovora, da se otroku, kadar je na jedilniku meso, ne bi ponujalo vseh ostalih brezmesnih jedi (juha, priloga, solata) – otroku se vedno ponudi vse posamezne brezmesne jedi, vendar pa jih včasih tudi ne želi pojesti, na kar vzgojiteljica ne more vplivati. Navedba predlagateljev, da je bila otroku ponujena le solata, je vzeta iz konteksta, saj je deklica od ponujenih brezmesnih jedi pojedla le solato. Enako velja za navedbo, da je otrok lahko za zajtrk pojedel le žemljico in čaj, saj zelenjavne priloge, ki je bila zraven, ni želel pojesti. Vrtec je ponovno poudaril, da pripravlja ustrezno in varno mešano prehrano ter vse medicinsko indicirane diete v skladu z zakonodajo ter tehničnimi, prostorskimi, kadrovskimi in cenovnimi pogoji. Ni dolžan zagotavljati prilagojenih oblik prehrane, ki niso medicinsko indicirane, kajti vse drugačne oblike prehrane mu prinašajo organizacijske in finančne obremenitve ter tveganje za zagotavljanje varnih obrokov. </w:t>
      </w:r>
    </w:p>
    <w:p w14:paraId="00A1606B" w14:textId="77777777" w:rsidR="006D10E4" w:rsidRPr="00710C4A" w:rsidRDefault="006D10E4" w:rsidP="006D10E4">
      <w:pPr>
        <w:spacing w:after="0" w:line="240" w:lineRule="auto"/>
        <w:jc w:val="both"/>
        <w:rPr>
          <w:rFonts w:ascii="Arial" w:eastAsia="Calibri" w:hAnsi="Arial" w:cs="Arial"/>
          <w:lang w:eastAsia="en-US"/>
        </w:rPr>
      </w:pPr>
    </w:p>
    <w:p w14:paraId="49FCA1F7" w14:textId="5E538FA0" w:rsidR="006D10E4" w:rsidRPr="00710C4A" w:rsidRDefault="006D10E4" w:rsidP="006D10E4">
      <w:pPr>
        <w:spacing w:after="0" w:line="240" w:lineRule="auto"/>
        <w:jc w:val="both"/>
        <w:rPr>
          <w:rFonts w:ascii="Arial" w:eastAsia="Calibri" w:hAnsi="Arial" w:cs="Arial"/>
          <w:lang w:eastAsia="en-US"/>
        </w:rPr>
      </w:pPr>
      <w:r w:rsidRPr="00710C4A">
        <w:rPr>
          <w:rFonts w:ascii="Arial" w:eastAsia="Calibri" w:hAnsi="Arial" w:cs="Arial"/>
          <w:lang w:eastAsia="en-US"/>
        </w:rPr>
        <w:t xml:space="preserve">Dne 14. 2. 2025 sta </w:t>
      </w:r>
      <w:r w:rsidR="00D42A1D" w:rsidRPr="00710C4A">
        <w:rPr>
          <w:rFonts w:ascii="Arial" w:eastAsia="Calibri" w:hAnsi="Arial" w:cs="Arial"/>
          <w:lang w:eastAsia="en-US"/>
        </w:rPr>
        <w:t xml:space="preserve">predlagatelja </w:t>
      </w:r>
      <w:r w:rsidRPr="00710C4A">
        <w:rPr>
          <w:rFonts w:ascii="Arial" w:eastAsia="Calibri" w:hAnsi="Arial" w:cs="Arial"/>
          <w:lang w:eastAsia="en-US"/>
        </w:rPr>
        <w:t xml:space="preserve">v zvezi z navedbami vrtca pojasnila, da težava ni v tem, da </w:t>
      </w:r>
      <w:r w:rsidR="00D42A1D" w:rsidRPr="00710C4A">
        <w:rPr>
          <w:rFonts w:ascii="Arial" w:eastAsia="Calibri" w:hAnsi="Arial" w:cs="Arial"/>
          <w:lang w:eastAsia="en-US"/>
        </w:rPr>
        <w:t>njuna</w:t>
      </w:r>
      <w:r w:rsidRPr="00710C4A">
        <w:rPr>
          <w:rFonts w:ascii="Arial" w:eastAsia="Calibri" w:hAnsi="Arial" w:cs="Arial"/>
          <w:lang w:eastAsia="en-US"/>
        </w:rPr>
        <w:t xml:space="preserve"> hči ne bi dobila brezmesnega dela obroka, ampak v tem, da lahko ob določenih dneh, ko se priloge ne da ločiti od mesa, poje le solato in juho, torej je problem v tem, da vrtec določenih jedi, ki jih že v postopku kuhanja pomeša z mesom, </w:t>
      </w:r>
      <w:r w:rsidR="00D42A1D" w:rsidRPr="00710C4A">
        <w:rPr>
          <w:rFonts w:ascii="Arial" w:eastAsia="Calibri" w:hAnsi="Arial" w:cs="Arial"/>
          <w:lang w:eastAsia="en-US"/>
        </w:rPr>
        <w:t>njuni</w:t>
      </w:r>
      <w:r w:rsidRPr="00710C4A">
        <w:rPr>
          <w:rFonts w:ascii="Arial" w:eastAsia="Calibri" w:hAnsi="Arial" w:cs="Arial"/>
          <w:lang w:eastAsia="en-US"/>
        </w:rPr>
        <w:t xml:space="preserve"> hčeri ne želi ponuditi ločeno. Poudar</w:t>
      </w:r>
      <w:r w:rsidR="00D42A1D" w:rsidRPr="00710C4A">
        <w:rPr>
          <w:rFonts w:ascii="Arial" w:eastAsia="Calibri" w:hAnsi="Arial" w:cs="Arial"/>
          <w:lang w:eastAsia="en-US"/>
        </w:rPr>
        <w:t>ila sta</w:t>
      </w:r>
      <w:r w:rsidRPr="00710C4A">
        <w:rPr>
          <w:rFonts w:ascii="Arial" w:eastAsia="Calibri" w:hAnsi="Arial" w:cs="Arial"/>
          <w:lang w:eastAsia="en-US"/>
        </w:rPr>
        <w:t xml:space="preserve">, da predmet tega postopka ni vprašanje, ali se vrtec drži prehranskih smernic, temveč vprašanje, ali je takšna ureditev diskriminatorna, kot tudi, ali je </w:t>
      </w:r>
      <w:r w:rsidRPr="00710C4A">
        <w:rPr>
          <w:rFonts w:ascii="Arial" w:eastAsia="Calibri" w:hAnsi="Arial" w:cs="Arial"/>
          <w:lang w:eastAsia="en-US"/>
        </w:rPr>
        <w:lastRenderedPageBreak/>
        <w:t xml:space="preserve">diskriminatorna nepripravljenost osebja vrtca otroku ponuditi vsaj razmeroma polnovreden obrok. </w:t>
      </w:r>
    </w:p>
    <w:p w14:paraId="7BDE6A4D" w14:textId="77777777" w:rsidR="006D10E4" w:rsidRPr="00710C4A" w:rsidRDefault="006D10E4" w:rsidP="006D10E4">
      <w:pPr>
        <w:spacing w:after="0" w:line="240" w:lineRule="auto"/>
        <w:jc w:val="both"/>
        <w:rPr>
          <w:rFonts w:ascii="Arial" w:eastAsia="Calibri" w:hAnsi="Arial" w:cs="Arial"/>
          <w:color w:val="EE0000"/>
          <w:lang w:eastAsia="en-US"/>
        </w:rPr>
      </w:pPr>
    </w:p>
    <w:p w14:paraId="5608C3B2" w14:textId="7A1CE6DC" w:rsidR="00104D9D" w:rsidRPr="00710C4A" w:rsidRDefault="006D10E4" w:rsidP="006E73FB">
      <w:pPr>
        <w:spacing w:after="0" w:line="240" w:lineRule="auto"/>
        <w:jc w:val="both"/>
        <w:rPr>
          <w:rFonts w:ascii="Arial" w:eastAsia="Calibri" w:hAnsi="Arial" w:cs="Arial"/>
          <w:lang w:eastAsia="en-US"/>
        </w:rPr>
      </w:pPr>
      <w:r w:rsidRPr="00710C4A">
        <w:rPr>
          <w:rFonts w:ascii="Arial" w:eastAsia="Calibri" w:hAnsi="Arial" w:cs="Arial"/>
          <w:lang w:eastAsia="en-US"/>
        </w:rPr>
        <w:t xml:space="preserve">Sicer </w:t>
      </w:r>
      <w:r w:rsidR="00D42A1D" w:rsidRPr="00710C4A">
        <w:rPr>
          <w:rFonts w:ascii="Arial" w:eastAsia="Calibri" w:hAnsi="Arial" w:cs="Arial"/>
          <w:lang w:eastAsia="en-US"/>
        </w:rPr>
        <w:t xml:space="preserve">predlagatelja </w:t>
      </w:r>
      <w:r w:rsidRPr="00710C4A">
        <w:rPr>
          <w:rFonts w:ascii="Arial" w:eastAsia="Calibri" w:hAnsi="Arial" w:cs="Arial"/>
          <w:lang w:eastAsia="en-US"/>
        </w:rPr>
        <w:t xml:space="preserve">soglašata z navedbo vrtca, da ni dolžan zagotavljati prilagojenih oblik prehrane, ki niso medicinsko indicirane, vendar menita, da je nad tem načelo enakosti pred zakonom iz 14. člena Ustave RS, pri čemer so sodišča že odločila, da je odrekanje vegetarijanske prehrane v zavodih diskriminatorno, kadar takšno prehranjevanje sloni na osebnem prepričanju. </w:t>
      </w:r>
      <w:r w:rsidR="00D42A1D" w:rsidRPr="00710C4A">
        <w:rPr>
          <w:rFonts w:ascii="Arial" w:eastAsia="Calibri" w:hAnsi="Arial" w:cs="Arial"/>
          <w:lang w:eastAsia="en-US"/>
        </w:rPr>
        <w:t>Njuni</w:t>
      </w:r>
      <w:r w:rsidRPr="00710C4A">
        <w:rPr>
          <w:rFonts w:ascii="Arial" w:eastAsia="Calibri" w:hAnsi="Arial" w:cs="Arial"/>
          <w:lang w:eastAsia="en-US"/>
        </w:rPr>
        <w:t xml:space="preserve"> hčeri so v vrtcu ponujeni bistveno manj hranljivi obroki kot ostalim otrokom, ki njenega prepričanja ne delijo.  </w:t>
      </w:r>
    </w:p>
    <w:p w14:paraId="749C0458" w14:textId="77777777" w:rsidR="00D42A1D" w:rsidRPr="00710C4A" w:rsidRDefault="00D42A1D" w:rsidP="006E73FB">
      <w:pPr>
        <w:spacing w:after="0" w:line="240" w:lineRule="auto"/>
        <w:jc w:val="both"/>
        <w:rPr>
          <w:rFonts w:ascii="Arial" w:eastAsia="Calibri" w:hAnsi="Arial" w:cs="Arial"/>
          <w:lang w:eastAsia="en-US"/>
        </w:rPr>
      </w:pPr>
    </w:p>
    <w:p w14:paraId="29723B55" w14:textId="0F8539B6" w:rsidR="00111E68" w:rsidRPr="00710C4A" w:rsidRDefault="00D42A1D" w:rsidP="00413DC1">
      <w:pPr>
        <w:jc w:val="both"/>
        <w:rPr>
          <w:rFonts w:ascii="Arial" w:eastAsia="Arial" w:hAnsi="Arial" w:cs="Arial"/>
        </w:rPr>
      </w:pPr>
      <w:r w:rsidRPr="00710C4A">
        <w:rPr>
          <w:rFonts w:ascii="Arial" w:eastAsia="Calibri" w:hAnsi="Arial" w:cs="Arial"/>
          <w:lang w:eastAsia="en-US"/>
        </w:rPr>
        <w:t>Zagovornik je predlagateljema dne 29. 5. 2025 poslal Poziv za izjasnitev pred izdajo odločbe št. 0700-86/2023/8</w:t>
      </w:r>
      <w:r w:rsidR="001F0C2E" w:rsidRPr="00710C4A">
        <w:rPr>
          <w:rFonts w:ascii="Arial" w:eastAsia="Calibri" w:hAnsi="Arial" w:cs="Arial"/>
          <w:lang w:eastAsia="en-US"/>
        </w:rPr>
        <w:t xml:space="preserve"> ter jima na ta način omogočil, da se opredelita do vseh dejstev in okoliščin, relevantnih za izdajo odločbe, poleg tega pa ju je v skladu s 5. točko tretjega odstavka 146. člena ZUP seznanil tudi </w:t>
      </w:r>
      <w:r w:rsidR="00111E68" w:rsidRPr="00710C4A">
        <w:rPr>
          <w:rFonts w:ascii="Arial" w:eastAsia="Calibri" w:hAnsi="Arial" w:cs="Arial"/>
          <w:lang w:eastAsia="en-US"/>
        </w:rPr>
        <w:t xml:space="preserve">s svojim stališčem, da </w:t>
      </w:r>
      <w:r w:rsidR="00815EFB" w:rsidRPr="00710C4A">
        <w:rPr>
          <w:rFonts w:ascii="Arial" w:eastAsia="Calibri" w:hAnsi="Arial" w:cs="Arial"/>
          <w:lang w:eastAsia="en-US"/>
        </w:rPr>
        <w:t xml:space="preserve">v obravnavanem primeru ne kaže, da bi bil </w:t>
      </w:r>
      <w:r w:rsidR="00B14038" w:rsidRPr="00710C4A">
        <w:rPr>
          <w:rFonts w:ascii="Arial" w:eastAsia="Calibri" w:hAnsi="Arial" w:cs="Arial"/>
          <w:lang w:eastAsia="en-US"/>
        </w:rPr>
        <w:t>podan</w:t>
      </w:r>
      <w:r w:rsidR="00815EFB" w:rsidRPr="00710C4A">
        <w:rPr>
          <w:rFonts w:ascii="Arial" w:eastAsia="Calibri" w:hAnsi="Arial" w:cs="Arial"/>
          <w:lang w:eastAsia="en-US"/>
        </w:rPr>
        <w:t xml:space="preserve"> ključni element diskriminacije, t.j. osebna okoliščina. Ob</w:t>
      </w:r>
      <w:r w:rsidR="00B14038" w:rsidRPr="00710C4A">
        <w:rPr>
          <w:rFonts w:ascii="Arial" w:eastAsia="Calibri" w:hAnsi="Arial" w:cs="Arial"/>
          <w:lang w:eastAsia="en-US"/>
        </w:rPr>
        <w:t>razložil je, da ob</w:t>
      </w:r>
      <w:r w:rsidR="00815EFB" w:rsidRPr="00710C4A">
        <w:rPr>
          <w:rFonts w:ascii="Arial" w:eastAsia="Calibri" w:hAnsi="Arial" w:cs="Arial"/>
          <w:lang w:eastAsia="en-US"/>
        </w:rPr>
        <w:t xml:space="preserve"> pomanjkanju relevantne slovenske sodne prakse, upoštevanju stališča Varuha človekovih pravic ter navedenih pravnih virov drugih držav</w:t>
      </w:r>
      <w:r w:rsidR="00413DC1" w:rsidRPr="00710C4A">
        <w:rPr>
          <w:rFonts w:ascii="Arial" w:eastAsia="Calibri" w:hAnsi="Arial" w:cs="Arial"/>
          <w:lang w:eastAsia="en-US"/>
        </w:rPr>
        <w:t xml:space="preserve"> (zlasti odločbe sodišča Združenega Kraljestva v zadevi Conisbee proti Crossley Farms Limited, kar bo natančneje obrazloženo v nadaljevanju)</w:t>
      </w:r>
      <w:r w:rsidR="00815EFB" w:rsidRPr="00710C4A">
        <w:rPr>
          <w:rFonts w:ascii="Arial" w:eastAsia="Calibri" w:hAnsi="Arial" w:cs="Arial"/>
          <w:lang w:eastAsia="en-US"/>
        </w:rPr>
        <w:t xml:space="preserve"> namreč vegetarijanski način prehranjevanja po trenutni presoji Zagovornika ne predstavlja po ZVarD varovane osebne okoliščine prepričanja.</w:t>
      </w:r>
      <w:r w:rsidR="00413DC1" w:rsidRPr="00710C4A">
        <w:rPr>
          <w:rFonts w:ascii="Arial" w:hAnsi="Arial" w:cs="Arial"/>
        </w:rPr>
        <w:t xml:space="preserve"> </w:t>
      </w:r>
    </w:p>
    <w:p w14:paraId="032C9B41" w14:textId="019A7B37" w:rsidR="004D1F2B" w:rsidRPr="00710C4A" w:rsidRDefault="00111E68" w:rsidP="004D1F2B">
      <w:pPr>
        <w:spacing w:after="0" w:line="240" w:lineRule="auto"/>
        <w:jc w:val="both"/>
        <w:rPr>
          <w:rFonts w:ascii="Arial" w:eastAsia="Calibri" w:hAnsi="Arial" w:cs="Arial"/>
          <w:lang w:eastAsia="en-US"/>
        </w:rPr>
      </w:pPr>
      <w:r w:rsidRPr="00710C4A">
        <w:rPr>
          <w:rFonts w:ascii="Arial" w:eastAsia="Calibri" w:hAnsi="Arial" w:cs="Arial"/>
          <w:lang w:eastAsia="en-US"/>
        </w:rPr>
        <w:t>Predlagatelja</w:t>
      </w:r>
      <w:r w:rsidR="00815EFB" w:rsidRPr="00710C4A">
        <w:rPr>
          <w:rFonts w:ascii="Arial" w:eastAsia="Calibri" w:hAnsi="Arial" w:cs="Arial"/>
          <w:lang w:eastAsia="en-US"/>
        </w:rPr>
        <w:t xml:space="preserve"> sta dne </w:t>
      </w:r>
      <w:r w:rsidR="004D1F2B" w:rsidRPr="00710C4A">
        <w:rPr>
          <w:rFonts w:ascii="Arial" w:eastAsia="Calibri" w:hAnsi="Arial" w:cs="Arial"/>
          <w:lang w:eastAsia="en-US"/>
        </w:rPr>
        <w:t xml:space="preserve">11. 6. 2025 Zagovorniku poslala svojo izjasnitev, </w:t>
      </w:r>
      <w:bookmarkStart w:id="1" w:name="_Hlk204852549"/>
      <w:r w:rsidR="004D1F2B" w:rsidRPr="00710C4A">
        <w:rPr>
          <w:rFonts w:ascii="Arial" w:eastAsia="Calibri" w:hAnsi="Arial" w:cs="Arial"/>
          <w:lang w:eastAsia="en-US"/>
        </w:rPr>
        <w:t>v kateri sta navedla, da je splošno znano, da vegetarijanc</w:t>
      </w:r>
      <w:r w:rsidR="00B14038" w:rsidRPr="00710C4A">
        <w:rPr>
          <w:rFonts w:ascii="Arial" w:eastAsia="Calibri" w:hAnsi="Arial" w:cs="Arial"/>
          <w:lang w:eastAsia="en-US"/>
        </w:rPr>
        <w:t>i</w:t>
      </w:r>
      <w:r w:rsidR="004D1F2B" w:rsidRPr="00710C4A">
        <w:rPr>
          <w:rFonts w:ascii="Arial" w:eastAsia="Calibri" w:hAnsi="Arial" w:cs="Arial"/>
          <w:lang w:eastAsia="en-US"/>
        </w:rPr>
        <w:t xml:space="preserve"> ne uživajo mesa in rib (torej živali). Tisti, ki jedo zgolj ribe (ne pa tudi ostalih živali), so pesketarianci, tisti, ki poleg mesa in rib ne jedo tudi jajc in mlečnih izdelkov (torej živali in živalskih izdelkov in proizvodov), pa so vegani. </w:t>
      </w:r>
      <w:bookmarkEnd w:id="1"/>
      <w:r w:rsidR="004D1F2B" w:rsidRPr="00710C4A">
        <w:rPr>
          <w:rFonts w:ascii="Arial" w:eastAsia="Calibri" w:hAnsi="Arial" w:cs="Arial"/>
          <w:lang w:eastAsia="en-US"/>
        </w:rPr>
        <w:t>Vse tri skupine pa predstavljajo tako imenovan</w:t>
      </w:r>
      <w:r w:rsidR="00413DC1" w:rsidRPr="00710C4A">
        <w:rPr>
          <w:rFonts w:ascii="Arial" w:eastAsia="Calibri" w:hAnsi="Arial" w:cs="Arial"/>
          <w:lang w:eastAsia="en-US"/>
        </w:rPr>
        <w:t>o</w:t>
      </w:r>
      <w:r w:rsidR="004D1F2B" w:rsidRPr="00710C4A">
        <w:rPr>
          <w:rFonts w:ascii="Arial" w:eastAsia="Calibri" w:hAnsi="Arial" w:cs="Arial"/>
          <w:lang w:eastAsia="en-US"/>
        </w:rPr>
        <w:t xml:space="preserve"> »plant based diet«. Zato stališče, da vegetarijanstvo ne dosega zahtevane stopnje prepričljivosti, resnosti, povezanosti in pomembnosti, saj so razlogi za vegetarijanstvo številni in zelo različni, ni pravilno. Zagovornik bi moral presojati razloge za vegetarijanstvo njune družine oziroma natančneje njune hčerke. V </w:t>
      </w:r>
      <w:bookmarkStart w:id="2" w:name="_Hlk204678355"/>
      <w:r w:rsidR="004D1F2B" w:rsidRPr="00710C4A">
        <w:rPr>
          <w:rFonts w:ascii="Arial" w:eastAsia="Calibri" w:hAnsi="Arial" w:cs="Arial"/>
          <w:lang w:eastAsia="en-US"/>
        </w:rPr>
        <w:t xml:space="preserve">odločbi sodišča Združenega Kraljestva v zadevi Conisbee proti Crossley Farms Limited </w:t>
      </w:r>
      <w:bookmarkEnd w:id="2"/>
      <w:r w:rsidR="004D1F2B" w:rsidRPr="00710C4A">
        <w:rPr>
          <w:rFonts w:ascii="Arial" w:eastAsia="Calibri" w:hAnsi="Arial" w:cs="Arial"/>
          <w:lang w:eastAsia="en-US"/>
        </w:rPr>
        <w:t xml:space="preserve">je sodišče odločilo, da tožnikovo vegetarijanstvo </w:t>
      </w:r>
      <w:r w:rsidR="00AA0E87" w:rsidRPr="00710C4A">
        <w:rPr>
          <w:rFonts w:ascii="Arial" w:eastAsia="Calibri" w:hAnsi="Arial" w:cs="Arial"/>
          <w:lang w:eastAsia="en-US"/>
        </w:rPr>
        <w:t xml:space="preserve">v konkretnem primeru </w:t>
      </w:r>
      <w:r w:rsidR="004D1F2B" w:rsidRPr="00710C4A">
        <w:rPr>
          <w:rFonts w:ascii="Arial" w:eastAsia="Calibri" w:hAnsi="Arial" w:cs="Arial"/>
          <w:lang w:eastAsia="en-US"/>
        </w:rPr>
        <w:t xml:space="preserve">ne predstavlja zaščitenega prepričanja, saj je presodilo, da je njegovo stališče in mnenje, da bi bil »svet boljši, če živali ne bi ubijali za hrano«, zgolj mnenje, ki temelji na neki resnični ali navidezni logiki, onadva pa sta v vseh dopisih do sedaj podrobneje opisala njuno osebno prepričanje, do česar se Zagovornik ni opredelil. </w:t>
      </w:r>
    </w:p>
    <w:p w14:paraId="0AC6202F" w14:textId="77777777" w:rsidR="004D1F2B" w:rsidRPr="00710C4A" w:rsidRDefault="004D1F2B" w:rsidP="004D1F2B">
      <w:pPr>
        <w:spacing w:after="0" w:line="240" w:lineRule="auto"/>
        <w:jc w:val="both"/>
        <w:rPr>
          <w:rFonts w:ascii="Arial" w:eastAsia="Calibri" w:hAnsi="Arial" w:cs="Arial"/>
          <w:lang w:eastAsia="en-US"/>
        </w:rPr>
      </w:pPr>
    </w:p>
    <w:p w14:paraId="614CC03D" w14:textId="3F3C94AC" w:rsidR="004D1F2B" w:rsidRPr="00710C4A" w:rsidRDefault="00AA0E87" w:rsidP="004D1F2B">
      <w:pPr>
        <w:spacing w:after="0" w:line="240" w:lineRule="auto"/>
        <w:jc w:val="both"/>
        <w:rPr>
          <w:rFonts w:ascii="Arial" w:eastAsia="Calibri" w:hAnsi="Arial" w:cs="Arial"/>
          <w:lang w:eastAsia="en-US"/>
        </w:rPr>
      </w:pPr>
      <w:r w:rsidRPr="00710C4A">
        <w:rPr>
          <w:rFonts w:ascii="Arial" w:eastAsia="Calibri" w:hAnsi="Arial" w:cs="Arial"/>
          <w:lang w:eastAsia="en-US"/>
        </w:rPr>
        <w:t xml:space="preserve">Poleg tega sta </w:t>
      </w:r>
      <w:r w:rsidR="00D91AB4" w:rsidRPr="00710C4A">
        <w:rPr>
          <w:rFonts w:ascii="Arial" w:eastAsia="Calibri" w:hAnsi="Arial" w:cs="Arial"/>
          <w:lang w:eastAsia="en-US"/>
        </w:rPr>
        <w:t>Zagovornik</w:t>
      </w:r>
      <w:r w:rsidRPr="00710C4A">
        <w:rPr>
          <w:rFonts w:ascii="Arial" w:eastAsia="Calibri" w:hAnsi="Arial" w:cs="Arial"/>
          <w:lang w:eastAsia="en-US"/>
        </w:rPr>
        <w:t>u očitala, da</w:t>
      </w:r>
      <w:r w:rsidR="00D91AB4" w:rsidRPr="00710C4A">
        <w:rPr>
          <w:rFonts w:ascii="Arial" w:eastAsia="Calibri" w:hAnsi="Arial" w:cs="Arial"/>
          <w:lang w:eastAsia="en-US"/>
        </w:rPr>
        <w:t xml:space="preserve"> </w:t>
      </w:r>
      <w:bookmarkStart w:id="3" w:name="_Hlk204692435"/>
      <w:r w:rsidR="00D91AB4" w:rsidRPr="00710C4A">
        <w:rPr>
          <w:rFonts w:ascii="Arial" w:eastAsia="Calibri" w:hAnsi="Arial" w:cs="Arial"/>
          <w:lang w:eastAsia="en-US"/>
        </w:rPr>
        <w:t xml:space="preserve">ni apliciral stališč </w:t>
      </w:r>
      <w:r w:rsidR="004D1F2B" w:rsidRPr="00710C4A">
        <w:rPr>
          <w:rFonts w:ascii="Arial" w:eastAsia="Calibri" w:hAnsi="Arial" w:cs="Arial"/>
          <w:lang w:eastAsia="en-US"/>
        </w:rPr>
        <w:t>Vrhovnega sodišča RS, izražen</w:t>
      </w:r>
      <w:r w:rsidR="00D91AB4" w:rsidRPr="00710C4A">
        <w:rPr>
          <w:rFonts w:ascii="Arial" w:eastAsia="Calibri" w:hAnsi="Arial" w:cs="Arial"/>
          <w:lang w:eastAsia="en-US"/>
        </w:rPr>
        <w:t>ih</w:t>
      </w:r>
      <w:r w:rsidR="004D1F2B" w:rsidRPr="00710C4A">
        <w:rPr>
          <w:rFonts w:ascii="Arial" w:eastAsia="Calibri" w:hAnsi="Arial" w:cs="Arial"/>
          <w:lang w:eastAsia="en-US"/>
        </w:rPr>
        <w:t xml:space="preserve"> v sklepu I Up 27/2008</w:t>
      </w:r>
      <w:r w:rsidR="00D91AB4" w:rsidRPr="00710C4A">
        <w:rPr>
          <w:rFonts w:ascii="Arial" w:eastAsia="Calibri" w:hAnsi="Arial" w:cs="Arial"/>
          <w:lang w:eastAsia="en-US"/>
        </w:rPr>
        <w:t>, in</w:t>
      </w:r>
      <w:r w:rsidR="004D1F2B" w:rsidRPr="00710C4A">
        <w:rPr>
          <w:rFonts w:ascii="Arial" w:eastAsia="Calibri" w:hAnsi="Arial" w:cs="Arial"/>
          <w:lang w:eastAsia="en-US"/>
        </w:rPr>
        <w:t xml:space="preserve"> </w:t>
      </w:r>
      <w:r w:rsidR="00D91AB4" w:rsidRPr="00710C4A">
        <w:rPr>
          <w:rFonts w:ascii="Arial" w:eastAsia="Calibri" w:hAnsi="Arial" w:cs="Arial"/>
          <w:lang w:eastAsia="en-US"/>
        </w:rPr>
        <w:t xml:space="preserve">Ustavnega sodišča RS, izraženih v </w:t>
      </w:r>
      <w:r w:rsidR="004D1F2B" w:rsidRPr="00710C4A">
        <w:rPr>
          <w:rFonts w:ascii="Arial" w:eastAsia="Calibri" w:hAnsi="Arial" w:cs="Arial"/>
          <w:lang w:eastAsia="en-US"/>
        </w:rPr>
        <w:t>sklep</w:t>
      </w:r>
      <w:r w:rsidR="00D91AB4" w:rsidRPr="00710C4A">
        <w:rPr>
          <w:rFonts w:ascii="Arial" w:eastAsia="Calibri" w:hAnsi="Arial" w:cs="Arial"/>
          <w:lang w:eastAsia="en-US"/>
        </w:rPr>
        <w:t>u</w:t>
      </w:r>
      <w:r w:rsidR="004D1F2B" w:rsidRPr="00710C4A">
        <w:rPr>
          <w:rFonts w:ascii="Arial" w:eastAsia="Calibri" w:hAnsi="Arial" w:cs="Arial"/>
          <w:lang w:eastAsia="en-US"/>
        </w:rPr>
        <w:t xml:space="preserve"> RS U-I-835/21, </w:t>
      </w:r>
      <w:r w:rsidR="00D91AB4" w:rsidRPr="00710C4A">
        <w:rPr>
          <w:rFonts w:ascii="Arial" w:eastAsia="Calibri" w:hAnsi="Arial" w:cs="Arial"/>
          <w:lang w:eastAsia="en-US"/>
        </w:rPr>
        <w:t xml:space="preserve">na </w:t>
      </w:r>
      <w:r w:rsidRPr="00710C4A">
        <w:rPr>
          <w:rFonts w:ascii="Arial" w:eastAsia="Calibri" w:hAnsi="Arial" w:cs="Arial"/>
          <w:lang w:eastAsia="en-US"/>
        </w:rPr>
        <w:t xml:space="preserve">njun </w:t>
      </w:r>
      <w:r w:rsidR="00D91AB4" w:rsidRPr="00710C4A">
        <w:rPr>
          <w:rFonts w:ascii="Arial" w:eastAsia="Calibri" w:hAnsi="Arial" w:cs="Arial"/>
          <w:lang w:eastAsia="en-US"/>
        </w:rPr>
        <w:t xml:space="preserve">konkretni primer, </w:t>
      </w:r>
      <w:r w:rsidR="004D1F2B" w:rsidRPr="00710C4A">
        <w:rPr>
          <w:rFonts w:ascii="Arial" w:eastAsia="Calibri" w:hAnsi="Arial" w:cs="Arial"/>
          <w:lang w:eastAsia="en-US"/>
        </w:rPr>
        <w:t xml:space="preserve">niti ni svoje končne utemeljitve oprl na morebitno pomanjkanje tamkaj izpostavljenih okoliščin, temveč na sodno prakso Združenega Kraljestva, ki pa je nenazadnje temeljila na popolnoma drugačnem dejanskem stanju od obravnavanega. </w:t>
      </w:r>
    </w:p>
    <w:bookmarkEnd w:id="3"/>
    <w:p w14:paraId="075C43A8" w14:textId="77777777" w:rsidR="00D91AB4" w:rsidRPr="00710C4A" w:rsidRDefault="00D91AB4" w:rsidP="004D1F2B">
      <w:pPr>
        <w:spacing w:after="0" w:line="240" w:lineRule="auto"/>
        <w:jc w:val="both"/>
        <w:rPr>
          <w:rFonts w:ascii="Arial" w:eastAsia="Calibri" w:hAnsi="Arial" w:cs="Arial"/>
          <w:lang w:eastAsia="en-US"/>
        </w:rPr>
      </w:pPr>
    </w:p>
    <w:p w14:paraId="44E7F50D" w14:textId="04A307D0" w:rsidR="00D91AB4" w:rsidRPr="00710C4A" w:rsidRDefault="00AA0E87" w:rsidP="004D1F2B">
      <w:pPr>
        <w:spacing w:after="0" w:line="240" w:lineRule="auto"/>
        <w:jc w:val="both"/>
        <w:rPr>
          <w:rFonts w:ascii="Arial" w:eastAsia="Calibri" w:hAnsi="Arial" w:cs="Arial"/>
          <w:lang w:eastAsia="en-US"/>
        </w:rPr>
      </w:pPr>
      <w:r w:rsidRPr="00710C4A">
        <w:rPr>
          <w:rFonts w:ascii="Arial" w:eastAsia="Calibri" w:hAnsi="Arial" w:cs="Arial"/>
          <w:lang w:eastAsia="en-US"/>
        </w:rPr>
        <w:t>Ponovno sta navedla, da so v</w:t>
      </w:r>
      <w:r w:rsidR="004D1F2B" w:rsidRPr="00710C4A">
        <w:rPr>
          <w:rFonts w:ascii="Arial" w:eastAsia="Calibri" w:hAnsi="Arial" w:cs="Arial"/>
          <w:lang w:eastAsia="en-US"/>
        </w:rPr>
        <w:t>se n</w:t>
      </w:r>
      <w:r w:rsidR="00D91AB4" w:rsidRPr="00710C4A">
        <w:rPr>
          <w:rFonts w:ascii="Arial" w:eastAsia="Calibri" w:hAnsi="Arial" w:cs="Arial"/>
          <w:lang w:eastAsia="en-US"/>
        </w:rPr>
        <w:t>june</w:t>
      </w:r>
      <w:r w:rsidR="004D1F2B" w:rsidRPr="00710C4A">
        <w:rPr>
          <w:rFonts w:ascii="Arial" w:eastAsia="Calibri" w:hAnsi="Arial" w:cs="Arial"/>
          <w:lang w:eastAsia="en-US"/>
        </w:rPr>
        <w:t xml:space="preserve"> </w:t>
      </w:r>
      <w:r w:rsidRPr="00710C4A">
        <w:rPr>
          <w:rFonts w:ascii="Arial" w:eastAsia="Calibri" w:hAnsi="Arial" w:cs="Arial"/>
          <w:lang w:eastAsia="en-US"/>
        </w:rPr>
        <w:t xml:space="preserve">štiri </w:t>
      </w:r>
      <w:r w:rsidR="004D1F2B" w:rsidRPr="00710C4A">
        <w:rPr>
          <w:rFonts w:ascii="Arial" w:eastAsia="Calibri" w:hAnsi="Arial" w:cs="Arial"/>
          <w:lang w:eastAsia="en-US"/>
        </w:rPr>
        <w:t>hčere vzgojene kot vegetarijanke</w:t>
      </w:r>
      <w:r w:rsidRPr="00710C4A">
        <w:rPr>
          <w:rFonts w:ascii="Arial" w:eastAsia="Calibri" w:hAnsi="Arial" w:cs="Arial"/>
          <w:lang w:eastAsia="en-US"/>
        </w:rPr>
        <w:t xml:space="preserve">. </w:t>
      </w:r>
      <w:r w:rsidR="004D1F2B" w:rsidRPr="00710C4A">
        <w:rPr>
          <w:rFonts w:ascii="Arial" w:eastAsia="Calibri" w:hAnsi="Arial" w:cs="Arial"/>
          <w:lang w:eastAsia="en-US"/>
        </w:rPr>
        <w:t>Vegetarijanski način prehranjevanja je vse, kar poznajo</w:t>
      </w:r>
      <w:r w:rsidRPr="00710C4A">
        <w:rPr>
          <w:rFonts w:ascii="Arial" w:eastAsia="Calibri" w:hAnsi="Arial" w:cs="Arial"/>
          <w:lang w:eastAsia="en-US"/>
        </w:rPr>
        <w:t>,</w:t>
      </w:r>
      <w:r w:rsidR="004D1F2B" w:rsidRPr="00710C4A">
        <w:rPr>
          <w:rFonts w:ascii="Arial" w:eastAsia="Calibri" w:hAnsi="Arial" w:cs="Arial"/>
          <w:lang w:eastAsia="en-US"/>
        </w:rPr>
        <w:t xml:space="preserve"> oziroma vse/edino, kar </w:t>
      </w:r>
      <w:r w:rsidRPr="00710C4A">
        <w:rPr>
          <w:rFonts w:ascii="Arial" w:eastAsia="Calibri" w:hAnsi="Arial" w:cs="Arial"/>
          <w:lang w:eastAsia="en-US"/>
        </w:rPr>
        <w:t xml:space="preserve">pozna tudi </w:t>
      </w:r>
      <w:r w:rsidR="00D91AB4" w:rsidRPr="00710C4A">
        <w:rPr>
          <w:rFonts w:ascii="Arial" w:eastAsia="Calibri" w:hAnsi="Arial" w:cs="Arial"/>
          <w:lang w:eastAsia="en-US"/>
        </w:rPr>
        <w:t>njuna najmlajša hči</w:t>
      </w:r>
      <w:r w:rsidR="004D1F2B" w:rsidRPr="00710C4A">
        <w:rPr>
          <w:rFonts w:ascii="Arial" w:eastAsia="Calibri" w:hAnsi="Arial" w:cs="Arial"/>
          <w:lang w:eastAsia="en-US"/>
        </w:rPr>
        <w:t>. Ravno iz tega pa izhaja več kot očitna konsistenčnost osebnega prepričanja in njena trajnost. Vegetarijanstvo tako za</w:t>
      </w:r>
      <w:r w:rsidR="00D91AB4" w:rsidRPr="00710C4A">
        <w:rPr>
          <w:rFonts w:ascii="Arial" w:eastAsia="Calibri" w:hAnsi="Arial" w:cs="Arial"/>
          <w:lang w:eastAsia="en-US"/>
        </w:rPr>
        <w:t xml:space="preserve"> njuno hči</w:t>
      </w:r>
      <w:r w:rsidR="004D1F2B" w:rsidRPr="00710C4A">
        <w:rPr>
          <w:rFonts w:ascii="Arial" w:eastAsia="Calibri" w:hAnsi="Arial" w:cs="Arial"/>
          <w:lang w:eastAsia="en-US"/>
        </w:rPr>
        <w:t xml:space="preserve"> ne pomeni zgolj načina prehranjevanja, temveč edini način življenja. Mesni obrok ji tako predstavlja absurd, ne glede na to, kako vsakdanje in običajno se le-to zdi veliki večini prebivalstva. </w:t>
      </w:r>
      <w:r w:rsidR="00D91AB4" w:rsidRPr="00710C4A">
        <w:rPr>
          <w:rFonts w:ascii="Arial" w:eastAsia="Calibri" w:hAnsi="Arial" w:cs="Arial"/>
          <w:lang w:eastAsia="en-US"/>
        </w:rPr>
        <w:t>Ž</w:t>
      </w:r>
      <w:r w:rsidR="004D1F2B" w:rsidRPr="00710C4A">
        <w:rPr>
          <w:rFonts w:ascii="Arial" w:eastAsia="Calibri" w:hAnsi="Arial" w:cs="Arial"/>
          <w:lang w:eastAsia="en-US"/>
        </w:rPr>
        <w:t>ivalsk</w:t>
      </w:r>
      <w:r w:rsidR="00D91AB4" w:rsidRPr="00710C4A">
        <w:rPr>
          <w:rFonts w:ascii="Arial" w:eastAsia="Calibri" w:hAnsi="Arial" w:cs="Arial"/>
          <w:lang w:eastAsia="en-US"/>
        </w:rPr>
        <w:t>o</w:t>
      </w:r>
      <w:r w:rsidR="004D1F2B" w:rsidRPr="00710C4A">
        <w:rPr>
          <w:rFonts w:ascii="Arial" w:eastAsia="Calibri" w:hAnsi="Arial" w:cs="Arial"/>
          <w:lang w:eastAsia="en-US"/>
        </w:rPr>
        <w:t xml:space="preserve"> meso na krožniku v </w:t>
      </w:r>
      <w:r w:rsidR="00D91AB4" w:rsidRPr="00710C4A">
        <w:rPr>
          <w:rFonts w:ascii="Arial" w:eastAsia="Calibri" w:hAnsi="Arial" w:cs="Arial"/>
          <w:lang w:eastAsia="en-US"/>
        </w:rPr>
        <w:t>njuni</w:t>
      </w:r>
      <w:r w:rsidR="004D1F2B" w:rsidRPr="00710C4A">
        <w:rPr>
          <w:rFonts w:ascii="Arial" w:eastAsia="Calibri" w:hAnsi="Arial" w:cs="Arial"/>
          <w:lang w:eastAsia="en-US"/>
        </w:rPr>
        <w:t xml:space="preserve"> družini</w:t>
      </w:r>
      <w:r w:rsidR="00D91AB4" w:rsidRPr="00710C4A">
        <w:rPr>
          <w:rFonts w:ascii="Arial" w:eastAsia="Calibri" w:hAnsi="Arial" w:cs="Arial"/>
          <w:lang w:eastAsia="en-US"/>
        </w:rPr>
        <w:t xml:space="preserve"> lahko </w:t>
      </w:r>
      <w:r w:rsidR="004D1F2B" w:rsidRPr="00710C4A">
        <w:rPr>
          <w:rFonts w:ascii="Arial" w:eastAsia="Calibri" w:hAnsi="Arial" w:cs="Arial"/>
          <w:lang w:eastAsia="en-US"/>
        </w:rPr>
        <w:t>primerja</w:t>
      </w:r>
      <w:r w:rsidR="00D91AB4" w:rsidRPr="00710C4A">
        <w:rPr>
          <w:rFonts w:ascii="Arial" w:eastAsia="Calibri" w:hAnsi="Arial" w:cs="Arial"/>
          <w:lang w:eastAsia="en-US"/>
        </w:rPr>
        <w:t>t</w:t>
      </w:r>
      <w:r w:rsidR="004D1F2B" w:rsidRPr="00710C4A">
        <w:rPr>
          <w:rFonts w:ascii="Arial" w:eastAsia="Calibri" w:hAnsi="Arial" w:cs="Arial"/>
          <w:lang w:eastAsia="en-US"/>
        </w:rPr>
        <w:t xml:space="preserve">a </w:t>
      </w:r>
      <w:r w:rsidR="00D91AB4" w:rsidRPr="00710C4A">
        <w:rPr>
          <w:rFonts w:ascii="Arial" w:eastAsia="Calibri" w:hAnsi="Arial" w:cs="Arial"/>
          <w:lang w:eastAsia="en-US"/>
        </w:rPr>
        <w:t xml:space="preserve">edinole </w:t>
      </w:r>
      <w:r w:rsidR="004D1F2B" w:rsidRPr="00710C4A">
        <w:rPr>
          <w:rFonts w:ascii="Arial" w:eastAsia="Calibri" w:hAnsi="Arial" w:cs="Arial"/>
          <w:lang w:eastAsia="en-US"/>
        </w:rPr>
        <w:t>s človeškim mesom na krožniku. Verjetnost, da bi znotraj n</w:t>
      </w:r>
      <w:r w:rsidR="00D91AB4" w:rsidRPr="00710C4A">
        <w:rPr>
          <w:rFonts w:ascii="Arial" w:eastAsia="Calibri" w:hAnsi="Arial" w:cs="Arial"/>
          <w:lang w:eastAsia="en-US"/>
        </w:rPr>
        <w:t>june</w:t>
      </w:r>
      <w:r w:rsidR="004D1F2B" w:rsidRPr="00710C4A">
        <w:rPr>
          <w:rFonts w:ascii="Arial" w:eastAsia="Calibri" w:hAnsi="Arial" w:cs="Arial"/>
          <w:lang w:eastAsia="en-US"/>
        </w:rPr>
        <w:t xml:space="preserve"> družine poskusili živalsko meso, je gotovo primerljiva z verjetnostjo, da bi povprečna mesojeda družina zaužila človeško meso, torej 0 %. </w:t>
      </w:r>
      <w:r w:rsidR="00D91AB4" w:rsidRPr="00710C4A">
        <w:rPr>
          <w:rFonts w:ascii="Arial" w:eastAsia="Calibri" w:hAnsi="Arial" w:cs="Arial"/>
          <w:lang w:eastAsia="en-US"/>
        </w:rPr>
        <w:t>Zato v</w:t>
      </w:r>
      <w:r w:rsidR="004D1F2B" w:rsidRPr="00710C4A">
        <w:rPr>
          <w:rFonts w:ascii="Arial" w:eastAsia="Calibri" w:hAnsi="Arial" w:cs="Arial"/>
          <w:lang w:eastAsia="en-US"/>
        </w:rPr>
        <w:t xml:space="preserve"> tem primeru ne gre zgolj za pomemben vidik človeškega življenja in vedenja posameznika, temveč edini sprejemljivi vidik. Gre za okoliščino, ki je bila </w:t>
      </w:r>
      <w:r w:rsidR="00D91AB4" w:rsidRPr="00710C4A">
        <w:rPr>
          <w:rFonts w:ascii="Arial" w:eastAsia="Calibri" w:hAnsi="Arial" w:cs="Arial"/>
          <w:lang w:eastAsia="en-US"/>
        </w:rPr>
        <w:t>njunim hčeram</w:t>
      </w:r>
      <w:r w:rsidR="004D1F2B" w:rsidRPr="00710C4A">
        <w:rPr>
          <w:rFonts w:ascii="Arial" w:eastAsia="Calibri" w:hAnsi="Arial" w:cs="Arial"/>
          <w:lang w:eastAsia="en-US"/>
        </w:rPr>
        <w:t xml:space="preserve"> prirojena oziroma pridobljena že ob rojstvu</w:t>
      </w:r>
      <w:r w:rsidR="00D91AB4" w:rsidRPr="00710C4A">
        <w:rPr>
          <w:rFonts w:ascii="Arial" w:eastAsia="Calibri" w:hAnsi="Arial" w:cs="Arial"/>
          <w:lang w:eastAsia="en-US"/>
        </w:rPr>
        <w:t xml:space="preserve"> </w:t>
      </w:r>
      <w:r w:rsidR="004D1F2B" w:rsidRPr="00710C4A">
        <w:rPr>
          <w:rFonts w:ascii="Arial" w:eastAsia="Calibri" w:hAnsi="Arial" w:cs="Arial"/>
          <w:lang w:eastAsia="en-US"/>
        </w:rPr>
        <w:t>in bo</w:t>
      </w:r>
      <w:r w:rsidR="00D91AB4" w:rsidRPr="00710C4A">
        <w:rPr>
          <w:rFonts w:ascii="Arial" w:eastAsia="Calibri" w:hAnsi="Arial" w:cs="Arial"/>
          <w:lang w:eastAsia="en-US"/>
        </w:rPr>
        <w:t>do</w:t>
      </w:r>
      <w:r w:rsidR="004D1F2B" w:rsidRPr="00710C4A">
        <w:rPr>
          <w:rFonts w:ascii="Arial" w:eastAsia="Calibri" w:hAnsi="Arial" w:cs="Arial"/>
          <w:lang w:eastAsia="en-US"/>
        </w:rPr>
        <w:t xml:space="preserve"> gotovo z njo živel</w:t>
      </w:r>
      <w:r w:rsidR="00D91AB4" w:rsidRPr="00710C4A">
        <w:rPr>
          <w:rFonts w:ascii="Arial" w:eastAsia="Calibri" w:hAnsi="Arial" w:cs="Arial"/>
          <w:lang w:eastAsia="en-US"/>
        </w:rPr>
        <w:t>e</w:t>
      </w:r>
      <w:r w:rsidR="004D1F2B" w:rsidRPr="00710C4A">
        <w:rPr>
          <w:rFonts w:ascii="Arial" w:eastAsia="Calibri" w:hAnsi="Arial" w:cs="Arial"/>
          <w:lang w:eastAsia="en-US"/>
        </w:rPr>
        <w:t xml:space="preserve"> do konca svojega življenja, saj </w:t>
      </w:r>
      <w:r w:rsidR="00D91AB4" w:rsidRPr="00710C4A">
        <w:rPr>
          <w:rFonts w:ascii="Arial" w:eastAsia="Calibri" w:hAnsi="Arial" w:cs="Arial"/>
          <w:lang w:eastAsia="en-US"/>
        </w:rPr>
        <w:t>v mesu</w:t>
      </w:r>
      <w:r w:rsidR="004D1F2B" w:rsidRPr="00710C4A">
        <w:rPr>
          <w:rFonts w:ascii="Arial" w:eastAsia="Calibri" w:hAnsi="Arial" w:cs="Arial"/>
          <w:lang w:eastAsia="en-US"/>
        </w:rPr>
        <w:t xml:space="preserve"> nikdar ne bo</w:t>
      </w:r>
      <w:r w:rsidR="00D91AB4" w:rsidRPr="00710C4A">
        <w:rPr>
          <w:rFonts w:ascii="Arial" w:eastAsia="Calibri" w:hAnsi="Arial" w:cs="Arial"/>
          <w:lang w:eastAsia="en-US"/>
        </w:rPr>
        <w:t>do</w:t>
      </w:r>
      <w:r w:rsidR="004D1F2B" w:rsidRPr="00710C4A">
        <w:rPr>
          <w:rFonts w:ascii="Arial" w:eastAsia="Calibri" w:hAnsi="Arial" w:cs="Arial"/>
          <w:lang w:eastAsia="en-US"/>
        </w:rPr>
        <w:t xml:space="preserve"> videl</w:t>
      </w:r>
      <w:r w:rsidR="00D91AB4" w:rsidRPr="00710C4A">
        <w:rPr>
          <w:rFonts w:ascii="Arial" w:eastAsia="Calibri" w:hAnsi="Arial" w:cs="Arial"/>
          <w:lang w:eastAsia="en-US"/>
        </w:rPr>
        <w:t>e</w:t>
      </w:r>
      <w:r w:rsidR="004D1F2B" w:rsidRPr="00710C4A">
        <w:rPr>
          <w:rFonts w:ascii="Arial" w:eastAsia="Calibri" w:hAnsi="Arial" w:cs="Arial"/>
          <w:lang w:eastAsia="en-US"/>
        </w:rPr>
        <w:t xml:space="preserve"> hrane, temveč nekdaj živo in čutečo žival.</w:t>
      </w:r>
    </w:p>
    <w:p w14:paraId="5877C3C5" w14:textId="383E30EE" w:rsidR="004D1F2B" w:rsidRPr="00710C4A" w:rsidRDefault="004D1F2B" w:rsidP="004D1F2B">
      <w:pPr>
        <w:spacing w:after="0" w:line="240" w:lineRule="auto"/>
        <w:jc w:val="both"/>
        <w:rPr>
          <w:rFonts w:ascii="Arial" w:eastAsia="Calibri" w:hAnsi="Arial" w:cs="Arial"/>
          <w:lang w:eastAsia="en-US"/>
        </w:rPr>
      </w:pPr>
      <w:r w:rsidRPr="00710C4A">
        <w:rPr>
          <w:rFonts w:ascii="Arial" w:eastAsia="Calibri" w:hAnsi="Arial" w:cs="Arial"/>
          <w:lang w:eastAsia="en-US"/>
        </w:rPr>
        <w:lastRenderedPageBreak/>
        <w:t xml:space="preserve"> </w:t>
      </w:r>
    </w:p>
    <w:p w14:paraId="059E44B8" w14:textId="7E0EFE7F" w:rsidR="004D1F2B" w:rsidRPr="00710C4A" w:rsidRDefault="004D1F2B" w:rsidP="004D1F2B">
      <w:pPr>
        <w:spacing w:after="0" w:line="240" w:lineRule="auto"/>
        <w:jc w:val="both"/>
        <w:rPr>
          <w:rFonts w:ascii="Arial" w:eastAsia="Calibri" w:hAnsi="Arial" w:cs="Arial"/>
          <w:lang w:eastAsia="en-US"/>
        </w:rPr>
      </w:pPr>
      <w:r w:rsidRPr="00710C4A">
        <w:rPr>
          <w:rFonts w:ascii="Arial" w:eastAsia="Calibri" w:hAnsi="Arial" w:cs="Arial"/>
          <w:lang w:eastAsia="en-US"/>
        </w:rPr>
        <w:t>Nadalje s</w:t>
      </w:r>
      <w:r w:rsidR="00D91AB4" w:rsidRPr="00710C4A">
        <w:rPr>
          <w:rFonts w:ascii="Arial" w:eastAsia="Calibri" w:hAnsi="Arial" w:cs="Arial"/>
          <w:lang w:eastAsia="en-US"/>
        </w:rPr>
        <w:t xml:space="preserve">ta se predlagatelja </w:t>
      </w:r>
      <w:r w:rsidRPr="00710C4A">
        <w:rPr>
          <w:rFonts w:ascii="Arial" w:eastAsia="Calibri" w:hAnsi="Arial" w:cs="Arial"/>
          <w:lang w:eastAsia="en-US"/>
        </w:rPr>
        <w:t>opredelila do stališča Varuha človekovih pravic RS</w:t>
      </w:r>
      <w:r w:rsidR="00D91AB4" w:rsidRPr="00710C4A">
        <w:rPr>
          <w:rFonts w:ascii="Arial" w:eastAsia="Calibri" w:hAnsi="Arial" w:cs="Arial"/>
          <w:lang w:eastAsia="en-US"/>
        </w:rPr>
        <w:t xml:space="preserve">. </w:t>
      </w:r>
      <w:r w:rsidRPr="00710C4A">
        <w:rPr>
          <w:rFonts w:ascii="Arial" w:eastAsia="Calibri" w:hAnsi="Arial" w:cs="Arial"/>
          <w:lang w:eastAsia="en-US"/>
        </w:rPr>
        <w:t xml:space="preserve">Le-ta je zavzel stališče, da način in vrsta prehrane ni človekova pravica, ki bi jo bilo mogoče uveljavljati po sodni poti, temveč njegova prosta izbira, katero pa morajo drugi spoštovati na način, da ga ne prisiljujejo v nekaj, kar osebno zavrača. </w:t>
      </w:r>
      <w:bookmarkStart w:id="4" w:name="_Hlk204688419"/>
      <w:r w:rsidRPr="00710C4A">
        <w:rPr>
          <w:rFonts w:ascii="Arial" w:eastAsia="Calibri" w:hAnsi="Arial" w:cs="Arial"/>
          <w:lang w:eastAsia="en-US"/>
        </w:rPr>
        <w:t xml:space="preserve">Pri tem </w:t>
      </w:r>
      <w:r w:rsidR="00AA0E87" w:rsidRPr="00710C4A">
        <w:rPr>
          <w:rFonts w:ascii="Arial" w:eastAsia="Calibri" w:hAnsi="Arial" w:cs="Arial"/>
          <w:lang w:eastAsia="en-US"/>
        </w:rPr>
        <w:t>sta izpostavila</w:t>
      </w:r>
      <w:r w:rsidRPr="00710C4A">
        <w:rPr>
          <w:rFonts w:ascii="Arial" w:eastAsia="Calibri" w:hAnsi="Arial" w:cs="Arial"/>
          <w:lang w:eastAsia="en-US"/>
        </w:rPr>
        <w:t xml:space="preserve">, </w:t>
      </w:r>
      <w:r w:rsidR="00AA0E87" w:rsidRPr="00710C4A">
        <w:rPr>
          <w:rFonts w:ascii="Arial" w:eastAsia="Calibri" w:hAnsi="Arial" w:cs="Arial"/>
          <w:lang w:eastAsia="en-US"/>
        </w:rPr>
        <w:t xml:space="preserve">da </w:t>
      </w:r>
      <w:r w:rsidRPr="00710C4A">
        <w:rPr>
          <w:rFonts w:ascii="Arial" w:eastAsia="Calibri" w:hAnsi="Arial" w:cs="Arial"/>
          <w:lang w:eastAsia="en-US"/>
        </w:rPr>
        <w:t xml:space="preserve">vrtec s slehernim odrekanjem ločevanja priloge od mesa </w:t>
      </w:r>
      <w:r w:rsidR="000F1A33" w:rsidRPr="00710C4A">
        <w:rPr>
          <w:rFonts w:ascii="Arial" w:eastAsia="Calibri" w:hAnsi="Arial" w:cs="Arial"/>
          <w:lang w:eastAsia="en-US"/>
        </w:rPr>
        <w:t>počne ravno to</w:t>
      </w:r>
      <w:r w:rsidR="00AA0E87" w:rsidRPr="00710C4A">
        <w:rPr>
          <w:rFonts w:ascii="Arial" w:eastAsia="Calibri" w:hAnsi="Arial" w:cs="Arial"/>
          <w:lang w:eastAsia="en-US"/>
        </w:rPr>
        <w:t xml:space="preserve"> </w:t>
      </w:r>
      <w:r w:rsidR="000F1A33" w:rsidRPr="00710C4A">
        <w:rPr>
          <w:rFonts w:ascii="Arial" w:eastAsia="Calibri" w:hAnsi="Arial" w:cs="Arial"/>
          <w:lang w:eastAsia="en-US"/>
        </w:rPr>
        <w:t xml:space="preserve">- </w:t>
      </w:r>
      <w:r w:rsidRPr="00710C4A">
        <w:rPr>
          <w:rFonts w:ascii="Arial" w:eastAsia="Calibri" w:hAnsi="Arial" w:cs="Arial"/>
          <w:lang w:eastAsia="en-US"/>
        </w:rPr>
        <w:t xml:space="preserve">prisiljuje </w:t>
      </w:r>
      <w:r w:rsidR="000F1A33" w:rsidRPr="00710C4A">
        <w:rPr>
          <w:rFonts w:ascii="Arial" w:eastAsia="Calibri" w:hAnsi="Arial" w:cs="Arial"/>
          <w:lang w:eastAsia="en-US"/>
        </w:rPr>
        <w:t xml:space="preserve">njuno hči </w:t>
      </w:r>
      <w:r w:rsidRPr="00710C4A">
        <w:rPr>
          <w:rFonts w:ascii="Arial" w:eastAsia="Calibri" w:hAnsi="Arial" w:cs="Arial"/>
          <w:lang w:eastAsia="en-US"/>
        </w:rPr>
        <w:t>k zaužitju mesnega obroka</w:t>
      </w:r>
      <w:r w:rsidR="00AA0E87" w:rsidRPr="00710C4A">
        <w:rPr>
          <w:rFonts w:ascii="Arial" w:eastAsia="Calibri" w:hAnsi="Arial" w:cs="Arial"/>
          <w:lang w:eastAsia="en-US"/>
        </w:rPr>
        <w:t xml:space="preserve"> </w:t>
      </w:r>
      <w:r w:rsidRPr="00710C4A">
        <w:rPr>
          <w:rFonts w:ascii="Arial" w:eastAsia="Calibri" w:hAnsi="Arial" w:cs="Arial"/>
          <w:lang w:eastAsia="en-US"/>
        </w:rPr>
        <w:t xml:space="preserve">ali pa </w:t>
      </w:r>
      <w:r w:rsidR="00AA0E87" w:rsidRPr="00710C4A">
        <w:rPr>
          <w:rFonts w:ascii="Arial" w:eastAsia="Calibri" w:hAnsi="Arial" w:cs="Arial"/>
          <w:lang w:eastAsia="en-US"/>
        </w:rPr>
        <w:t xml:space="preserve">da </w:t>
      </w:r>
      <w:r w:rsidRPr="00710C4A">
        <w:rPr>
          <w:rFonts w:ascii="Arial" w:eastAsia="Calibri" w:hAnsi="Arial" w:cs="Arial"/>
          <w:lang w:eastAsia="en-US"/>
        </w:rPr>
        <w:t>preprosto osta</w:t>
      </w:r>
      <w:r w:rsidR="00AA0E87" w:rsidRPr="00710C4A">
        <w:rPr>
          <w:rFonts w:ascii="Arial" w:eastAsia="Calibri" w:hAnsi="Arial" w:cs="Arial"/>
          <w:lang w:eastAsia="en-US"/>
        </w:rPr>
        <w:t>ne</w:t>
      </w:r>
      <w:r w:rsidRPr="00710C4A">
        <w:rPr>
          <w:rFonts w:ascii="Arial" w:eastAsia="Calibri" w:hAnsi="Arial" w:cs="Arial"/>
          <w:lang w:eastAsia="en-US"/>
        </w:rPr>
        <w:t xml:space="preserve"> lačna do odhoda domov. </w:t>
      </w:r>
    </w:p>
    <w:bookmarkEnd w:id="4"/>
    <w:p w14:paraId="4B673313" w14:textId="77777777" w:rsidR="000F1A33" w:rsidRPr="00710C4A" w:rsidRDefault="000F1A33" w:rsidP="004D1F2B">
      <w:pPr>
        <w:spacing w:after="0" w:line="240" w:lineRule="auto"/>
        <w:jc w:val="both"/>
        <w:rPr>
          <w:rFonts w:ascii="Arial" w:eastAsia="Calibri" w:hAnsi="Arial" w:cs="Arial"/>
          <w:lang w:eastAsia="en-US"/>
        </w:rPr>
      </w:pPr>
    </w:p>
    <w:p w14:paraId="7E11517F" w14:textId="031D94BA" w:rsidR="00273198" w:rsidRPr="00710C4A" w:rsidRDefault="004D1F2B" w:rsidP="004D1F2B">
      <w:pPr>
        <w:spacing w:after="0" w:line="240" w:lineRule="auto"/>
        <w:jc w:val="both"/>
        <w:rPr>
          <w:rFonts w:ascii="Arial" w:eastAsia="Calibri" w:hAnsi="Arial" w:cs="Arial"/>
          <w:lang w:eastAsia="en-US"/>
        </w:rPr>
      </w:pPr>
      <w:r w:rsidRPr="00710C4A">
        <w:rPr>
          <w:rFonts w:ascii="Arial" w:eastAsia="Calibri" w:hAnsi="Arial" w:cs="Arial"/>
          <w:lang w:eastAsia="en-US"/>
        </w:rPr>
        <w:t>Dodatno s</w:t>
      </w:r>
      <w:r w:rsidR="00E1634F" w:rsidRPr="00710C4A">
        <w:rPr>
          <w:rFonts w:ascii="Arial" w:eastAsia="Calibri" w:hAnsi="Arial" w:cs="Arial"/>
          <w:lang w:eastAsia="en-US"/>
        </w:rPr>
        <w:t>ta</w:t>
      </w:r>
      <w:r w:rsidRPr="00710C4A">
        <w:rPr>
          <w:rFonts w:ascii="Arial" w:eastAsia="Calibri" w:hAnsi="Arial" w:cs="Arial"/>
          <w:lang w:eastAsia="en-US"/>
        </w:rPr>
        <w:t xml:space="preserve"> predlagatelja mnenja, da </w:t>
      </w:r>
      <w:r w:rsidR="00E1634F" w:rsidRPr="00710C4A">
        <w:rPr>
          <w:rFonts w:ascii="Arial" w:eastAsia="Calibri" w:hAnsi="Arial" w:cs="Arial"/>
          <w:lang w:eastAsia="en-US"/>
        </w:rPr>
        <w:t xml:space="preserve">Zagovornikovo </w:t>
      </w:r>
      <w:r w:rsidRPr="00710C4A">
        <w:rPr>
          <w:rFonts w:ascii="Arial" w:eastAsia="Calibri" w:hAnsi="Arial" w:cs="Arial"/>
          <w:lang w:eastAsia="en-US"/>
        </w:rPr>
        <w:t>sklicevanje na argumentum a contrario n</w:t>
      </w:r>
      <w:r w:rsidR="00413DC1" w:rsidRPr="00710C4A">
        <w:rPr>
          <w:rFonts w:ascii="Arial" w:eastAsia="Calibri" w:hAnsi="Arial" w:cs="Arial"/>
          <w:lang w:eastAsia="en-US"/>
        </w:rPr>
        <w:t>i pravilno</w:t>
      </w:r>
      <w:r w:rsidRPr="00710C4A">
        <w:rPr>
          <w:rFonts w:ascii="Arial" w:eastAsia="Calibri" w:hAnsi="Arial" w:cs="Arial"/>
          <w:lang w:eastAsia="en-US"/>
        </w:rPr>
        <w:t xml:space="preserve"> in vztraja</w:t>
      </w:r>
      <w:r w:rsidR="00E1634F" w:rsidRPr="00710C4A">
        <w:rPr>
          <w:rFonts w:ascii="Arial" w:eastAsia="Calibri" w:hAnsi="Arial" w:cs="Arial"/>
          <w:lang w:eastAsia="en-US"/>
        </w:rPr>
        <w:t>t</w:t>
      </w:r>
      <w:r w:rsidRPr="00710C4A">
        <w:rPr>
          <w:rFonts w:ascii="Arial" w:eastAsia="Calibri" w:hAnsi="Arial" w:cs="Arial"/>
          <w:lang w:eastAsia="en-US"/>
        </w:rPr>
        <w:t>a na aplikaciji argument</w:t>
      </w:r>
      <w:r w:rsidR="00413DC1" w:rsidRPr="00710C4A">
        <w:rPr>
          <w:rFonts w:ascii="Arial" w:eastAsia="Calibri" w:hAnsi="Arial" w:cs="Arial"/>
          <w:lang w:eastAsia="en-US"/>
        </w:rPr>
        <w:t>a</w:t>
      </w:r>
      <w:r w:rsidRPr="00710C4A">
        <w:rPr>
          <w:rFonts w:ascii="Arial" w:eastAsia="Calibri" w:hAnsi="Arial" w:cs="Arial"/>
          <w:lang w:eastAsia="en-US"/>
        </w:rPr>
        <w:t xml:space="preserve"> a maiore ad minus</w:t>
      </w:r>
      <w:r w:rsidR="00E1634F" w:rsidRPr="00710C4A">
        <w:rPr>
          <w:rFonts w:ascii="Arial" w:eastAsia="Calibri" w:hAnsi="Arial" w:cs="Arial"/>
          <w:lang w:eastAsia="en-US"/>
        </w:rPr>
        <w:t>, pri tem se sklicujeta na sodbo</w:t>
      </w:r>
      <w:r w:rsidRPr="00710C4A">
        <w:rPr>
          <w:rFonts w:ascii="Arial" w:eastAsia="Calibri" w:hAnsi="Arial" w:cs="Arial"/>
          <w:lang w:eastAsia="en-US"/>
        </w:rPr>
        <w:t xml:space="preserve"> Višje</w:t>
      </w:r>
      <w:r w:rsidR="00E1634F" w:rsidRPr="00710C4A">
        <w:rPr>
          <w:rFonts w:ascii="Arial" w:eastAsia="Calibri" w:hAnsi="Arial" w:cs="Arial"/>
          <w:lang w:eastAsia="en-US"/>
        </w:rPr>
        <w:t>ga</w:t>
      </w:r>
      <w:r w:rsidRPr="00710C4A">
        <w:rPr>
          <w:rFonts w:ascii="Arial" w:eastAsia="Calibri" w:hAnsi="Arial" w:cs="Arial"/>
          <w:lang w:eastAsia="en-US"/>
        </w:rPr>
        <w:t xml:space="preserve"> sodišč</w:t>
      </w:r>
      <w:r w:rsidR="00E1634F" w:rsidRPr="00710C4A">
        <w:rPr>
          <w:rFonts w:ascii="Arial" w:eastAsia="Calibri" w:hAnsi="Arial" w:cs="Arial"/>
          <w:lang w:eastAsia="en-US"/>
        </w:rPr>
        <w:t>a</w:t>
      </w:r>
      <w:r w:rsidRPr="00710C4A">
        <w:rPr>
          <w:rFonts w:ascii="Arial" w:eastAsia="Calibri" w:hAnsi="Arial" w:cs="Arial"/>
          <w:lang w:eastAsia="en-US"/>
        </w:rPr>
        <w:t xml:space="preserve"> v Ljubljani</w:t>
      </w:r>
      <w:r w:rsidR="008734F8" w:rsidRPr="00710C4A">
        <w:rPr>
          <w:rFonts w:ascii="Arial" w:eastAsia="Calibri" w:hAnsi="Arial" w:cs="Arial"/>
          <w:lang w:eastAsia="en-US"/>
        </w:rPr>
        <w:t>.</w:t>
      </w:r>
      <w:r w:rsidR="00E1634F" w:rsidRPr="00710C4A">
        <w:rPr>
          <w:rStyle w:val="Sprotnaopomba-sklic"/>
          <w:rFonts w:ascii="Arial" w:eastAsia="Calibri" w:hAnsi="Arial" w:cs="Arial"/>
          <w:lang w:eastAsia="en-US"/>
        </w:rPr>
        <w:footnoteReference w:id="3"/>
      </w:r>
      <w:r w:rsidR="00273198" w:rsidRPr="00710C4A">
        <w:rPr>
          <w:rFonts w:ascii="Arial" w:eastAsia="Calibri" w:hAnsi="Arial" w:cs="Arial"/>
          <w:lang w:eastAsia="en-US"/>
        </w:rPr>
        <w:t xml:space="preserve"> </w:t>
      </w:r>
      <w:r w:rsidR="008734F8" w:rsidRPr="00710C4A">
        <w:rPr>
          <w:rFonts w:ascii="Arial" w:eastAsia="Calibri" w:hAnsi="Arial" w:cs="Arial"/>
          <w:lang w:eastAsia="en-US"/>
        </w:rPr>
        <w:t>Menita, da je v</w:t>
      </w:r>
      <w:r w:rsidRPr="00710C4A">
        <w:rPr>
          <w:rFonts w:ascii="Arial" w:eastAsia="Calibri" w:hAnsi="Arial" w:cs="Arial"/>
          <w:lang w:eastAsia="en-US"/>
        </w:rPr>
        <w:t xml:space="preserve">egetarijanstvo zgolj milejša oziroma ožja oblika veganstva, pri čemer je razlika v tem, da vegani iz svoje prehrane izključujejo tudi mlečne izdelke. Veganstvo tako predstavlja primer, pri katerem se okoliščina pojavlja z večjo intenziteto, vegetarijanstvo pa primer, kjer se pravno pomembna okoliščina pojavlja z manjšo intenziteto na način, da je iz prehranjevanja vzeta mrtva žival sama, ne pa tudi produkti te živali. </w:t>
      </w:r>
    </w:p>
    <w:p w14:paraId="69ABA3DA" w14:textId="77777777" w:rsidR="00273198" w:rsidRPr="00710C4A" w:rsidRDefault="00273198" w:rsidP="004D1F2B">
      <w:pPr>
        <w:spacing w:after="0" w:line="240" w:lineRule="auto"/>
        <w:jc w:val="both"/>
        <w:rPr>
          <w:rFonts w:ascii="Arial" w:eastAsia="Calibri" w:hAnsi="Arial" w:cs="Arial"/>
          <w:lang w:eastAsia="en-US"/>
        </w:rPr>
      </w:pPr>
    </w:p>
    <w:p w14:paraId="21A45BCC" w14:textId="1F20EBA0" w:rsidR="00111E68" w:rsidRPr="00710C4A" w:rsidRDefault="00273198" w:rsidP="00C544B5">
      <w:pPr>
        <w:spacing w:after="0" w:line="240" w:lineRule="auto"/>
        <w:jc w:val="both"/>
        <w:rPr>
          <w:rFonts w:ascii="Arial" w:eastAsia="Calibri" w:hAnsi="Arial" w:cs="Arial"/>
          <w:lang w:eastAsia="en-US"/>
        </w:rPr>
      </w:pPr>
      <w:r w:rsidRPr="00710C4A">
        <w:rPr>
          <w:rFonts w:ascii="Arial" w:eastAsia="Calibri" w:hAnsi="Arial" w:cs="Arial"/>
          <w:lang w:eastAsia="en-US"/>
        </w:rPr>
        <w:t>P</w:t>
      </w:r>
      <w:r w:rsidR="00413DC1" w:rsidRPr="00710C4A">
        <w:rPr>
          <w:rFonts w:ascii="Arial" w:eastAsia="Calibri" w:hAnsi="Arial" w:cs="Arial"/>
          <w:lang w:eastAsia="en-US"/>
        </w:rPr>
        <w:t>oleg tega p</w:t>
      </w:r>
      <w:r w:rsidRPr="00710C4A">
        <w:rPr>
          <w:rFonts w:ascii="Arial" w:eastAsia="Calibri" w:hAnsi="Arial" w:cs="Arial"/>
          <w:lang w:eastAsia="en-US"/>
        </w:rPr>
        <w:t xml:space="preserve">redlagatelja </w:t>
      </w:r>
      <w:r w:rsidR="008146AB" w:rsidRPr="00710C4A">
        <w:rPr>
          <w:rFonts w:ascii="Arial" w:eastAsia="Calibri" w:hAnsi="Arial" w:cs="Arial"/>
          <w:lang w:eastAsia="en-US"/>
        </w:rPr>
        <w:t xml:space="preserve">menita, </w:t>
      </w:r>
      <w:r w:rsidR="004D1F2B" w:rsidRPr="00710C4A">
        <w:rPr>
          <w:rFonts w:ascii="Arial" w:eastAsia="Calibri" w:hAnsi="Arial" w:cs="Arial"/>
          <w:lang w:eastAsia="en-US"/>
        </w:rPr>
        <w:t>da se posameznik</w:t>
      </w:r>
      <w:r w:rsidR="008146AB" w:rsidRPr="00710C4A">
        <w:rPr>
          <w:rFonts w:ascii="Arial" w:eastAsia="Calibri" w:hAnsi="Arial" w:cs="Arial"/>
          <w:lang w:eastAsia="en-US"/>
        </w:rPr>
        <w:t>i</w:t>
      </w:r>
      <w:r w:rsidR="002C0A4B" w:rsidRPr="00710C4A">
        <w:rPr>
          <w:rFonts w:ascii="Arial" w:eastAsia="Calibri" w:hAnsi="Arial" w:cs="Arial"/>
          <w:lang w:eastAsia="en-US"/>
        </w:rPr>
        <w:t>, enako kot za vegetarijanstvo,</w:t>
      </w:r>
      <w:r w:rsidR="004D1F2B" w:rsidRPr="00710C4A">
        <w:rPr>
          <w:rFonts w:ascii="Arial" w:eastAsia="Calibri" w:hAnsi="Arial" w:cs="Arial"/>
          <w:lang w:eastAsia="en-US"/>
        </w:rPr>
        <w:t xml:space="preserve"> iz različnih razlogov</w:t>
      </w:r>
      <w:r w:rsidR="002C0A4B" w:rsidRPr="00710C4A">
        <w:rPr>
          <w:rFonts w:ascii="Arial" w:eastAsia="Calibri" w:hAnsi="Arial" w:cs="Arial"/>
          <w:lang w:eastAsia="en-US"/>
        </w:rPr>
        <w:t xml:space="preserve"> odločajo</w:t>
      </w:r>
      <w:r w:rsidR="004D1F2B" w:rsidRPr="00710C4A">
        <w:rPr>
          <w:rFonts w:ascii="Arial" w:eastAsia="Calibri" w:hAnsi="Arial" w:cs="Arial"/>
          <w:lang w:eastAsia="en-US"/>
        </w:rPr>
        <w:t xml:space="preserve"> tudi za veganstvo. </w:t>
      </w:r>
      <w:r w:rsidR="002C0A4B" w:rsidRPr="00710C4A">
        <w:rPr>
          <w:rFonts w:ascii="Arial" w:eastAsia="Calibri" w:hAnsi="Arial" w:cs="Arial"/>
          <w:lang w:eastAsia="en-US"/>
        </w:rPr>
        <w:t>Zato jima je n</w:t>
      </w:r>
      <w:r w:rsidR="004D1F2B" w:rsidRPr="00710C4A">
        <w:rPr>
          <w:rFonts w:ascii="Arial" w:eastAsia="Calibri" w:hAnsi="Arial" w:cs="Arial"/>
          <w:lang w:eastAsia="en-US"/>
        </w:rPr>
        <w:t>elogično zatrjevanje, da se vsi vegani na ta način prehranjujejo zgolj iz enega in istega razloga, ki</w:t>
      </w:r>
      <w:r w:rsidR="002C0A4B" w:rsidRPr="00710C4A">
        <w:rPr>
          <w:rFonts w:ascii="Arial" w:eastAsia="Calibri" w:hAnsi="Arial" w:cs="Arial"/>
          <w:lang w:eastAsia="en-US"/>
        </w:rPr>
        <w:t xml:space="preserve"> pa</w:t>
      </w:r>
      <w:r w:rsidR="004D1F2B" w:rsidRPr="00710C4A">
        <w:rPr>
          <w:rFonts w:ascii="Arial" w:eastAsia="Calibri" w:hAnsi="Arial" w:cs="Arial"/>
          <w:lang w:eastAsia="en-US"/>
        </w:rPr>
        <w:t xml:space="preserve"> je avtomatsko pravno zaščiten. </w:t>
      </w:r>
      <w:r w:rsidR="002C0A4B" w:rsidRPr="00710C4A">
        <w:rPr>
          <w:rFonts w:ascii="Arial" w:eastAsia="Calibri" w:hAnsi="Arial" w:cs="Arial"/>
          <w:lang w:eastAsia="en-US"/>
        </w:rPr>
        <w:t>Po njunem mnenju</w:t>
      </w:r>
      <w:r w:rsidR="004D1F2B" w:rsidRPr="00710C4A">
        <w:rPr>
          <w:rFonts w:ascii="Arial" w:eastAsia="Calibri" w:hAnsi="Arial" w:cs="Arial"/>
          <w:lang w:eastAsia="en-US"/>
        </w:rPr>
        <w:t xml:space="preserve"> </w:t>
      </w:r>
      <w:r w:rsidR="00C544B5" w:rsidRPr="00710C4A">
        <w:rPr>
          <w:rFonts w:ascii="Arial" w:eastAsia="Calibri" w:hAnsi="Arial" w:cs="Arial"/>
          <w:lang w:eastAsia="en-US"/>
        </w:rPr>
        <w:t xml:space="preserve">je </w:t>
      </w:r>
      <w:r w:rsidR="004D1F2B" w:rsidRPr="00710C4A">
        <w:rPr>
          <w:rFonts w:ascii="Arial" w:eastAsia="Calibri" w:hAnsi="Arial" w:cs="Arial"/>
          <w:lang w:eastAsia="en-US"/>
        </w:rPr>
        <w:t xml:space="preserve">v konkretnem primeru osebna okoliščina prepričanja podana, saj je </w:t>
      </w:r>
      <w:r w:rsidR="00C544B5" w:rsidRPr="00710C4A">
        <w:rPr>
          <w:rFonts w:ascii="Arial" w:eastAsia="Calibri" w:hAnsi="Arial" w:cs="Arial"/>
          <w:lang w:eastAsia="en-US"/>
        </w:rPr>
        <w:t>njuna hči</w:t>
      </w:r>
      <w:r w:rsidR="004D1F2B" w:rsidRPr="00710C4A">
        <w:rPr>
          <w:rFonts w:ascii="Arial" w:eastAsia="Calibri" w:hAnsi="Arial" w:cs="Arial"/>
          <w:lang w:eastAsia="en-US"/>
        </w:rPr>
        <w:t xml:space="preserve"> vzgojena kot vegetarijanka</w:t>
      </w:r>
      <w:r w:rsidR="002C0A4B" w:rsidRPr="00710C4A">
        <w:rPr>
          <w:rFonts w:ascii="Arial" w:eastAsia="Calibri" w:hAnsi="Arial" w:cs="Arial"/>
          <w:lang w:eastAsia="en-US"/>
        </w:rPr>
        <w:t>, zato</w:t>
      </w:r>
      <w:r w:rsidR="004D1F2B" w:rsidRPr="00710C4A">
        <w:rPr>
          <w:rFonts w:ascii="Arial" w:eastAsia="Calibri" w:hAnsi="Arial" w:cs="Arial"/>
          <w:lang w:eastAsia="en-US"/>
        </w:rPr>
        <w:t xml:space="preserve"> ne gre samo za »dieto«, temveč celosten način življenja, izhajajoč iz prepričanja v enakovrednost vseh živih bitij. </w:t>
      </w:r>
    </w:p>
    <w:p w14:paraId="634E0B17" w14:textId="55EFE6C6" w:rsidR="001E7007" w:rsidRPr="00710C4A" w:rsidRDefault="001E7007" w:rsidP="006E73FB">
      <w:pPr>
        <w:spacing w:after="0"/>
        <w:jc w:val="both"/>
        <w:rPr>
          <w:rFonts w:ascii="Arial" w:hAnsi="Arial" w:cs="Arial"/>
        </w:rPr>
      </w:pPr>
    </w:p>
    <w:p w14:paraId="6F750C6C" w14:textId="786A8AE9" w:rsidR="006D2622" w:rsidRPr="00710C4A" w:rsidRDefault="006D2622" w:rsidP="006E73FB">
      <w:pPr>
        <w:spacing w:after="0"/>
        <w:jc w:val="center"/>
        <w:rPr>
          <w:rFonts w:ascii="Arial" w:hAnsi="Arial" w:cs="Arial"/>
        </w:rPr>
      </w:pPr>
      <w:r w:rsidRPr="00710C4A">
        <w:rPr>
          <w:rFonts w:ascii="Arial" w:hAnsi="Arial" w:cs="Arial"/>
        </w:rPr>
        <w:t>*</w:t>
      </w:r>
    </w:p>
    <w:p w14:paraId="1FA5B945" w14:textId="77777777" w:rsidR="00D42A1D" w:rsidRPr="00710C4A" w:rsidRDefault="00D42A1D" w:rsidP="006E73FB">
      <w:pPr>
        <w:spacing w:after="0"/>
        <w:jc w:val="both"/>
        <w:rPr>
          <w:rFonts w:ascii="Arial" w:hAnsi="Arial" w:cs="Arial"/>
        </w:rPr>
      </w:pPr>
    </w:p>
    <w:p w14:paraId="714A6734" w14:textId="6A2EB89F" w:rsidR="00FB4B47" w:rsidRPr="00710C4A" w:rsidRDefault="00FB4B47" w:rsidP="00FB4B47">
      <w:pPr>
        <w:spacing w:after="0"/>
        <w:jc w:val="both"/>
        <w:rPr>
          <w:rFonts w:ascii="Arial" w:eastAsia="Arial" w:hAnsi="Arial" w:cs="Arial"/>
          <w:bCs/>
        </w:rPr>
      </w:pPr>
      <w:r w:rsidRPr="00710C4A">
        <w:rPr>
          <w:rFonts w:ascii="Arial" w:eastAsia="Arial" w:hAnsi="Arial" w:cs="Arial"/>
          <w:bCs/>
        </w:rPr>
        <w:t xml:space="preserve">V 4. členu ZVarD je diskriminacija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Pri diskriminaciji mora biti specifična osebna okoliščina odločilen razlog za slabšo obravnavo. Skladno s 1. členom ZVarD mednje štejejo spol, narodnost, rasa ali etnično poreklo, jezik, vera ali prepričanje, invalidnost, starost, spolna usmerjenost, spolna identiteta in spolni izraz, družbeni položaj, premoženjsko stanje, izobrazba ali katerakoli druga osebna okoliščina. </w:t>
      </w:r>
      <w:r w:rsidR="0097350E" w:rsidRPr="00706613">
        <w:rPr>
          <w:rFonts w:ascii="Arial" w:hAnsi="Arial" w:cs="Arial"/>
        </w:rPr>
        <w:t>Iz obrazložitve členov predloga ZVarD</w:t>
      </w:r>
      <w:r w:rsidR="0097350E" w:rsidRPr="00706613">
        <w:rPr>
          <w:rStyle w:val="Sprotnaopomba-sklic"/>
          <w:rFonts w:ascii="Arial" w:hAnsi="Arial" w:cs="Arial"/>
        </w:rPr>
        <w:footnoteReference w:id="4"/>
      </w:r>
      <w:r w:rsidR="0097350E" w:rsidRPr="00706613">
        <w:rPr>
          <w:rFonts w:ascii="Arial" w:hAnsi="Arial" w:cs="Arial"/>
        </w:rPr>
        <w:t xml:space="preserve"> </w:t>
      </w:r>
      <w:r w:rsidR="00BB2D0F">
        <w:rPr>
          <w:rFonts w:ascii="Arial" w:hAnsi="Arial" w:cs="Arial"/>
        </w:rPr>
        <w:t>izhaja</w:t>
      </w:r>
      <w:r w:rsidR="0097350E">
        <w:rPr>
          <w:rFonts w:ascii="Arial" w:hAnsi="Arial" w:cs="Arial"/>
        </w:rPr>
        <w:t xml:space="preserve">, da </w:t>
      </w:r>
      <w:r w:rsidR="0097350E">
        <w:rPr>
          <w:rFonts w:ascii="Arial" w:eastAsia="Arial" w:hAnsi="Arial" w:cs="Arial"/>
          <w:bCs/>
        </w:rPr>
        <w:t>g</w:t>
      </w:r>
      <w:r w:rsidRPr="00710C4A">
        <w:rPr>
          <w:rFonts w:ascii="Arial" w:eastAsia="Arial" w:hAnsi="Arial" w:cs="Arial"/>
          <w:bCs/>
        </w:rPr>
        <w:t xml:space="preserve">re za prirojene ali pridobljene osebne značilnosti, lastnosti, stanja ali statuse, ki so praviloma trajno in nerazdružljivo povezani z določenim posameznikom in njegovo osebnostjo, zlasti identiteto ali pa jih posameznik ne spreminja zlahka. Ravnanje, ki pomeni diskriminacijo zaradi katere koli osebne okoliščine, je izrecno prepovedano, razen v primerih izjem, določenih v 13. členu ZVarD. </w:t>
      </w:r>
    </w:p>
    <w:p w14:paraId="4E66374B" w14:textId="77777777" w:rsidR="00FB4B47" w:rsidRPr="00710C4A" w:rsidRDefault="00FB4B47" w:rsidP="00FB4B47">
      <w:pPr>
        <w:spacing w:after="0"/>
        <w:jc w:val="both"/>
        <w:rPr>
          <w:rFonts w:ascii="Arial" w:eastAsia="Arial" w:hAnsi="Arial" w:cs="Arial"/>
          <w:bCs/>
        </w:rPr>
      </w:pPr>
    </w:p>
    <w:p w14:paraId="42640665" w14:textId="0E2B27DC" w:rsidR="00FB4B47" w:rsidRPr="00710C4A" w:rsidRDefault="00FB4B47" w:rsidP="00FB4B47">
      <w:pPr>
        <w:spacing w:after="0"/>
        <w:jc w:val="both"/>
        <w:rPr>
          <w:rFonts w:ascii="Arial" w:eastAsia="Arial" w:hAnsi="Arial" w:cs="Arial"/>
          <w:bCs/>
        </w:rPr>
      </w:pPr>
      <w:r w:rsidRPr="00710C4A">
        <w:rPr>
          <w:rFonts w:ascii="Arial" w:eastAsia="Arial" w:hAnsi="Arial" w:cs="Arial"/>
          <w:bCs/>
        </w:rPr>
        <w:t>ZVarD opredeljuje več oblik diskriminacije, od katerih sta osnovni neposredna in posredna (6. člen). Posredna diskriminacija, ki jo</w:t>
      </w:r>
      <w:r w:rsidR="006A481B" w:rsidRPr="00710C4A">
        <w:rPr>
          <w:rFonts w:ascii="Arial" w:eastAsia="Arial" w:hAnsi="Arial" w:cs="Arial"/>
          <w:bCs/>
        </w:rPr>
        <w:t xml:space="preserve"> zatrjujeta</w:t>
      </w:r>
      <w:r w:rsidRPr="00710C4A">
        <w:rPr>
          <w:rFonts w:ascii="Arial" w:eastAsia="Arial" w:hAnsi="Arial" w:cs="Arial"/>
          <w:bCs/>
        </w:rPr>
        <w:t xml:space="preserve"> p</w:t>
      </w:r>
      <w:r w:rsidR="006A481B" w:rsidRPr="00710C4A">
        <w:rPr>
          <w:rFonts w:ascii="Arial" w:eastAsia="Arial" w:hAnsi="Arial" w:cs="Arial"/>
          <w:bCs/>
        </w:rPr>
        <w:t>redlagatelja</w:t>
      </w:r>
      <w:r w:rsidRPr="00710C4A">
        <w:rPr>
          <w:rFonts w:ascii="Arial" w:eastAsia="Arial" w:hAnsi="Arial" w:cs="Arial"/>
          <w:bCs/>
        </w:rPr>
        <w:t>,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w:t>
      </w:r>
    </w:p>
    <w:p w14:paraId="12563BD8" w14:textId="77777777" w:rsidR="00FB4B47" w:rsidRPr="00710C4A" w:rsidRDefault="00FB4B47" w:rsidP="00FB4B47">
      <w:pPr>
        <w:spacing w:after="0"/>
        <w:jc w:val="both"/>
        <w:rPr>
          <w:rFonts w:ascii="Arial" w:eastAsia="Arial" w:hAnsi="Arial" w:cs="Arial"/>
          <w:bCs/>
        </w:rPr>
      </w:pPr>
    </w:p>
    <w:p w14:paraId="11427735" w14:textId="4E837CAE" w:rsidR="00FB4B47" w:rsidRPr="00710C4A" w:rsidRDefault="00FB4B47" w:rsidP="00FB4B47">
      <w:pPr>
        <w:spacing w:after="0"/>
        <w:jc w:val="both"/>
        <w:rPr>
          <w:rFonts w:ascii="Arial" w:eastAsia="Arial" w:hAnsi="Arial" w:cs="Arial"/>
          <w:bCs/>
        </w:rPr>
      </w:pPr>
      <w:r w:rsidRPr="00710C4A">
        <w:rPr>
          <w:rFonts w:ascii="Arial" w:eastAsia="Arial" w:hAnsi="Arial" w:cs="Arial"/>
          <w:bCs/>
        </w:rPr>
        <w:lastRenderedPageBreak/>
        <w:t>Diskriminacija oz. neenako obravnavanje sta prepovedani na vseh področjih družbenega življenja. P</w:t>
      </w:r>
      <w:r w:rsidR="006A481B" w:rsidRPr="00710C4A">
        <w:rPr>
          <w:rFonts w:ascii="Arial" w:eastAsia="Arial" w:hAnsi="Arial" w:cs="Arial"/>
          <w:bCs/>
        </w:rPr>
        <w:t>redlagatelja</w:t>
      </w:r>
      <w:r w:rsidRPr="00710C4A">
        <w:rPr>
          <w:rFonts w:ascii="Arial" w:eastAsia="Arial" w:hAnsi="Arial" w:cs="Arial"/>
          <w:bCs/>
        </w:rPr>
        <w:t xml:space="preserve"> v obravnavanem primeru zatrjuje</w:t>
      </w:r>
      <w:r w:rsidR="006A481B" w:rsidRPr="00710C4A">
        <w:rPr>
          <w:rFonts w:ascii="Arial" w:eastAsia="Arial" w:hAnsi="Arial" w:cs="Arial"/>
          <w:bCs/>
        </w:rPr>
        <w:t>ta</w:t>
      </w:r>
      <w:r w:rsidRPr="00710C4A">
        <w:rPr>
          <w:rFonts w:ascii="Arial" w:eastAsia="Arial" w:hAnsi="Arial" w:cs="Arial"/>
          <w:bCs/>
        </w:rPr>
        <w:t xml:space="preserve"> diskriminacijo </w:t>
      </w:r>
      <w:r w:rsidR="002C1132" w:rsidRPr="00710C4A">
        <w:rPr>
          <w:rFonts w:ascii="Arial" w:eastAsia="Arial" w:hAnsi="Arial" w:cs="Arial"/>
          <w:bCs/>
        </w:rPr>
        <w:t xml:space="preserve">njune hčerke </w:t>
      </w:r>
      <w:r w:rsidRPr="00710C4A">
        <w:rPr>
          <w:rFonts w:ascii="Arial" w:eastAsia="Arial" w:hAnsi="Arial" w:cs="Arial"/>
          <w:bCs/>
        </w:rPr>
        <w:t xml:space="preserve">na področju </w:t>
      </w:r>
      <w:r w:rsidR="006A481B" w:rsidRPr="00710C4A">
        <w:rPr>
          <w:rFonts w:ascii="Arial" w:eastAsia="Arial" w:hAnsi="Arial" w:cs="Arial"/>
          <w:bCs/>
        </w:rPr>
        <w:t xml:space="preserve">vzgoje in izobraževanja, </w:t>
      </w:r>
      <w:r w:rsidRPr="00710C4A">
        <w:rPr>
          <w:rFonts w:ascii="Arial" w:eastAsia="Arial" w:hAnsi="Arial" w:cs="Arial"/>
          <w:bCs/>
        </w:rPr>
        <w:t>kar predstavlja področje družbenega življenja, kjer morajo odgovorni v skladu z 2. členom ZVarD pri oblastnem odločanju, delovanju v pravnem prometu in pri drugem svojem delovanju oziroma ravnanju v razmerju do tretjih oseb zagotavljati varstvo pred diskriminacijo oziroma enako obravnavanje vseh oseb.</w:t>
      </w:r>
    </w:p>
    <w:p w14:paraId="10F4D6EE" w14:textId="77777777" w:rsidR="00C544B5" w:rsidRPr="00710C4A" w:rsidRDefault="00C544B5" w:rsidP="00C544B5">
      <w:pPr>
        <w:spacing w:after="0"/>
        <w:jc w:val="both"/>
        <w:rPr>
          <w:rFonts w:ascii="Arial" w:eastAsia="Arial" w:hAnsi="Arial" w:cs="Arial"/>
          <w:bCs/>
        </w:rPr>
      </w:pPr>
    </w:p>
    <w:p w14:paraId="77C65911" w14:textId="77777777" w:rsidR="0097350E" w:rsidRDefault="00C544B5" w:rsidP="00C544B5">
      <w:pPr>
        <w:spacing w:after="0"/>
        <w:jc w:val="both"/>
        <w:rPr>
          <w:rFonts w:ascii="Arial" w:eastAsia="Arial" w:hAnsi="Arial" w:cs="Arial"/>
          <w:bCs/>
        </w:rPr>
      </w:pPr>
      <w:r w:rsidRPr="00710C4A">
        <w:rPr>
          <w:rFonts w:ascii="Arial" w:eastAsia="Arial" w:hAnsi="Arial" w:cs="Arial"/>
          <w:bCs/>
        </w:rPr>
        <w:t xml:space="preserve">V skladu s 40. členom ZVarD je v primeru izkazanega suma diskriminacije na domnevnem kršitelju, da dokaže morebitno upravičenost svojega ravnanja. Vendar se breme dokazovanja na kršitelja prevali šele, ko </w:t>
      </w:r>
      <w:r w:rsidR="005F1014" w:rsidRPr="00710C4A">
        <w:rPr>
          <w:rFonts w:ascii="Arial" w:eastAsia="Arial" w:hAnsi="Arial" w:cs="Arial"/>
          <w:bCs/>
        </w:rPr>
        <w:t>so v zadevi podani vsi zakonsko predvideni elementi diskriminacije</w:t>
      </w:r>
      <w:r w:rsidRPr="00710C4A">
        <w:rPr>
          <w:rFonts w:ascii="Arial" w:eastAsia="Arial" w:hAnsi="Arial" w:cs="Arial"/>
          <w:bCs/>
        </w:rPr>
        <w:t xml:space="preserve">. </w:t>
      </w:r>
    </w:p>
    <w:p w14:paraId="1DDDB04D" w14:textId="77777777" w:rsidR="0097350E" w:rsidRDefault="0097350E" w:rsidP="00C544B5">
      <w:pPr>
        <w:spacing w:after="0"/>
        <w:jc w:val="both"/>
        <w:rPr>
          <w:rFonts w:ascii="Arial" w:eastAsia="Arial" w:hAnsi="Arial" w:cs="Arial"/>
          <w:bCs/>
        </w:rPr>
      </w:pPr>
    </w:p>
    <w:p w14:paraId="03A70939" w14:textId="0F53D34B" w:rsidR="007F74D3" w:rsidRPr="00710C4A" w:rsidRDefault="007F74D3" w:rsidP="00C544B5">
      <w:pPr>
        <w:spacing w:after="0"/>
        <w:jc w:val="both"/>
        <w:rPr>
          <w:rFonts w:ascii="Arial" w:eastAsia="Arial" w:hAnsi="Arial" w:cs="Arial"/>
          <w:bCs/>
        </w:rPr>
      </w:pPr>
      <w:r w:rsidRPr="00710C4A">
        <w:rPr>
          <w:rFonts w:ascii="Arial" w:eastAsia="Arial" w:hAnsi="Arial" w:cs="Arial"/>
          <w:bCs/>
        </w:rPr>
        <w:t xml:space="preserve">Da bi lahko govorili o diskriminaciji skladno z ZVarD, morajo biti namreč izpolnjeni naslednji elementi: </w:t>
      </w:r>
    </w:p>
    <w:p w14:paraId="7E5A844C" w14:textId="77777777" w:rsidR="007F74D3" w:rsidRPr="00710C4A" w:rsidRDefault="007F74D3" w:rsidP="002C1132">
      <w:pPr>
        <w:pStyle w:val="Odstavekseznama"/>
        <w:numPr>
          <w:ilvl w:val="0"/>
          <w:numId w:val="15"/>
        </w:numPr>
        <w:spacing w:after="0"/>
        <w:jc w:val="both"/>
        <w:rPr>
          <w:rFonts w:ascii="Arial" w:eastAsia="Arial" w:hAnsi="Arial" w:cs="Arial"/>
          <w:bCs/>
        </w:rPr>
      </w:pPr>
      <w:r w:rsidRPr="00710C4A">
        <w:rPr>
          <w:rFonts w:ascii="Arial" w:eastAsia="Arial" w:hAnsi="Arial" w:cs="Arial"/>
          <w:bCs/>
        </w:rPr>
        <w:t xml:space="preserve">podani morajo biti osebna okoliščina, </w:t>
      </w:r>
    </w:p>
    <w:p w14:paraId="14BE69A4" w14:textId="77777777" w:rsidR="007F74D3" w:rsidRPr="00710C4A" w:rsidRDefault="007F74D3" w:rsidP="002C1132">
      <w:pPr>
        <w:pStyle w:val="Odstavekseznama"/>
        <w:numPr>
          <w:ilvl w:val="0"/>
          <w:numId w:val="15"/>
        </w:numPr>
        <w:spacing w:after="0"/>
        <w:jc w:val="both"/>
        <w:rPr>
          <w:rFonts w:ascii="Arial" w:eastAsia="Arial" w:hAnsi="Arial" w:cs="Arial"/>
          <w:bCs/>
        </w:rPr>
      </w:pPr>
      <w:r w:rsidRPr="00710C4A">
        <w:rPr>
          <w:rFonts w:ascii="Arial" w:eastAsia="Arial" w:hAnsi="Arial" w:cs="Arial"/>
          <w:bCs/>
        </w:rPr>
        <w:t xml:space="preserve">poseg v človekovo pravico, svoboščino, drugo pravico, pravni interes ali ugodnost, </w:t>
      </w:r>
    </w:p>
    <w:p w14:paraId="376AC141" w14:textId="77777777" w:rsidR="007F74D3" w:rsidRPr="00710C4A" w:rsidRDefault="007F74D3" w:rsidP="002C1132">
      <w:pPr>
        <w:pStyle w:val="Odstavekseznama"/>
        <w:numPr>
          <w:ilvl w:val="0"/>
          <w:numId w:val="15"/>
        </w:numPr>
        <w:spacing w:after="0"/>
        <w:jc w:val="both"/>
        <w:rPr>
          <w:rFonts w:ascii="Arial" w:eastAsia="Arial" w:hAnsi="Arial" w:cs="Arial"/>
          <w:bCs/>
        </w:rPr>
      </w:pPr>
      <w:r w:rsidRPr="00710C4A">
        <w:rPr>
          <w:rFonts w:ascii="Arial" w:eastAsia="Arial" w:hAnsi="Arial" w:cs="Arial"/>
          <w:bCs/>
        </w:rPr>
        <w:t xml:space="preserve">prikrajšanje v primerjavi z drugimi posamezniki ali skupinami v primerljivem položaju, </w:t>
      </w:r>
    </w:p>
    <w:p w14:paraId="1E1A22AE" w14:textId="77777777" w:rsidR="007F74D3" w:rsidRPr="00710C4A" w:rsidRDefault="007F74D3" w:rsidP="002C1132">
      <w:pPr>
        <w:pStyle w:val="Odstavekseznama"/>
        <w:numPr>
          <w:ilvl w:val="0"/>
          <w:numId w:val="15"/>
        </w:numPr>
        <w:spacing w:after="0"/>
        <w:jc w:val="both"/>
        <w:rPr>
          <w:rFonts w:ascii="Arial" w:eastAsia="Arial" w:hAnsi="Arial" w:cs="Arial"/>
          <w:bCs/>
        </w:rPr>
      </w:pPr>
      <w:r w:rsidRPr="00710C4A">
        <w:rPr>
          <w:rFonts w:ascii="Arial" w:eastAsia="Arial" w:hAnsi="Arial" w:cs="Arial"/>
          <w:bCs/>
        </w:rPr>
        <w:t xml:space="preserve">vzročna zveza med osebno okoliščino in obravnavo, ki je je oseba deležna, ter </w:t>
      </w:r>
    </w:p>
    <w:p w14:paraId="055110D6" w14:textId="77777777" w:rsidR="007F74D3" w:rsidRPr="00710C4A" w:rsidRDefault="007F74D3" w:rsidP="002C1132">
      <w:pPr>
        <w:pStyle w:val="Odstavekseznama"/>
        <w:numPr>
          <w:ilvl w:val="0"/>
          <w:numId w:val="15"/>
        </w:numPr>
        <w:spacing w:after="0"/>
        <w:jc w:val="both"/>
        <w:rPr>
          <w:rFonts w:ascii="Arial" w:eastAsia="Arial" w:hAnsi="Arial" w:cs="Arial"/>
          <w:bCs/>
        </w:rPr>
      </w:pPr>
      <w:r w:rsidRPr="00710C4A">
        <w:rPr>
          <w:rFonts w:ascii="Arial" w:eastAsia="Arial" w:hAnsi="Arial" w:cs="Arial"/>
          <w:bCs/>
        </w:rPr>
        <w:t xml:space="preserve">odsotnost izjem od prepovedi diskriminacije. </w:t>
      </w:r>
    </w:p>
    <w:p w14:paraId="17064042" w14:textId="77777777" w:rsidR="007F74D3" w:rsidRPr="00710C4A" w:rsidRDefault="007F74D3" w:rsidP="00C544B5">
      <w:pPr>
        <w:spacing w:after="0"/>
        <w:jc w:val="both"/>
        <w:rPr>
          <w:rFonts w:ascii="Arial" w:eastAsia="Arial" w:hAnsi="Arial" w:cs="Arial"/>
          <w:bCs/>
        </w:rPr>
      </w:pPr>
    </w:p>
    <w:p w14:paraId="1BE6284D" w14:textId="11FFA269" w:rsidR="00C544B5" w:rsidRPr="00710C4A" w:rsidRDefault="007F74D3" w:rsidP="00C544B5">
      <w:pPr>
        <w:spacing w:after="0"/>
        <w:jc w:val="both"/>
        <w:rPr>
          <w:rFonts w:ascii="Arial" w:eastAsia="Arial" w:hAnsi="Arial" w:cs="Arial"/>
          <w:bCs/>
        </w:rPr>
      </w:pPr>
      <w:r w:rsidRPr="00710C4A">
        <w:rPr>
          <w:rFonts w:ascii="Arial" w:eastAsia="Arial" w:hAnsi="Arial" w:cs="Arial"/>
          <w:bCs/>
        </w:rPr>
        <w:t>Le ravnanje, pri katerem so podani vsi omenjeni elementi, zakonsko gledano pomeni diskriminacijo.</w:t>
      </w:r>
    </w:p>
    <w:p w14:paraId="085CB12C" w14:textId="77777777" w:rsidR="00C544B5" w:rsidRPr="00710C4A" w:rsidRDefault="00C544B5" w:rsidP="00C544B5">
      <w:pPr>
        <w:spacing w:after="0"/>
        <w:jc w:val="both"/>
        <w:rPr>
          <w:rFonts w:ascii="Arial" w:eastAsia="Arial" w:hAnsi="Arial" w:cs="Arial"/>
        </w:rPr>
      </w:pPr>
    </w:p>
    <w:p w14:paraId="5DC7CC40" w14:textId="546C341C" w:rsidR="00C544B5" w:rsidRPr="00710C4A" w:rsidRDefault="00781A8B" w:rsidP="00781A8B">
      <w:pPr>
        <w:autoSpaceDE w:val="0"/>
        <w:autoSpaceDN w:val="0"/>
        <w:adjustRightInd w:val="0"/>
        <w:spacing w:after="0" w:line="240" w:lineRule="auto"/>
        <w:jc w:val="center"/>
        <w:rPr>
          <w:rFonts w:ascii="Arial" w:eastAsia="Arial" w:hAnsi="Arial" w:cs="Arial"/>
        </w:rPr>
      </w:pPr>
      <w:r w:rsidRPr="00710C4A">
        <w:rPr>
          <w:rFonts w:ascii="Arial" w:eastAsia="Arial" w:hAnsi="Arial" w:cs="Arial"/>
        </w:rPr>
        <w:t>*</w:t>
      </w:r>
    </w:p>
    <w:p w14:paraId="4882B776" w14:textId="77777777" w:rsidR="00C544B5" w:rsidRPr="00710C4A" w:rsidRDefault="00C544B5" w:rsidP="00C544B5">
      <w:pPr>
        <w:spacing w:after="0"/>
        <w:jc w:val="both"/>
        <w:rPr>
          <w:rFonts w:ascii="Arial" w:eastAsia="Arial" w:hAnsi="Arial" w:cs="Arial"/>
        </w:rPr>
      </w:pPr>
    </w:p>
    <w:p w14:paraId="3988F569" w14:textId="6437264C" w:rsidR="00BD6B38" w:rsidRPr="00710C4A" w:rsidRDefault="00BD6B38" w:rsidP="00BD6B38">
      <w:pPr>
        <w:spacing w:after="0" w:line="240" w:lineRule="auto"/>
        <w:jc w:val="both"/>
        <w:rPr>
          <w:rFonts w:ascii="Arial" w:eastAsia="Arial" w:hAnsi="Arial" w:cs="Arial"/>
          <w:bCs/>
        </w:rPr>
      </w:pPr>
      <w:r w:rsidRPr="00710C4A">
        <w:rPr>
          <w:rFonts w:ascii="Arial" w:eastAsia="Arial" w:hAnsi="Arial" w:cs="Arial"/>
          <w:bCs/>
        </w:rPr>
        <w:t xml:space="preserve">Zagovornik </w:t>
      </w:r>
      <w:r w:rsidR="00D36FA2">
        <w:rPr>
          <w:rFonts w:ascii="Arial" w:eastAsia="Arial" w:hAnsi="Arial" w:cs="Arial"/>
          <w:bCs/>
        </w:rPr>
        <w:t>je pri ugotavljanju, ali je izkazan obstoj osebne okoliščine</w:t>
      </w:r>
      <w:r w:rsidR="00D36FA2" w:rsidRPr="00D36FA2">
        <w:rPr>
          <w:rFonts w:ascii="Arial" w:eastAsia="Arial" w:hAnsi="Arial" w:cs="Arial"/>
          <w:bCs/>
        </w:rPr>
        <w:t xml:space="preserve"> </w:t>
      </w:r>
      <w:r w:rsidR="00D36FA2" w:rsidRPr="00710C4A">
        <w:rPr>
          <w:rFonts w:ascii="Arial" w:eastAsia="Arial" w:hAnsi="Arial" w:cs="Arial"/>
          <w:bCs/>
        </w:rPr>
        <w:t>kot primarn</w:t>
      </w:r>
      <w:r w:rsidR="00B97E17">
        <w:rPr>
          <w:rFonts w:ascii="Arial" w:eastAsia="Arial" w:hAnsi="Arial" w:cs="Arial"/>
          <w:bCs/>
        </w:rPr>
        <w:t>ega</w:t>
      </w:r>
      <w:r w:rsidR="00D36FA2" w:rsidRPr="00710C4A">
        <w:rPr>
          <w:rFonts w:ascii="Arial" w:eastAsia="Arial" w:hAnsi="Arial" w:cs="Arial"/>
          <w:bCs/>
        </w:rPr>
        <w:t xml:space="preserve"> zakonsk</w:t>
      </w:r>
      <w:r w:rsidR="00B97E17">
        <w:rPr>
          <w:rFonts w:ascii="Arial" w:eastAsia="Arial" w:hAnsi="Arial" w:cs="Arial"/>
          <w:bCs/>
        </w:rPr>
        <w:t>ega</w:t>
      </w:r>
      <w:r w:rsidR="00D36FA2" w:rsidRPr="00710C4A">
        <w:rPr>
          <w:rFonts w:ascii="Arial" w:eastAsia="Arial" w:hAnsi="Arial" w:cs="Arial"/>
          <w:bCs/>
        </w:rPr>
        <w:t xml:space="preserve"> pogoj</w:t>
      </w:r>
      <w:r w:rsidR="00B97E17">
        <w:rPr>
          <w:rFonts w:ascii="Arial" w:eastAsia="Arial" w:hAnsi="Arial" w:cs="Arial"/>
          <w:bCs/>
        </w:rPr>
        <w:t>a</w:t>
      </w:r>
      <w:r w:rsidR="00D36FA2" w:rsidRPr="00710C4A">
        <w:rPr>
          <w:rFonts w:ascii="Arial" w:eastAsia="Arial" w:hAnsi="Arial" w:cs="Arial"/>
          <w:bCs/>
        </w:rPr>
        <w:t xml:space="preserve"> za obstoj diskriminacije</w:t>
      </w:r>
      <w:r w:rsidR="00D36FA2">
        <w:rPr>
          <w:rFonts w:ascii="Arial" w:eastAsia="Arial" w:hAnsi="Arial" w:cs="Arial"/>
          <w:bCs/>
        </w:rPr>
        <w:t xml:space="preserve">, uvodoma ugotavljal, ali je </w:t>
      </w:r>
      <w:r w:rsidR="00D36FA2" w:rsidRPr="00710C4A">
        <w:rPr>
          <w:rFonts w:ascii="Arial" w:eastAsia="Arial" w:hAnsi="Arial" w:cs="Arial"/>
          <w:bCs/>
        </w:rPr>
        <w:t>osebn</w:t>
      </w:r>
      <w:r w:rsidR="00D36FA2">
        <w:rPr>
          <w:rFonts w:ascii="Arial" w:eastAsia="Arial" w:hAnsi="Arial" w:cs="Arial"/>
          <w:bCs/>
        </w:rPr>
        <w:t>a</w:t>
      </w:r>
      <w:r w:rsidR="00D36FA2" w:rsidRPr="00710C4A">
        <w:rPr>
          <w:rFonts w:ascii="Arial" w:eastAsia="Arial" w:hAnsi="Arial" w:cs="Arial"/>
          <w:bCs/>
        </w:rPr>
        <w:t xml:space="preserve"> okoliščin</w:t>
      </w:r>
      <w:r w:rsidR="00D36FA2">
        <w:rPr>
          <w:rFonts w:ascii="Arial" w:eastAsia="Arial" w:hAnsi="Arial" w:cs="Arial"/>
          <w:bCs/>
        </w:rPr>
        <w:t>a</w:t>
      </w:r>
      <w:r w:rsidR="00D36FA2" w:rsidRPr="00710C4A">
        <w:rPr>
          <w:rFonts w:ascii="Arial" w:eastAsia="Arial" w:hAnsi="Arial" w:cs="Arial"/>
          <w:bCs/>
        </w:rPr>
        <w:t xml:space="preserve"> </w:t>
      </w:r>
      <w:r w:rsidRPr="00710C4A">
        <w:rPr>
          <w:rFonts w:ascii="Arial" w:eastAsia="Arial" w:hAnsi="Arial" w:cs="Arial"/>
          <w:bCs/>
        </w:rPr>
        <w:t xml:space="preserve">prepričanja v smislu, kot sta jo zatrjevala predlagatelja, v obravnavani zadevi </w:t>
      </w:r>
      <w:r w:rsidR="005464E9" w:rsidRPr="00710C4A">
        <w:rPr>
          <w:rFonts w:ascii="Arial" w:eastAsia="Arial" w:hAnsi="Arial" w:cs="Arial"/>
          <w:bCs/>
        </w:rPr>
        <w:t>sploh podana</w:t>
      </w:r>
      <w:r w:rsidRPr="00710C4A">
        <w:rPr>
          <w:rFonts w:ascii="Arial" w:eastAsia="Arial" w:hAnsi="Arial" w:cs="Arial"/>
          <w:bCs/>
        </w:rPr>
        <w:t xml:space="preserve">, oziroma ali je način vegetarijanskega prehranjevanja </w:t>
      </w:r>
      <w:r w:rsidR="00B15DF1" w:rsidRPr="00710C4A">
        <w:rPr>
          <w:rFonts w:ascii="Arial" w:eastAsia="Arial" w:hAnsi="Arial" w:cs="Arial"/>
          <w:bCs/>
        </w:rPr>
        <w:t xml:space="preserve">sploh </w:t>
      </w:r>
      <w:r w:rsidRPr="00710C4A">
        <w:rPr>
          <w:rFonts w:ascii="Arial" w:eastAsia="Arial" w:hAnsi="Arial" w:cs="Arial"/>
          <w:bCs/>
        </w:rPr>
        <w:t xml:space="preserve">lahko izraz osebne okoliščine prepričanja v smislu pravno varovane kategorije po ZVarD. </w:t>
      </w:r>
      <w:r w:rsidR="00781A8B" w:rsidRPr="00710C4A">
        <w:rPr>
          <w:rFonts w:ascii="Arial" w:eastAsia="Arial" w:hAnsi="Arial" w:cs="Arial"/>
          <w:bCs/>
        </w:rPr>
        <w:t xml:space="preserve">Predlagatelja sta </w:t>
      </w:r>
      <w:r w:rsidRPr="00710C4A">
        <w:rPr>
          <w:rFonts w:ascii="Arial" w:eastAsia="Arial" w:hAnsi="Arial" w:cs="Arial"/>
          <w:bCs/>
        </w:rPr>
        <w:t xml:space="preserve">namreč </w:t>
      </w:r>
      <w:r w:rsidR="00781A8B" w:rsidRPr="00710C4A">
        <w:rPr>
          <w:rFonts w:ascii="Arial" w:eastAsia="Arial" w:hAnsi="Arial" w:cs="Arial"/>
          <w:bCs/>
        </w:rPr>
        <w:t xml:space="preserve">zatrjevala slabšo obravnavo njune mladoletne hčerke </w:t>
      </w:r>
      <w:r w:rsidR="00782F39" w:rsidRPr="00710C4A">
        <w:rPr>
          <w:rFonts w:ascii="Arial" w:eastAsia="Arial" w:hAnsi="Arial" w:cs="Arial"/>
          <w:bCs/>
        </w:rPr>
        <w:t xml:space="preserve">s strani vrtca </w:t>
      </w:r>
      <w:r w:rsidR="00781A8B" w:rsidRPr="00710C4A">
        <w:rPr>
          <w:rFonts w:ascii="Arial" w:eastAsia="Arial" w:hAnsi="Arial" w:cs="Arial"/>
          <w:bCs/>
        </w:rPr>
        <w:t xml:space="preserve">na podlagi njene </w:t>
      </w:r>
      <w:r w:rsidR="00203B07">
        <w:rPr>
          <w:rFonts w:ascii="Arial" w:eastAsia="Arial" w:hAnsi="Arial" w:cs="Arial"/>
          <w:bCs/>
        </w:rPr>
        <w:t xml:space="preserve">(in njune) </w:t>
      </w:r>
      <w:r w:rsidR="00781A8B" w:rsidRPr="00710C4A">
        <w:rPr>
          <w:rFonts w:ascii="Arial" w:eastAsia="Arial" w:hAnsi="Arial" w:cs="Arial"/>
          <w:bCs/>
        </w:rPr>
        <w:t xml:space="preserve">osebne okoliščine prepričanja. </w:t>
      </w:r>
    </w:p>
    <w:p w14:paraId="43D798DA" w14:textId="77777777" w:rsidR="00BD6B38" w:rsidRPr="00710C4A" w:rsidRDefault="00BD6B38" w:rsidP="00BD6B38">
      <w:pPr>
        <w:spacing w:after="0" w:line="240" w:lineRule="auto"/>
        <w:jc w:val="both"/>
        <w:rPr>
          <w:rFonts w:ascii="Arial" w:eastAsia="Arial" w:hAnsi="Arial" w:cs="Arial"/>
          <w:bCs/>
        </w:rPr>
      </w:pPr>
    </w:p>
    <w:p w14:paraId="3CE4D84B" w14:textId="13D772F7" w:rsidR="00B15DF1" w:rsidRPr="00710C4A" w:rsidRDefault="00781A8B" w:rsidP="00B15DF1">
      <w:pPr>
        <w:spacing w:after="0" w:line="240" w:lineRule="auto"/>
        <w:jc w:val="both"/>
        <w:rPr>
          <w:rFonts w:ascii="Arial" w:eastAsia="Times New Roman" w:hAnsi="Arial" w:cs="Arial"/>
          <w:bCs/>
          <w:lang w:eastAsia="en-GB"/>
        </w:rPr>
      </w:pPr>
      <w:r w:rsidRPr="00710C4A">
        <w:rPr>
          <w:rFonts w:ascii="Arial" w:eastAsia="Arial" w:hAnsi="Arial" w:cs="Arial"/>
          <w:bCs/>
        </w:rPr>
        <w:t>Kot že navedeno, je skladno s 1. členom ZVarD ena od pravno varovanih osebnih okoliščin tudi vera ali prepričanje</w:t>
      </w:r>
      <w:r w:rsidR="00BD6B38" w:rsidRPr="00710C4A">
        <w:rPr>
          <w:rFonts w:ascii="Arial" w:eastAsia="Arial" w:hAnsi="Arial" w:cs="Arial"/>
          <w:bCs/>
        </w:rPr>
        <w:t>. To pomeni, da ta osebna okoliščina zajema bodisi versko bodisi kakšno drugo prepričanje, pri čemer pa ni vsako drugo prepričanje tudi varovano po ZVarD.</w:t>
      </w:r>
      <w:r w:rsidR="00B15DF1" w:rsidRPr="00710C4A">
        <w:rPr>
          <w:rFonts w:ascii="Arial" w:eastAsia="Arial" w:hAnsi="Arial" w:cs="Arial"/>
          <w:bCs/>
        </w:rPr>
        <w:t xml:space="preserve"> </w:t>
      </w:r>
      <w:r w:rsidR="00BD6B38" w:rsidRPr="00710C4A">
        <w:rPr>
          <w:rFonts w:ascii="Arial" w:eastAsia="Times New Roman" w:hAnsi="Arial" w:cs="Arial"/>
          <w:bCs/>
          <w:lang w:eastAsia="en-GB"/>
        </w:rPr>
        <w:t xml:space="preserve">S tem namenom je Zagovornik najprej preučil slovensko sodno prakso v zvezi </w:t>
      </w:r>
      <w:r w:rsidR="00782F39" w:rsidRPr="00710C4A">
        <w:rPr>
          <w:rFonts w:ascii="Arial" w:eastAsia="Times New Roman" w:hAnsi="Arial" w:cs="Arial"/>
          <w:bCs/>
          <w:lang w:eastAsia="en-GB"/>
        </w:rPr>
        <w:t>z</w:t>
      </w:r>
      <w:r w:rsidR="00BD6B38" w:rsidRPr="00710C4A">
        <w:rPr>
          <w:rFonts w:ascii="Arial" w:eastAsia="Times New Roman" w:hAnsi="Arial" w:cs="Arial"/>
          <w:bCs/>
          <w:lang w:eastAsia="en-GB"/>
        </w:rPr>
        <w:t xml:space="preserve"> vprašanjem</w:t>
      </w:r>
      <w:r w:rsidR="00782F39" w:rsidRPr="00710C4A">
        <w:rPr>
          <w:rFonts w:ascii="Arial" w:eastAsia="Times New Roman" w:hAnsi="Arial" w:cs="Arial"/>
          <w:bCs/>
          <w:lang w:eastAsia="en-GB"/>
        </w:rPr>
        <w:t xml:space="preserve">, kakšno mora biti prepričanje, da je lahko pravno varovano </w:t>
      </w:r>
      <w:r w:rsidR="00D36FA2">
        <w:rPr>
          <w:rFonts w:ascii="Arial" w:eastAsia="Times New Roman" w:hAnsi="Arial" w:cs="Arial"/>
          <w:bCs/>
          <w:lang w:eastAsia="en-GB"/>
        </w:rPr>
        <w:t>z  v</w:t>
      </w:r>
      <w:r w:rsidR="0097350E">
        <w:rPr>
          <w:rFonts w:ascii="Arial" w:eastAsia="Times New Roman" w:hAnsi="Arial" w:cs="Arial"/>
          <w:bCs/>
          <w:lang w:eastAsia="en-GB"/>
        </w:rPr>
        <w:t>i</w:t>
      </w:r>
      <w:r w:rsidR="00D36FA2">
        <w:rPr>
          <w:rFonts w:ascii="Arial" w:eastAsia="Times New Roman" w:hAnsi="Arial" w:cs="Arial"/>
          <w:bCs/>
          <w:lang w:eastAsia="en-GB"/>
        </w:rPr>
        <w:t xml:space="preserve">dika varstva pred diskriminacijo </w:t>
      </w:r>
      <w:r w:rsidR="00782F39" w:rsidRPr="00710C4A">
        <w:rPr>
          <w:rFonts w:ascii="Arial" w:eastAsia="Times New Roman" w:hAnsi="Arial" w:cs="Arial"/>
          <w:bCs/>
          <w:lang w:eastAsia="en-GB"/>
        </w:rPr>
        <w:t>v okviru osebne okoliščine vere ali prepričanja</w:t>
      </w:r>
      <w:r w:rsidR="00BD6B38" w:rsidRPr="00710C4A">
        <w:rPr>
          <w:rFonts w:ascii="Arial" w:eastAsia="Times New Roman" w:hAnsi="Arial" w:cs="Arial"/>
          <w:bCs/>
          <w:lang w:eastAsia="en-GB"/>
        </w:rPr>
        <w:t xml:space="preserve">. </w:t>
      </w:r>
    </w:p>
    <w:p w14:paraId="6E6EF28B" w14:textId="77777777" w:rsidR="00B15DF1" w:rsidRPr="00710C4A" w:rsidRDefault="00B15DF1" w:rsidP="00B15DF1">
      <w:pPr>
        <w:spacing w:after="0" w:line="240" w:lineRule="auto"/>
        <w:jc w:val="both"/>
        <w:rPr>
          <w:rFonts w:ascii="Arial" w:eastAsia="Times New Roman" w:hAnsi="Arial" w:cs="Arial"/>
          <w:bCs/>
          <w:lang w:eastAsia="en-GB"/>
        </w:rPr>
      </w:pPr>
    </w:p>
    <w:p w14:paraId="55BD2C20" w14:textId="20697699" w:rsidR="00B15DF1" w:rsidRPr="00710C4A" w:rsidRDefault="00781A8B" w:rsidP="00B15DF1">
      <w:pPr>
        <w:spacing w:after="0" w:line="240" w:lineRule="auto"/>
        <w:jc w:val="both"/>
        <w:rPr>
          <w:rFonts w:ascii="Arial" w:eastAsia="Times New Roman" w:hAnsi="Arial" w:cs="Arial"/>
          <w:lang w:eastAsia="en-GB"/>
        </w:rPr>
      </w:pPr>
      <w:r w:rsidRPr="00710C4A">
        <w:rPr>
          <w:rFonts w:ascii="Arial" w:eastAsia="Times New Roman" w:hAnsi="Arial" w:cs="Arial"/>
          <w:bCs/>
          <w:lang w:eastAsia="en-GB"/>
        </w:rPr>
        <w:t xml:space="preserve">Glede na to, da ZVarD ne definira, kaj </w:t>
      </w:r>
      <w:r w:rsidR="00D36FA2">
        <w:rPr>
          <w:rFonts w:ascii="Arial" w:eastAsia="Times New Roman" w:hAnsi="Arial" w:cs="Arial"/>
          <w:bCs/>
          <w:lang w:eastAsia="en-GB"/>
        </w:rPr>
        <w:t xml:space="preserve">je lahko </w:t>
      </w:r>
      <w:r w:rsidR="0097350E">
        <w:rPr>
          <w:rFonts w:ascii="Arial" w:eastAsia="Times New Roman" w:hAnsi="Arial" w:cs="Arial"/>
          <w:bCs/>
          <w:lang w:eastAsia="en-GB"/>
        </w:rPr>
        <w:t xml:space="preserve">varovana </w:t>
      </w:r>
      <w:r w:rsidR="00D36FA2">
        <w:rPr>
          <w:rFonts w:ascii="Arial" w:eastAsia="Times New Roman" w:hAnsi="Arial" w:cs="Arial"/>
          <w:bCs/>
          <w:lang w:eastAsia="en-GB"/>
        </w:rPr>
        <w:t xml:space="preserve">osebna okoliščina, niti kaj </w:t>
      </w:r>
      <w:r w:rsidRPr="00710C4A">
        <w:rPr>
          <w:rFonts w:ascii="Arial" w:eastAsia="Times New Roman" w:hAnsi="Arial" w:cs="Arial"/>
          <w:bCs/>
          <w:lang w:eastAsia="en-GB"/>
        </w:rPr>
        <w:t>zajema pojem »prepričanje«, je v zvezi s tem</w:t>
      </w:r>
      <w:r w:rsidR="0097350E">
        <w:rPr>
          <w:rFonts w:ascii="Arial" w:eastAsia="Times New Roman" w:hAnsi="Arial" w:cs="Arial"/>
          <w:bCs/>
          <w:lang w:eastAsia="en-GB"/>
        </w:rPr>
        <w:t xml:space="preserve">, poleg že prej omenjene obrazložitve </w:t>
      </w:r>
      <w:r w:rsidR="0097350E" w:rsidRPr="0097350E">
        <w:rPr>
          <w:rFonts w:ascii="Arial" w:eastAsia="Times New Roman" w:hAnsi="Arial" w:cs="Arial"/>
          <w:bCs/>
          <w:lang w:eastAsia="en-GB"/>
        </w:rPr>
        <w:t xml:space="preserve">k 1. členu ZVarD ob predstavitvi predloga zakona </w:t>
      </w:r>
      <w:r w:rsidR="0097350E">
        <w:rPr>
          <w:rFonts w:ascii="Arial" w:eastAsia="Times New Roman" w:hAnsi="Arial" w:cs="Arial"/>
          <w:bCs/>
          <w:lang w:eastAsia="en-GB"/>
        </w:rPr>
        <w:t>iz predloga ZVarD,</w:t>
      </w:r>
      <w:r w:rsidRPr="00710C4A">
        <w:rPr>
          <w:rFonts w:ascii="Arial" w:eastAsia="Times New Roman" w:hAnsi="Arial" w:cs="Arial"/>
          <w:bCs/>
          <w:lang w:eastAsia="en-GB"/>
        </w:rPr>
        <w:t xml:space="preserve"> pomemb</w:t>
      </w:r>
      <w:r w:rsidR="00782F39" w:rsidRPr="00710C4A">
        <w:rPr>
          <w:rFonts w:ascii="Arial" w:eastAsia="Times New Roman" w:hAnsi="Arial" w:cs="Arial"/>
          <w:bCs/>
          <w:lang w:eastAsia="en-GB"/>
        </w:rPr>
        <w:t>e</w:t>
      </w:r>
      <w:r w:rsidRPr="00710C4A">
        <w:rPr>
          <w:rFonts w:ascii="Arial" w:eastAsia="Times New Roman" w:hAnsi="Arial" w:cs="Arial"/>
          <w:bCs/>
          <w:lang w:eastAsia="en-GB"/>
        </w:rPr>
        <w:t>n s</w:t>
      </w:r>
      <w:r w:rsidR="00782F39" w:rsidRPr="00710C4A">
        <w:rPr>
          <w:rFonts w:ascii="Arial" w:eastAsia="Times New Roman" w:hAnsi="Arial" w:cs="Arial"/>
          <w:bCs/>
          <w:lang w:eastAsia="en-GB"/>
        </w:rPr>
        <w:t>klep</w:t>
      </w:r>
      <w:r w:rsidRPr="00710C4A">
        <w:rPr>
          <w:rFonts w:ascii="Arial" w:eastAsia="Times New Roman" w:hAnsi="Arial" w:cs="Arial"/>
          <w:bCs/>
          <w:lang w:eastAsia="en-GB"/>
        </w:rPr>
        <w:t xml:space="preserve"> Vrhovnega sodišča </w:t>
      </w:r>
      <w:r w:rsidR="004B318C">
        <w:rPr>
          <w:rFonts w:ascii="Arial" w:eastAsia="Times New Roman" w:hAnsi="Arial" w:cs="Arial"/>
          <w:bCs/>
          <w:lang w:eastAsia="en-GB"/>
        </w:rPr>
        <w:t xml:space="preserve">RS </w:t>
      </w:r>
      <w:r w:rsidRPr="00710C4A">
        <w:rPr>
          <w:rFonts w:ascii="Arial" w:eastAsia="Times New Roman" w:hAnsi="Arial" w:cs="Arial"/>
          <w:bCs/>
          <w:lang w:eastAsia="en-GB"/>
        </w:rPr>
        <w:t>I Up 27/2008 z dne 23. 6. 2008</w:t>
      </w:r>
      <w:r w:rsidR="00782F39" w:rsidRPr="00710C4A">
        <w:rPr>
          <w:rFonts w:ascii="Arial" w:eastAsia="Times New Roman" w:hAnsi="Arial" w:cs="Arial"/>
          <w:bCs/>
          <w:lang w:eastAsia="en-GB"/>
        </w:rPr>
        <w:t>,</w:t>
      </w:r>
      <w:r w:rsidRPr="00710C4A">
        <w:rPr>
          <w:rFonts w:ascii="Arial" w:eastAsia="Times New Roman" w:hAnsi="Arial" w:cs="Arial"/>
          <w:bCs/>
          <w:vertAlign w:val="superscript"/>
          <w:lang w:eastAsia="en-GB"/>
        </w:rPr>
        <w:footnoteReference w:id="5"/>
      </w:r>
      <w:r w:rsidR="00782F39" w:rsidRPr="00710C4A">
        <w:rPr>
          <w:rFonts w:ascii="Arial" w:eastAsia="Times New Roman" w:hAnsi="Arial" w:cs="Arial"/>
          <w:bCs/>
          <w:lang w:eastAsia="en-GB"/>
        </w:rPr>
        <w:t xml:space="preserve"> v katerem je to</w:t>
      </w:r>
      <w:r w:rsidRPr="00710C4A">
        <w:rPr>
          <w:rFonts w:ascii="Arial" w:eastAsia="Times New Roman" w:hAnsi="Arial" w:cs="Arial"/>
          <w:bCs/>
          <w:lang w:eastAsia="en-GB"/>
        </w:rPr>
        <w:t xml:space="preserve"> zavzelo stališče, da je »versko prepričanje« opredeljiv pojem, niti (tedaj veljaven – op.) Zakon o uresničevanju načela enakega obravnavanja (t.i. ZUNEO, ki je veljal pred sprejetjem ZVarD) niti Direktiva</w:t>
      </w:r>
      <w:r w:rsidRPr="00710C4A">
        <w:rPr>
          <w:rFonts w:ascii="Arial" w:eastAsia="Times New Roman" w:hAnsi="Arial" w:cs="Arial"/>
          <w:lang w:eastAsia="en-GB"/>
        </w:rPr>
        <w:t xml:space="preserve"> Sveta 2000/78/ES pa ne opredeljujeta pojma »drugo prepričanje«. </w:t>
      </w:r>
    </w:p>
    <w:p w14:paraId="216F696A" w14:textId="77777777" w:rsidR="00B15DF1" w:rsidRPr="00710C4A" w:rsidRDefault="00B15DF1" w:rsidP="00B15DF1">
      <w:pPr>
        <w:spacing w:after="0" w:line="240" w:lineRule="auto"/>
        <w:jc w:val="both"/>
        <w:rPr>
          <w:rFonts w:ascii="Arial" w:eastAsia="Times New Roman" w:hAnsi="Arial" w:cs="Arial"/>
          <w:lang w:eastAsia="en-GB"/>
        </w:rPr>
      </w:pPr>
    </w:p>
    <w:p w14:paraId="1899329A" w14:textId="5ED5F5DD" w:rsidR="00B15DF1" w:rsidRPr="00710C4A" w:rsidRDefault="00782F39" w:rsidP="00B15DF1">
      <w:pPr>
        <w:spacing w:after="0" w:line="240" w:lineRule="auto"/>
        <w:jc w:val="both"/>
        <w:rPr>
          <w:rFonts w:ascii="Arial" w:eastAsia="Times New Roman" w:hAnsi="Arial" w:cs="Arial"/>
          <w:lang w:eastAsia="en-GB"/>
        </w:rPr>
      </w:pPr>
      <w:r w:rsidRPr="00710C4A">
        <w:rPr>
          <w:rFonts w:ascii="Arial" w:eastAsia="Times New Roman" w:hAnsi="Arial" w:cs="Arial"/>
          <w:lang w:eastAsia="en-GB"/>
        </w:rPr>
        <w:t>Kot nadalje ugotavlja Vrhovno sodišče</w:t>
      </w:r>
      <w:r w:rsidR="004B318C">
        <w:rPr>
          <w:rFonts w:ascii="Arial" w:eastAsia="Times New Roman" w:hAnsi="Arial" w:cs="Arial"/>
          <w:lang w:eastAsia="en-GB"/>
        </w:rPr>
        <w:t xml:space="preserve"> RS</w:t>
      </w:r>
      <w:r w:rsidRPr="00710C4A">
        <w:rPr>
          <w:rFonts w:ascii="Arial" w:eastAsia="Times New Roman" w:hAnsi="Arial" w:cs="Arial"/>
          <w:lang w:eastAsia="en-GB"/>
        </w:rPr>
        <w:t>, S</w:t>
      </w:r>
      <w:r w:rsidR="00B15DF1" w:rsidRPr="00710C4A">
        <w:rPr>
          <w:rFonts w:ascii="Arial" w:eastAsia="Times New Roman" w:hAnsi="Arial" w:cs="Arial"/>
          <w:lang w:eastAsia="en-GB"/>
        </w:rPr>
        <w:t xml:space="preserve">lovar slovenskega knjižnega jezika (Ljubljana 1994; v nadaljevanju SSKJ) opredeljuje tri različne pomene besede »prepričanje«: </w:t>
      </w:r>
    </w:p>
    <w:p w14:paraId="4836F28B" w14:textId="77777777" w:rsidR="00B15DF1" w:rsidRPr="00710C4A" w:rsidRDefault="00B15DF1" w:rsidP="00B15DF1">
      <w:pPr>
        <w:spacing w:after="0" w:line="240" w:lineRule="auto"/>
        <w:jc w:val="both"/>
        <w:rPr>
          <w:rFonts w:ascii="Arial" w:eastAsia="Times New Roman" w:hAnsi="Arial" w:cs="Arial"/>
          <w:lang w:eastAsia="en-GB"/>
        </w:rPr>
      </w:pPr>
      <w:r w:rsidRPr="00710C4A">
        <w:rPr>
          <w:rFonts w:ascii="Arial" w:eastAsia="Times New Roman" w:hAnsi="Arial" w:cs="Arial"/>
          <w:lang w:eastAsia="en-GB"/>
        </w:rPr>
        <w:lastRenderedPageBreak/>
        <w:t xml:space="preserve">- prvi pomen se nanaša na to, »kar nekdo glede na logiko, izkustvo upravičeno misli, sodi, da je resnično, pravilno«; </w:t>
      </w:r>
    </w:p>
    <w:p w14:paraId="7F03ABF6" w14:textId="77777777" w:rsidR="00B15DF1" w:rsidRPr="00710C4A" w:rsidRDefault="00B15DF1" w:rsidP="00B15DF1">
      <w:pPr>
        <w:spacing w:after="0" w:line="240" w:lineRule="auto"/>
        <w:jc w:val="both"/>
        <w:rPr>
          <w:rFonts w:ascii="Arial" w:eastAsia="Times New Roman" w:hAnsi="Arial" w:cs="Arial"/>
          <w:lang w:eastAsia="en-GB"/>
        </w:rPr>
      </w:pPr>
      <w:r w:rsidRPr="00710C4A">
        <w:rPr>
          <w:rFonts w:ascii="Arial" w:eastAsia="Times New Roman" w:hAnsi="Arial" w:cs="Arial"/>
          <w:lang w:eastAsia="en-GB"/>
        </w:rPr>
        <w:t xml:space="preserve">- pri drugem pomenu pomeni prepričanje toliko kot »prepričanost«; </w:t>
      </w:r>
    </w:p>
    <w:p w14:paraId="4AE90B08" w14:textId="6B976BE5" w:rsidR="00B15DF1" w:rsidRPr="00710C4A" w:rsidRDefault="00B15DF1" w:rsidP="00B15DF1">
      <w:pPr>
        <w:spacing w:after="0" w:line="240" w:lineRule="auto"/>
        <w:jc w:val="both"/>
        <w:rPr>
          <w:rFonts w:ascii="Arial" w:eastAsia="Times New Roman" w:hAnsi="Arial" w:cs="Arial"/>
          <w:lang w:eastAsia="en-GB"/>
        </w:rPr>
      </w:pPr>
      <w:r w:rsidRPr="00710C4A">
        <w:rPr>
          <w:rFonts w:ascii="Arial" w:eastAsia="Times New Roman" w:hAnsi="Arial" w:cs="Arial"/>
          <w:lang w:eastAsia="en-GB"/>
        </w:rPr>
        <w:t xml:space="preserve">- pri tretjem pomenu </w:t>
      </w:r>
      <w:r w:rsidR="005464E9" w:rsidRPr="00710C4A">
        <w:rPr>
          <w:rFonts w:ascii="Arial" w:eastAsia="Times New Roman" w:hAnsi="Arial" w:cs="Arial"/>
          <w:lang w:eastAsia="en-GB"/>
        </w:rPr>
        <w:t xml:space="preserve">pa </w:t>
      </w:r>
      <w:r w:rsidRPr="00710C4A">
        <w:rPr>
          <w:rFonts w:ascii="Arial" w:eastAsia="Times New Roman" w:hAnsi="Arial" w:cs="Arial"/>
          <w:lang w:eastAsia="en-GB"/>
        </w:rPr>
        <w:t>gre za skupek med seboj povezanih misli, pojmov, sodb: a) bodisi o temeljnih, splošnih vprašanjih sveta, družbe, človeka; b) bodisi v zvezi s kak</w:t>
      </w:r>
      <w:r w:rsidR="005464E9" w:rsidRPr="00710C4A">
        <w:rPr>
          <w:rFonts w:ascii="Arial" w:eastAsia="Times New Roman" w:hAnsi="Arial" w:cs="Arial"/>
          <w:lang w:eastAsia="en-GB"/>
        </w:rPr>
        <w:t>šn</w:t>
      </w:r>
      <w:r w:rsidRPr="00710C4A">
        <w:rPr>
          <w:rFonts w:ascii="Arial" w:eastAsia="Times New Roman" w:hAnsi="Arial" w:cs="Arial"/>
          <w:lang w:eastAsia="en-GB"/>
        </w:rPr>
        <w:t xml:space="preserve">im delom stvarnosti, npr. politično prepričanje. </w:t>
      </w:r>
    </w:p>
    <w:p w14:paraId="4249C2CF" w14:textId="77777777" w:rsidR="00B15DF1" w:rsidRPr="00710C4A" w:rsidRDefault="00B15DF1" w:rsidP="00B15DF1">
      <w:pPr>
        <w:spacing w:after="0" w:line="240" w:lineRule="auto"/>
        <w:jc w:val="both"/>
        <w:rPr>
          <w:rFonts w:ascii="Arial" w:eastAsia="Times New Roman" w:hAnsi="Arial" w:cs="Arial"/>
          <w:lang w:eastAsia="en-GB"/>
        </w:rPr>
      </w:pPr>
    </w:p>
    <w:p w14:paraId="13E55128" w14:textId="3525120F" w:rsidR="00782F39" w:rsidRPr="00710C4A" w:rsidRDefault="00781A8B" w:rsidP="00B15DF1">
      <w:pPr>
        <w:spacing w:after="0" w:line="240" w:lineRule="auto"/>
        <w:jc w:val="both"/>
        <w:rPr>
          <w:rFonts w:ascii="Arial" w:eastAsia="Times New Roman" w:hAnsi="Arial" w:cs="Arial"/>
          <w:lang w:eastAsia="en-GB"/>
        </w:rPr>
      </w:pPr>
      <w:r w:rsidRPr="00710C4A">
        <w:rPr>
          <w:rFonts w:ascii="Arial" w:eastAsia="Times New Roman" w:hAnsi="Arial" w:cs="Arial"/>
          <w:lang w:eastAsia="en-GB"/>
        </w:rPr>
        <w:t xml:space="preserve">Po presoji Vrhovnega sodišča </w:t>
      </w:r>
      <w:r w:rsidR="004B318C">
        <w:rPr>
          <w:rFonts w:ascii="Arial" w:eastAsia="Times New Roman" w:hAnsi="Arial" w:cs="Arial"/>
          <w:lang w:eastAsia="en-GB"/>
        </w:rPr>
        <w:t xml:space="preserve">RS </w:t>
      </w:r>
      <w:r w:rsidRPr="00710C4A">
        <w:rPr>
          <w:rFonts w:ascii="Arial" w:eastAsia="Times New Roman" w:hAnsi="Arial" w:cs="Arial"/>
          <w:lang w:eastAsia="en-GB"/>
        </w:rPr>
        <w:t xml:space="preserve">mnenje (sodba) o resničnosti in odraz osebnega pogleda na neko okoliščino nista predmet </w:t>
      </w:r>
      <w:r w:rsidR="005464E9" w:rsidRPr="00710C4A">
        <w:rPr>
          <w:rFonts w:ascii="Arial" w:eastAsia="Times New Roman" w:hAnsi="Arial" w:cs="Arial"/>
          <w:lang w:eastAsia="en-GB"/>
        </w:rPr>
        <w:t xml:space="preserve">pravnega </w:t>
      </w:r>
      <w:r w:rsidRPr="00710C4A">
        <w:rPr>
          <w:rFonts w:ascii="Arial" w:eastAsia="Times New Roman" w:hAnsi="Arial" w:cs="Arial"/>
          <w:lang w:eastAsia="en-GB"/>
        </w:rPr>
        <w:t xml:space="preserve">varovanja. Ni namreč videti razloga, da </w:t>
      </w:r>
      <w:r w:rsidRPr="00311D05">
        <w:rPr>
          <w:rFonts w:ascii="Arial" w:eastAsia="Times New Roman" w:hAnsi="Arial" w:cs="Arial"/>
          <w:lang w:eastAsia="en-GB"/>
        </w:rPr>
        <w:t>bi zakonodajalec v okviru prepovedi dis</w:t>
      </w:r>
      <w:r w:rsidRPr="0097350E">
        <w:rPr>
          <w:rFonts w:ascii="Arial" w:eastAsia="Times New Roman" w:hAnsi="Arial" w:cs="Arial"/>
          <w:lang w:eastAsia="en-GB"/>
        </w:rPr>
        <w:t>kriminacije varoval prav vsako človekovo sodbo o katerikoli okoliščini ali osebni pogled na katerokoli okoliščino.</w:t>
      </w:r>
      <w:r w:rsidRPr="00710C4A">
        <w:rPr>
          <w:rFonts w:ascii="Arial" w:eastAsia="Times New Roman" w:hAnsi="Arial" w:cs="Arial"/>
          <w:lang w:eastAsia="en-GB"/>
        </w:rPr>
        <w:t xml:space="preserve"> To kaže na to, da je zakonodajalec hotel varovati človekovo drugo prepričanje le, če gre za skupek med seboj povezanih misli, pojmov, sodb o temeljnih, splošnih vprašanjih sveta, družbe, človeka. </w:t>
      </w:r>
    </w:p>
    <w:p w14:paraId="0EA9644D" w14:textId="77777777" w:rsidR="00782F39" w:rsidRPr="00710C4A" w:rsidRDefault="00782F39" w:rsidP="00B15DF1">
      <w:pPr>
        <w:spacing w:after="0" w:line="240" w:lineRule="auto"/>
        <w:jc w:val="both"/>
        <w:rPr>
          <w:rFonts w:ascii="Arial" w:eastAsia="Times New Roman" w:hAnsi="Arial" w:cs="Arial"/>
          <w:lang w:eastAsia="en-GB"/>
        </w:rPr>
      </w:pPr>
    </w:p>
    <w:p w14:paraId="5E89EA81" w14:textId="42CEC08E" w:rsidR="00781A8B" w:rsidRPr="00710C4A" w:rsidRDefault="00781A8B" w:rsidP="00B15DF1">
      <w:pPr>
        <w:spacing w:after="0" w:line="240" w:lineRule="auto"/>
        <w:jc w:val="both"/>
        <w:rPr>
          <w:rFonts w:ascii="Arial" w:eastAsia="Arial" w:hAnsi="Arial" w:cs="Arial"/>
        </w:rPr>
      </w:pPr>
      <w:r w:rsidRPr="00710C4A">
        <w:rPr>
          <w:rFonts w:ascii="Arial" w:eastAsia="Times New Roman" w:hAnsi="Arial" w:cs="Arial"/>
          <w:lang w:eastAsia="en-GB"/>
        </w:rPr>
        <w:t xml:space="preserve">Gre za primere, </w:t>
      </w:r>
      <w:r w:rsidR="005464E9" w:rsidRPr="00710C4A">
        <w:rPr>
          <w:rFonts w:ascii="Arial" w:eastAsia="Times New Roman" w:hAnsi="Arial" w:cs="Arial"/>
          <w:lang w:eastAsia="en-GB"/>
        </w:rPr>
        <w:t>kot navaja Vrhovno sodišče</w:t>
      </w:r>
      <w:r w:rsidR="004B318C">
        <w:rPr>
          <w:rFonts w:ascii="Arial" w:eastAsia="Times New Roman" w:hAnsi="Arial" w:cs="Arial"/>
          <w:lang w:eastAsia="en-GB"/>
        </w:rPr>
        <w:t xml:space="preserve"> RS</w:t>
      </w:r>
      <w:r w:rsidR="005464E9" w:rsidRPr="00710C4A">
        <w:rPr>
          <w:rFonts w:ascii="Arial" w:eastAsia="Times New Roman" w:hAnsi="Arial" w:cs="Arial"/>
          <w:lang w:eastAsia="en-GB"/>
        </w:rPr>
        <w:t xml:space="preserve">, </w:t>
      </w:r>
      <w:r w:rsidRPr="00710C4A">
        <w:rPr>
          <w:rFonts w:ascii="Arial" w:eastAsia="Times New Roman" w:hAnsi="Arial" w:cs="Arial"/>
          <w:lang w:eastAsia="en-GB"/>
        </w:rPr>
        <w:t xml:space="preserve">kadar določeno prepričanje pomeni </w:t>
      </w:r>
      <w:r w:rsidRPr="008C384A">
        <w:rPr>
          <w:rFonts w:ascii="Arial" w:eastAsia="Times New Roman" w:hAnsi="Arial" w:cs="Arial"/>
          <w:lang w:eastAsia="en-GB"/>
        </w:rPr>
        <w:t>izkaz konsistentnega etičnega ali filozofskega oziroma idejnega sistema, ko ne gre zgolj za mnenje ali stališče, temelječe na trenutno dostopnih informacijah, temveč nekaj, kar ima posebno težo v posameznikovem osebnem življenju, kar je resno, pomembno, trajno in kohezivno, vredno spoštovanja v demokratični družbi ter združljivo s človekovim dostojanstvom</w:t>
      </w:r>
      <w:r w:rsidRPr="008C384A">
        <w:rPr>
          <w:rFonts w:ascii="Arial" w:eastAsia="Arial" w:hAnsi="Arial" w:cs="Arial"/>
        </w:rPr>
        <w:t>.</w:t>
      </w:r>
      <w:r w:rsidRPr="008C384A">
        <w:rPr>
          <w:rStyle w:val="Sprotnaopomba-sklic"/>
          <w:rFonts w:ascii="Arial" w:eastAsia="Arial" w:hAnsi="Arial" w:cs="Arial"/>
        </w:rPr>
        <w:footnoteReference w:id="6"/>
      </w:r>
      <w:r w:rsidRPr="00710C4A">
        <w:rPr>
          <w:rFonts w:ascii="Arial" w:eastAsia="Arial" w:hAnsi="Arial" w:cs="Arial"/>
        </w:rPr>
        <w:t xml:space="preserve"> </w:t>
      </w:r>
    </w:p>
    <w:p w14:paraId="38CDE5F6" w14:textId="77777777" w:rsidR="00782F39" w:rsidRPr="00710C4A" w:rsidRDefault="00782F39" w:rsidP="00B15DF1">
      <w:pPr>
        <w:spacing w:after="0" w:line="240" w:lineRule="auto"/>
        <w:jc w:val="both"/>
        <w:rPr>
          <w:rFonts w:ascii="Arial" w:eastAsia="Arial" w:hAnsi="Arial" w:cs="Arial"/>
        </w:rPr>
      </w:pPr>
    </w:p>
    <w:p w14:paraId="6BF642AF" w14:textId="4E16D7CC" w:rsidR="00781A8B" w:rsidRPr="00710C4A" w:rsidRDefault="00781A8B" w:rsidP="00781A8B">
      <w:pPr>
        <w:spacing w:after="0" w:line="240" w:lineRule="auto"/>
        <w:jc w:val="both"/>
        <w:rPr>
          <w:rFonts w:ascii="Arial" w:eastAsia="Calibri" w:hAnsi="Arial" w:cs="Arial"/>
          <w:bCs/>
          <w:kern w:val="2"/>
          <w:u w:val="single"/>
          <w:lang w:eastAsia="en-US"/>
          <w14:ligatures w14:val="standardContextual"/>
        </w:rPr>
      </w:pPr>
      <w:r w:rsidRPr="00710C4A">
        <w:rPr>
          <w:rFonts w:ascii="Arial" w:eastAsia="Arial" w:hAnsi="Arial" w:cs="Arial"/>
          <w:bCs/>
        </w:rPr>
        <w:t>Vsebinsko podobno</w:t>
      </w:r>
      <w:r w:rsidR="008C384A">
        <w:rPr>
          <w:rFonts w:ascii="Arial" w:eastAsia="Arial" w:hAnsi="Arial" w:cs="Arial"/>
          <w:bCs/>
        </w:rPr>
        <w:t xml:space="preserve"> se</w:t>
      </w:r>
      <w:r w:rsidRPr="00710C4A">
        <w:rPr>
          <w:rFonts w:ascii="Arial" w:eastAsia="Arial" w:hAnsi="Arial" w:cs="Arial"/>
          <w:bCs/>
        </w:rPr>
        <w:t xml:space="preserve"> je o tem, kaj so teistična, ateistična in neteistična prepričanja s področja etike oziroma morale,</w:t>
      </w:r>
      <w:r w:rsidR="004B318C">
        <w:rPr>
          <w:rFonts w:ascii="Arial" w:eastAsia="Arial" w:hAnsi="Arial" w:cs="Arial"/>
          <w:bCs/>
        </w:rPr>
        <w:t xml:space="preserve"> </w:t>
      </w:r>
      <w:r w:rsidR="00722F5E">
        <w:rPr>
          <w:rFonts w:ascii="Arial" w:eastAsia="Arial" w:hAnsi="Arial" w:cs="Arial"/>
          <w:bCs/>
        </w:rPr>
        <w:t xml:space="preserve">izreklo </w:t>
      </w:r>
      <w:bookmarkStart w:id="5" w:name="_Hlk204853016"/>
      <w:r w:rsidR="004B318C">
        <w:rPr>
          <w:rFonts w:ascii="Arial" w:eastAsia="Arial" w:hAnsi="Arial" w:cs="Arial"/>
          <w:bCs/>
        </w:rPr>
        <w:t xml:space="preserve">tudi </w:t>
      </w:r>
      <w:r w:rsidRPr="00710C4A">
        <w:rPr>
          <w:rFonts w:ascii="Arial" w:eastAsia="Arial" w:hAnsi="Arial" w:cs="Arial"/>
          <w:bCs/>
        </w:rPr>
        <w:t xml:space="preserve">Ustavno sodišče </w:t>
      </w:r>
      <w:r w:rsidR="00FD6C3F">
        <w:rPr>
          <w:rFonts w:ascii="Arial" w:eastAsia="Arial" w:hAnsi="Arial" w:cs="Arial"/>
          <w:bCs/>
        </w:rPr>
        <w:t>RS</w:t>
      </w:r>
      <w:r w:rsidR="00722F5E" w:rsidRPr="00710C4A">
        <w:rPr>
          <w:rFonts w:ascii="Arial" w:eastAsia="Arial" w:hAnsi="Arial" w:cs="Arial"/>
          <w:bCs/>
        </w:rPr>
        <w:t xml:space="preserve"> </w:t>
      </w:r>
      <w:r w:rsidRPr="00710C4A">
        <w:rPr>
          <w:rFonts w:ascii="Arial" w:eastAsia="Arial" w:hAnsi="Arial" w:cs="Arial"/>
          <w:bCs/>
        </w:rPr>
        <w:t>v sklepu</w:t>
      </w:r>
      <w:r w:rsidRPr="00710C4A">
        <w:rPr>
          <w:rFonts w:ascii="Arial" w:eastAsia="Calibri" w:hAnsi="Arial" w:cs="Arial"/>
          <w:bCs/>
          <w:kern w:val="2"/>
          <w:lang w:eastAsia="en-US"/>
          <w14:ligatures w14:val="standardContextual"/>
        </w:rPr>
        <w:t xml:space="preserve"> U-I-835/21</w:t>
      </w:r>
      <w:r w:rsidR="00782F39" w:rsidRPr="00710C4A">
        <w:rPr>
          <w:rFonts w:ascii="Arial" w:eastAsia="Calibri" w:hAnsi="Arial" w:cs="Arial"/>
          <w:bCs/>
          <w:kern w:val="2"/>
          <w:lang w:eastAsia="en-US"/>
          <w14:ligatures w14:val="standardContextual"/>
        </w:rPr>
        <w:t xml:space="preserve"> z dne 15. 2. 2022</w:t>
      </w:r>
      <w:bookmarkEnd w:id="5"/>
      <w:r w:rsidRPr="00710C4A">
        <w:rPr>
          <w:rFonts w:ascii="Arial" w:eastAsia="Calibri" w:hAnsi="Arial" w:cs="Arial"/>
          <w:bCs/>
          <w:kern w:val="2"/>
          <w:lang w:eastAsia="en-US"/>
          <w14:ligatures w14:val="standardContextual"/>
        </w:rPr>
        <w:t>,</w:t>
      </w:r>
      <w:r w:rsidRPr="00710C4A">
        <w:rPr>
          <w:rStyle w:val="Sprotnaopomba-sklic"/>
          <w:rFonts w:ascii="Arial" w:eastAsia="Calibri" w:hAnsi="Arial" w:cs="Arial"/>
          <w:bCs/>
          <w:kern w:val="2"/>
          <w:lang w:eastAsia="en-US"/>
          <w14:ligatures w14:val="standardContextual"/>
        </w:rPr>
        <w:footnoteReference w:id="7"/>
      </w:r>
      <w:r w:rsidRPr="00710C4A">
        <w:rPr>
          <w:rFonts w:ascii="Arial" w:eastAsia="Arial" w:hAnsi="Arial" w:cs="Arial"/>
          <w:bCs/>
        </w:rPr>
        <w:t xml:space="preserve"> v katerem je navedlo, da </w:t>
      </w:r>
      <w:r w:rsidRPr="00AE7AF7">
        <w:rPr>
          <w:rFonts w:ascii="Arial" w:eastAsia="Arial" w:hAnsi="Arial" w:cs="Arial"/>
          <w:bCs/>
        </w:rPr>
        <w:t>so teistična, ateistična in neteistična prepričan</w:t>
      </w:r>
      <w:r w:rsidR="00782F39" w:rsidRPr="00AE7AF7">
        <w:rPr>
          <w:rFonts w:ascii="Arial" w:eastAsia="Arial" w:hAnsi="Arial" w:cs="Arial"/>
          <w:bCs/>
        </w:rPr>
        <w:t>j</w:t>
      </w:r>
      <w:r w:rsidRPr="003A54D9">
        <w:rPr>
          <w:rFonts w:ascii="Arial" w:eastAsia="Arial" w:hAnsi="Arial" w:cs="Arial"/>
          <w:bCs/>
        </w:rPr>
        <w:t xml:space="preserve">a s področja etike oziroma morale tista, katerih notranje in zunanje lastnosti </w:t>
      </w:r>
      <w:r w:rsidR="00782F39" w:rsidRPr="003A54D9">
        <w:rPr>
          <w:rFonts w:ascii="Arial" w:eastAsia="Arial" w:hAnsi="Arial" w:cs="Arial"/>
          <w:bCs/>
        </w:rPr>
        <w:t>kažejo</w:t>
      </w:r>
      <w:r w:rsidRPr="003A54D9">
        <w:rPr>
          <w:rFonts w:ascii="Arial" w:eastAsia="Arial" w:hAnsi="Arial" w:cs="Arial"/>
          <w:bCs/>
        </w:rPr>
        <w:t xml:space="preserve"> na njihovo konsistentnost, tehtnost, resnost, kohezivnost in pomembnost.</w:t>
      </w:r>
      <w:r w:rsidRPr="00710C4A">
        <w:rPr>
          <w:rFonts w:ascii="Arial" w:eastAsia="Arial" w:hAnsi="Arial" w:cs="Arial"/>
          <w:bCs/>
        </w:rPr>
        <w:t xml:space="preserve"> </w:t>
      </w:r>
    </w:p>
    <w:p w14:paraId="61691C06" w14:textId="77777777" w:rsidR="00781A8B" w:rsidRPr="00710C4A" w:rsidRDefault="00781A8B" w:rsidP="00781A8B">
      <w:pPr>
        <w:spacing w:after="0" w:line="240" w:lineRule="auto"/>
        <w:jc w:val="both"/>
        <w:rPr>
          <w:rFonts w:ascii="Arial" w:eastAsia="Arial" w:hAnsi="Arial" w:cs="Arial"/>
          <w:bCs/>
        </w:rPr>
      </w:pPr>
    </w:p>
    <w:p w14:paraId="1864F41D" w14:textId="6FAB63E4" w:rsidR="00781A8B" w:rsidRPr="00710C4A" w:rsidRDefault="00781A8B" w:rsidP="00781A8B">
      <w:pPr>
        <w:spacing w:after="0" w:line="240" w:lineRule="auto"/>
        <w:jc w:val="both"/>
        <w:rPr>
          <w:rFonts w:ascii="Arial" w:eastAsia="Times New Roman" w:hAnsi="Arial" w:cs="Arial"/>
          <w:lang w:eastAsia="en-GB"/>
        </w:rPr>
      </w:pPr>
      <w:r w:rsidRPr="00710C4A">
        <w:rPr>
          <w:rFonts w:ascii="Arial" w:eastAsia="Times New Roman" w:hAnsi="Arial" w:cs="Arial"/>
          <w:lang w:eastAsia="en-GB"/>
        </w:rPr>
        <w:t xml:space="preserve">Zagovornik je z namenom, da bi presodil, ali vegetarijanski način prehranjevanja </w:t>
      </w:r>
      <w:r w:rsidR="005464E9" w:rsidRPr="00710C4A">
        <w:rPr>
          <w:rFonts w:ascii="Arial" w:eastAsia="Times New Roman" w:hAnsi="Arial" w:cs="Arial"/>
          <w:lang w:eastAsia="en-GB"/>
        </w:rPr>
        <w:t>zadosti kriteriju</w:t>
      </w:r>
      <w:r w:rsidR="005464E9" w:rsidRPr="00710C4A">
        <w:rPr>
          <w:rFonts w:ascii="Arial" w:eastAsia="Arial" w:hAnsi="Arial" w:cs="Arial"/>
          <w:bCs/>
        </w:rPr>
        <w:t xml:space="preserve"> notranje in zunanje konsistentnost</w:t>
      </w:r>
      <w:r w:rsidR="00202373" w:rsidRPr="00710C4A">
        <w:rPr>
          <w:rFonts w:ascii="Arial" w:eastAsia="Arial" w:hAnsi="Arial" w:cs="Arial"/>
          <w:bCs/>
        </w:rPr>
        <w:t>i</w:t>
      </w:r>
      <w:r w:rsidR="005464E9" w:rsidRPr="00710C4A">
        <w:rPr>
          <w:rFonts w:ascii="Arial" w:eastAsia="Arial" w:hAnsi="Arial" w:cs="Arial"/>
          <w:bCs/>
        </w:rPr>
        <w:t>, tehtnost</w:t>
      </w:r>
      <w:r w:rsidR="00202373" w:rsidRPr="00710C4A">
        <w:rPr>
          <w:rFonts w:ascii="Arial" w:eastAsia="Arial" w:hAnsi="Arial" w:cs="Arial"/>
          <w:bCs/>
        </w:rPr>
        <w:t>i</w:t>
      </w:r>
      <w:r w:rsidR="005464E9" w:rsidRPr="00710C4A">
        <w:rPr>
          <w:rFonts w:ascii="Arial" w:eastAsia="Arial" w:hAnsi="Arial" w:cs="Arial"/>
          <w:bCs/>
        </w:rPr>
        <w:t>, resnost</w:t>
      </w:r>
      <w:r w:rsidR="00202373" w:rsidRPr="00710C4A">
        <w:rPr>
          <w:rFonts w:ascii="Arial" w:eastAsia="Arial" w:hAnsi="Arial" w:cs="Arial"/>
          <w:bCs/>
        </w:rPr>
        <w:t>i</w:t>
      </w:r>
      <w:r w:rsidR="005464E9" w:rsidRPr="00710C4A">
        <w:rPr>
          <w:rFonts w:ascii="Arial" w:eastAsia="Arial" w:hAnsi="Arial" w:cs="Arial"/>
          <w:bCs/>
        </w:rPr>
        <w:t>, kohezivnost</w:t>
      </w:r>
      <w:r w:rsidR="00202373" w:rsidRPr="00710C4A">
        <w:rPr>
          <w:rFonts w:ascii="Arial" w:eastAsia="Arial" w:hAnsi="Arial" w:cs="Arial"/>
          <w:bCs/>
        </w:rPr>
        <w:t>i</w:t>
      </w:r>
      <w:r w:rsidR="005464E9" w:rsidRPr="00710C4A">
        <w:rPr>
          <w:rFonts w:ascii="Arial" w:eastAsia="Arial" w:hAnsi="Arial" w:cs="Arial"/>
          <w:bCs/>
        </w:rPr>
        <w:t xml:space="preserve"> in pomembnost</w:t>
      </w:r>
      <w:r w:rsidR="00202373" w:rsidRPr="00710C4A">
        <w:rPr>
          <w:rFonts w:ascii="Arial" w:eastAsia="Arial" w:hAnsi="Arial" w:cs="Arial"/>
          <w:bCs/>
        </w:rPr>
        <w:t>i, kot ga je opredelilo Ustavno sodišče</w:t>
      </w:r>
      <w:r w:rsidR="004B318C">
        <w:rPr>
          <w:rFonts w:ascii="Arial" w:eastAsia="Arial" w:hAnsi="Arial" w:cs="Arial"/>
          <w:bCs/>
        </w:rPr>
        <w:t xml:space="preserve"> RS</w:t>
      </w:r>
      <w:r w:rsidR="00202373" w:rsidRPr="00710C4A">
        <w:rPr>
          <w:rFonts w:ascii="Arial" w:eastAsia="Arial" w:hAnsi="Arial" w:cs="Arial"/>
          <w:bCs/>
        </w:rPr>
        <w:t>,</w:t>
      </w:r>
      <w:r w:rsidR="005464E9" w:rsidRPr="00710C4A">
        <w:rPr>
          <w:rFonts w:ascii="Arial" w:eastAsia="Times New Roman" w:hAnsi="Arial" w:cs="Arial"/>
          <w:lang w:eastAsia="en-GB"/>
        </w:rPr>
        <w:t xml:space="preserve"> </w:t>
      </w:r>
      <w:r w:rsidRPr="00710C4A">
        <w:rPr>
          <w:rFonts w:ascii="Arial" w:eastAsia="Times New Roman" w:hAnsi="Arial" w:cs="Arial"/>
          <w:lang w:eastAsia="en-GB"/>
        </w:rPr>
        <w:t xml:space="preserve">in bi ga bilo kot takega po svoji naravi možno enačiti z </w:t>
      </w:r>
      <w:r w:rsidR="008C384A">
        <w:rPr>
          <w:rFonts w:ascii="Arial" w:eastAsia="Times New Roman" w:hAnsi="Arial" w:cs="Arial"/>
          <w:lang w:eastAsia="en-GB"/>
        </w:rPr>
        <w:t>religioznim prepričanjem</w:t>
      </w:r>
      <w:r w:rsidRPr="00710C4A">
        <w:rPr>
          <w:rFonts w:ascii="Arial" w:eastAsia="Times New Roman" w:hAnsi="Arial" w:cs="Arial"/>
          <w:lang w:eastAsia="en-GB"/>
        </w:rPr>
        <w:t xml:space="preserve">, pregledal </w:t>
      </w:r>
      <w:r w:rsidR="002559B4" w:rsidRPr="00710C4A">
        <w:rPr>
          <w:rFonts w:ascii="Arial" w:eastAsia="Times New Roman" w:hAnsi="Arial" w:cs="Arial"/>
          <w:lang w:eastAsia="en-GB"/>
        </w:rPr>
        <w:t xml:space="preserve">tudi </w:t>
      </w:r>
      <w:r w:rsidR="008C384A">
        <w:rPr>
          <w:rFonts w:ascii="Arial" w:eastAsia="Times New Roman" w:hAnsi="Arial" w:cs="Arial"/>
          <w:lang w:eastAsia="en-GB"/>
        </w:rPr>
        <w:t xml:space="preserve">tujo </w:t>
      </w:r>
      <w:r w:rsidRPr="00710C4A">
        <w:rPr>
          <w:rFonts w:ascii="Arial" w:eastAsia="Times New Roman" w:hAnsi="Arial" w:cs="Arial"/>
          <w:lang w:eastAsia="en-GB"/>
        </w:rPr>
        <w:t>sodno prakso</w:t>
      </w:r>
      <w:r w:rsidR="008C384A">
        <w:rPr>
          <w:rFonts w:ascii="Arial" w:eastAsia="Times New Roman" w:hAnsi="Arial" w:cs="Arial"/>
          <w:lang w:eastAsia="en-GB"/>
        </w:rPr>
        <w:t>.</w:t>
      </w:r>
      <w:r w:rsidRPr="00710C4A">
        <w:rPr>
          <w:rFonts w:ascii="Arial" w:eastAsia="Times New Roman" w:hAnsi="Arial" w:cs="Arial"/>
          <w:lang w:eastAsia="en-GB"/>
        </w:rPr>
        <w:t xml:space="preserve"> ESČP </w:t>
      </w:r>
      <w:r w:rsidR="00722F5E">
        <w:rPr>
          <w:rFonts w:ascii="Arial" w:eastAsia="Times New Roman" w:hAnsi="Arial" w:cs="Arial"/>
          <w:lang w:eastAsia="en-GB"/>
        </w:rPr>
        <w:t>je</w:t>
      </w:r>
      <w:r w:rsidRPr="00710C4A">
        <w:rPr>
          <w:rFonts w:ascii="Arial" w:eastAsia="Times New Roman" w:hAnsi="Arial" w:cs="Arial"/>
          <w:lang w:eastAsia="en-GB"/>
        </w:rPr>
        <w:t xml:space="preserve"> obravnavalo vegetarijanski način prehranjevanja kot izraz budistične vere (npr. Jakóbski proti Poljski</w:t>
      </w:r>
      <w:r w:rsidRPr="00710C4A">
        <w:rPr>
          <w:rFonts w:ascii="Arial" w:eastAsia="Times New Roman" w:hAnsi="Arial" w:cs="Arial"/>
          <w:vertAlign w:val="superscript"/>
          <w:lang w:eastAsia="en-GB"/>
        </w:rPr>
        <w:footnoteReference w:id="8"/>
      </w:r>
      <w:r w:rsidRPr="00710C4A">
        <w:rPr>
          <w:rFonts w:ascii="Arial" w:eastAsia="Times New Roman" w:hAnsi="Arial" w:cs="Arial"/>
          <w:lang w:eastAsia="en-GB"/>
        </w:rPr>
        <w:t xml:space="preserve"> in Vartic proti Romuniji</w:t>
      </w:r>
      <w:r w:rsidRPr="00710C4A">
        <w:rPr>
          <w:rFonts w:ascii="Arial" w:eastAsia="Times New Roman" w:hAnsi="Arial" w:cs="Arial"/>
          <w:vertAlign w:val="superscript"/>
          <w:lang w:eastAsia="en-GB"/>
        </w:rPr>
        <w:footnoteReference w:id="9"/>
      </w:r>
      <w:r w:rsidRPr="00710C4A">
        <w:rPr>
          <w:rFonts w:ascii="Arial" w:eastAsia="Times New Roman" w:hAnsi="Arial" w:cs="Arial"/>
          <w:lang w:eastAsia="en-GB"/>
        </w:rPr>
        <w:t xml:space="preserve">), ni pa v sodni praksi ESČP </w:t>
      </w:r>
      <w:r w:rsidR="00722F5E" w:rsidRPr="00710C4A">
        <w:rPr>
          <w:rFonts w:ascii="Arial" w:eastAsia="Times New Roman" w:hAnsi="Arial" w:cs="Arial"/>
          <w:lang w:eastAsia="en-GB"/>
        </w:rPr>
        <w:t>zasledi</w:t>
      </w:r>
      <w:r w:rsidR="00722F5E">
        <w:rPr>
          <w:rFonts w:ascii="Arial" w:eastAsia="Times New Roman" w:hAnsi="Arial" w:cs="Arial"/>
          <w:lang w:eastAsia="en-GB"/>
        </w:rPr>
        <w:t>ti</w:t>
      </w:r>
      <w:r w:rsidR="00722F5E" w:rsidRPr="00710C4A">
        <w:rPr>
          <w:rFonts w:ascii="Arial" w:eastAsia="Times New Roman" w:hAnsi="Arial" w:cs="Arial"/>
          <w:lang w:eastAsia="en-GB"/>
        </w:rPr>
        <w:t xml:space="preserve"> </w:t>
      </w:r>
      <w:r w:rsidR="00202373" w:rsidRPr="00710C4A">
        <w:rPr>
          <w:rFonts w:ascii="Arial" w:eastAsia="Times New Roman" w:hAnsi="Arial" w:cs="Arial"/>
          <w:lang w:eastAsia="en-GB"/>
        </w:rPr>
        <w:t>niti enega</w:t>
      </w:r>
      <w:r w:rsidRPr="00710C4A">
        <w:rPr>
          <w:rFonts w:ascii="Arial" w:eastAsia="Times New Roman" w:hAnsi="Arial" w:cs="Arial"/>
          <w:lang w:eastAsia="en-GB"/>
        </w:rPr>
        <w:t xml:space="preserve"> primera, ki bi potrdil vegetarijanski način prehranjevanja kot izraz </w:t>
      </w:r>
      <w:r w:rsidR="008C384A">
        <w:rPr>
          <w:rFonts w:ascii="Arial" w:eastAsia="Times New Roman" w:hAnsi="Arial" w:cs="Arial"/>
          <w:lang w:eastAsia="en-GB"/>
        </w:rPr>
        <w:t xml:space="preserve">(nereligioznega) </w:t>
      </w:r>
      <w:r w:rsidRPr="00710C4A">
        <w:rPr>
          <w:rFonts w:ascii="Arial" w:eastAsia="Times New Roman" w:hAnsi="Arial" w:cs="Arial"/>
          <w:lang w:eastAsia="en-GB"/>
        </w:rPr>
        <w:t xml:space="preserve">prepričanja. </w:t>
      </w:r>
      <w:bookmarkStart w:id="6" w:name="_Hlk204682841"/>
      <w:r w:rsidRPr="00710C4A">
        <w:rPr>
          <w:rFonts w:ascii="Arial" w:eastAsia="Times New Roman" w:hAnsi="Arial" w:cs="Arial"/>
          <w:noProof/>
          <w:lang w:eastAsia="en-GB"/>
        </w:rPr>
        <w:t xml:space="preserve">Svet Evrope, vodilna organizacija za spoštovanje človekovih pravic, </w:t>
      </w:r>
      <w:r w:rsidR="008C384A">
        <w:rPr>
          <w:rFonts w:ascii="Arial" w:eastAsia="Times New Roman" w:hAnsi="Arial" w:cs="Arial"/>
          <w:noProof/>
          <w:lang w:eastAsia="en-GB"/>
        </w:rPr>
        <w:t xml:space="preserve">je </w:t>
      </w:r>
      <w:r w:rsidRPr="00710C4A">
        <w:rPr>
          <w:rFonts w:ascii="Arial" w:eastAsia="Times New Roman" w:hAnsi="Arial" w:cs="Arial"/>
          <w:noProof/>
          <w:lang w:eastAsia="en-GB"/>
        </w:rPr>
        <w:t xml:space="preserve">kot pomembno in koherentno prepričanje na področju prehranjevanja potrdil le veganstvo, za katerega je </w:t>
      </w:r>
      <w:bookmarkStart w:id="7" w:name="_Hlk204843440"/>
      <w:r w:rsidRPr="00710C4A">
        <w:rPr>
          <w:rFonts w:ascii="Arial" w:eastAsia="Times New Roman" w:hAnsi="Arial" w:cs="Arial"/>
          <w:noProof/>
          <w:lang w:eastAsia="en-GB"/>
        </w:rPr>
        <w:t>navedel, da uživa zaščiten pravni status kot neversko</w:t>
      </w:r>
      <w:r w:rsidRPr="00710C4A">
        <w:rPr>
          <w:rFonts w:ascii="Arial" w:eastAsia="Times New Roman" w:hAnsi="Arial" w:cs="Arial"/>
          <w:lang w:eastAsia="en-GB"/>
        </w:rPr>
        <w:t xml:space="preserve"> osebno prepričanje</w:t>
      </w:r>
      <w:bookmarkEnd w:id="7"/>
      <w:r w:rsidRPr="00710C4A">
        <w:rPr>
          <w:rFonts w:ascii="Arial" w:eastAsia="Times New Roman" w:hAnsi="Arial" w:cs="Arial"/>
          <w:lang w:eastAsia="en-GB"/>
        </w:rPr>
        <w:t>.</w:t>
      </w:r>
      <w:r w:rsidRPr="00710C4A">
        <w:rPr>
          <w:rStyle w:val="Sprotnaopomba-sklic"/>
          <w:rFonts w:ascii="Arial" w:eastAsia="Times New Roman" w:hAnsi="Arial" w:cs="Arial"/>
          <w:lang w:eastAsia="en-GB"/>
        </w:rPr>
        <w:footnoteReference w:id="10"/>
      </w:r>
      <w:r w:rsidRPr="00710C4A">
        <w:rPr>
          <w:rFonts w:ascii="Arial" w:eastAsia="Times New Roman" w:hAnsi="Arial" w:cs="Arial"/>
          <w:lang w:eastAsia="en-GB"/>
        </w:rPr>
        <w:t xml:space="preserve"> Smiselno enako izhaja tudi iz </w:t>
      </w:r>
      <w:r w:rsidR="00BB7C8D" w:rsidRPr="00710C4A">
        <w:rPr>
          <w:rFonts w:ascii="Arial" w:eastAsia="Times New Roman" w:hAnsi="Arial" w:cs="Arial"/>
          <w:lang w:eastAsia="en-GB"/>
        </w:rPr>
        <w:t>v</w:t>
      </w:r>
      <w:r w:rsidRPr="00710C4A">
        <w:rPr>
          <w:rFonts w:ascii="Arial" w:eastAsia="Times New Roman" w:hAnsi="Arial" w:cs="Arial"/>
          <w:lang w:eastAsia="en-GB"/>
        </w:rPr>
        <w:t>odnika k 9. členu</w:t>
      </w:r>
      <w:r w:rsidR="004B318C">
        <w:rPr>
          <w:rFonts w:ascii="Arial" w:eastAsia="Times New Roman" w:hAnsi="Arial" w:cs="Arial"/>
          <w:lang w:eastAsia="en-GB"/>
        </w:rPr>
        <w:t xml:space="preserve"> EKČP,</w:t>
      </w:r>
      <w:r w:rsidR="00EE35DD" w:rsidRPr="00710C4A">
        <w:rPr>
          <w:rStyle w:val="Sprotnaopomba-sklic"/>
          <w:rFonts w:ascii="Arial" w:eastAsia="Times New Roman" w:hAnsi="Arial" w:cs="Arial"/>
          <w:lang w:eastAsia="en-GB"/>
        </w:rPr>
        <w:footnoteReference w:id="11"/>
      </w:r>
      <w:r w:rsidRPr="00710C4A">
        <w:rPr>
          <w:rFonts w:ascii="Arial" w:eastAsia="Times New Roman" w:hAnsi="Arial" w:cs="Arial"/>
          <w:lang w:eastAsia="en-GB"/>
        </w:rPr>
        <w:t xml:space="preserve"> in sicer, da se varstvo po 9. členu EKČP</w:t>
      </w:r>
      <w:r w:rsidR="00DD6118" w:rsidRPr="00710C4A">
        <w:rPr>
          <w:rStyle w:val="Sprotnaopomba-sklic"/>
          <w:rFonts w:ascii="Arial" w:eastAsia="Times New Roman" w:hAnsi="Arial" w:cs="Arial"/>
          <w:lang w:eastAsia="en-GB"/>
        </w:rPr>
        <w:footnoteReference w:id="12"/>
      </w:r>
      <w:r w:rsidRPr="00710C4A">
        <w:rPr>
          <w:rFonts w:ascii="Arial" w:eastAsia="Times New Roman" w:hAnsi="Arial" w:cs="Arial"/>
          <w:lang w:eastAsia="en-GB"/>
        </w:rPr>
        <w:t xml:space="preserve"> priznava tudi različnim filozofskim prepričanjem, kot je npr. veganstvo. </w:t>
      </w:r>
      <w:r w:rsidR="003C2245">
        <w:rPr>
          <w:rFonts w:ascii="Arial" w:eastAsia="Times New Roman" w:hAnsi="Arial" w:cs="Arial"/>
          <w:lang w:eastAsia="en-GB"/>
        </w:rPr>
        <w:t>Vegetarijanstvu n</w:t>
      </w:r>
      <w:r w:rsidRPr="00710C4A">
        <w:rPr>
          <w:rFonts w:ascii="Arial" w:eastAsia="Times New Roman" w:hAnsi="Arial" w:cs="Arial"/>
          <w:lang w:eastAsia="en-GB"/>
        </w:rPr>
        <w:t>e Svet Evrope ne ESČP takega zaščitenega statusa</w:t>
      </w:r>
      <w:r w:rsidR="008C384A">
        <w:rPr>
          <w:rFonts w:ascii="Arial" w:eastAsia="Times New Roman" w:hAnsi="Arial" w:cs="Arial"/>
          <w:lang w:eastAsia="en-GB"/>
        </w:rPr>
        <w:t xml:space="preserve"> doslej </w:t>
      </w:r>
      <w:r w:rsidRPr="00710C4A">
        <w:rPr>
          <w:rFonts w:ascii="Arial" w:eastAsia="Times New Roman" w:hAnsi="Arial" w:cs="Arial"/>
          <w:lang w:eastAsia="en-GB"/>
        </w:rPr>
        <w:t xml:space="preserve">nista </w:t>
      </w:r>
      <w:r w:rsidR="00722F5E">
        <w:rPr>
          <w:rFonts w:ascii="Arial" w:eastAsia="Times New Roman" w:hAnsi="Arial" w:cs="Arial"/>
          <w:lang w:eastAsia="en-GB"/>
        </w:rPr>
        <w:t>pripoznala</w:t>
      </w:r>
      <w:r w:rsidRPr="00710C4A">
        <w:rPr>
          <w:rFonts w:ascii="Arial" w:eastAsia="Times New Roman" w:hAnsi="Arial" w:cs="Arial"/>
          <w:lang w:eastAsia="en-GB"/>
        </w:rPr>
        <w:t xml:space="preserve">. </w:t>
      </w:r>
    </w:p>
    <w:bookmarkEnd w:id="6"/>
    <w:p w14:paraId="73F5BF85" w14:textId="77777777" w:rsidR="00781A8B" w:rsidRPr="00710C4A" w:rsidRDefault="00781A8B" w:rsidP="00781A8B">
      <w:pPr>
        <w:spacing w:after="0" w:line="240" w:lineRule="auto"/>
        <w:jc w:val="both"/>
        <w:rPr>
          <w:rFonts w:ascii="Arial" w:eastAsia="Times New Roman" w:hAnsi="Arial" w:cs="Arial"/>
          <w:lang w:eastAsia="en-GB"/>
        </w:rPr>
      </w:pPr>
    </w:p>
    <w:p w14:paraId="35C139FE" w14:textId="1ED71D28" w:rsidR="00781A8B" w:rsidRPr="00710C4A" w:rsidRDefault="00781A8B" w:rsidP="00781A8B">
      <w:pPr>
        <w:spacing w:after="0" w:line="240" w:lineRule="auto"/>
        <w:jc w:val="both"/>
        <w:rPr>
          <w:rFonts w:ascii="Arial" w:hAnsi="Arial" w:cs="Arial"/>
        </w:rPr>
      </w:pPr>
      <w:r w:rsidRPr="00710C4A">
        <w:rPr>
          <w:rFonts w:ascii="Arial" w:eastAsia="Times New Roman" w:hAnsi="Arial" w:cs="Arial"/>
          <w:lang w:eastAsia="en-GB"/>
        </w:rPr>
        <w:t>Iz vodnika k 9. členu EKČP, podobno kot iz zgoraj omenjenega sklepa Ustavnega sodišča</w:t>
      </w:r>
      <w:r w:rsidR="00722F5E">
        <w:rPr>
          <w:rFonts w:ascii="Arial" w:eastAsia="Times New Roman" w:hAnsi="Arial" w:cs="Arial"/>
          <w:lang w:eastAsia="en-GB"/>
        </w:rPr>
        <w:t xml:space="preserve"> RS</w:t>
      </w:r>
      <w:r w:rsidRPr="00710C4A">
        <w:rPr>
          <w:rFonts w:ascii="Arial" w:eastAsia="Times New Roman" w:hAnsi="Arial" w:cs="Arial"/>
          <w:lang w:eastAsia="en-GB"/>
        </w:rPr>
        <w:t xml:space="preserve">, še izhaja, da 9. člen </w:t>
      </w:r>
      <w:r w:rsidR="00202373" w:rsidRPr="00710C4A">
        <w:rPr>
          <w:rFonts w:ascii="Arial" w:eastAsia="Times New Roman" w:hAnsi="Arial" w:cs="Arial"/>
          <w:lang w:eastAsia="en-GB"/>
        </w:rPr>
        <w:t xml:space="preserve">EKČP </w:t>
      </w:r>
      <w:r w:rsidRPr="00710C4A">
        <w:rPr>
          <w:rFonts w:ascii="Arial" w:eastAsia="Times New Roman" w:hAnsi="Arial" w:cs="Arial"/>
          <w:lang w:eastAsia="en-GB"/>
        </w:rPr>
        <w:t xml:space="preserve">varuje nereligiozna prepričanja, če so izpolnjena merila prepričljivosti, resnosti, kohezije in pomembnosti. </w:t>
      </w:r>
      <w:r w:rsidRPr="00710C4A">
        <w:rPr>
          <w:rFonts w:ascii="Arial" w:hAnsi="Arial" w:cs="Arial"/>
        </w:rPr>
        <w:t>To izhaja tudi iz</w:t>
      </w:r>
      <w:r w:rsidRPr="00710C4A">
        <w:rPr>
          <w:rFonts w:ascii="Arial" w:eastAsia="Calibri" w:hAnsi="Arial" w:cs="Arial"/>
          <w:kern w:val="2"/>
          <w:lang w:eastAsia="en-US"/>
          <w14:ligatures w14:val="standardContextual"/>
        </w:rPr>
        <w:t xml:space="preserve"> stališča ESČP v zadevi C.W proti Veliki Britaniji,</w:t>
      </w:r>
      <w:r w:rsidRPr="00710C4A">
        <w:rPr>
          <w:rFonts w:ascii="Arial" w:eastAsia="Calibri" w:hAnsi="Arial" w:cs="Arial"/>
          <w:kern w:val="2"/>
          <w:vertAlign w:val="superscript"/>
          <w:lang w:eastAsia="en-US"/>
          <w14:ligatures w14:val="standardContextual"/>
        </w:rPr>
        <w:footnoteReference w:id="13"/>
      </w:r>
      <w:r w:rsidRPr="00710C4A">
        <w:rPr>
          <w:rFonts w:ascii="Arial" w:eastAsia="Calibri" w:hAnsi="Arial" w:cs="Arial"/>
          <w:kern w:val="2"/>
          <w:lang w:eastAsia="en-US"/>
          <w14:ligatures w14:val="standardContextual"/>
        </w:rPr>
        <w:t xml:space="preserve"> ko je sodišče presodilo, da</w:t>
      </w:r>
      <w:r w:rsidRPr="00710C4A">
        <w:rPr>
          <w:rFonts w:ascii="Arial" w:eastAsia="Times New Roman" w:hAnsi="Arial" w:cs="Arial"/>
          <w:b/>
          <w:color w:val="000000"/>
          <w:lang w:eastAsia="en-GB"/>
        </w:rPr>
        <w:t xml:space="preserve"> </w:t>
      </w:r>
      <w:r w:rsidRPr="00710C4A">
        <w:rPr>
          <w:rFonts w:ascii="Arial" w:eastAsia="Times New Roman" w:hAnsi="Arial" w:cs="Arial"/>
          <w:color w:val="000000"/>
          <w:lang w:eastAsia="en-GB"/>
        </w:rPr>
        <w:t xml:space="preserve">veganska prepričanja v zvezi z živalskimi </w:t>
      </w:r>
      <w:r w:rsidRPr="00710C4A">
        <w:rPr>
          <w:rFonts w:ascii="Arial" w:eastAsia="Times New Roman" w:hAnsi="Arial" w:cs="Arial"/>
          <w:color w:val="000000"/>
          <w:lang w:eastAsia="en-GB"/>
        </w:rPr>
        <w:lastRenderedPageBreak/>
        <w:t xml:space="preserve">proizvodi spadajo v okvir področja uporabe </w:t>
      </w:r>
      <w:r w:rsidRPr="00710C4A">
        <w:rPr>
          <w:rFonts w:ascii="Arial" w:hAnsi="Arial" w:cs="Arial"/>
          <w:color w:val="000000"/>
        </w:rPr>
        <w:t xml:space="preserve">9. </w:t>
      </w:r>
      <w:r w:rsidRPr="00710C4A">
        <w:rPr>
          <w:rFonts w:ascii="Arial" w:eastAsia="Times New Roman" w:hAnsi="Arial" w:cs="Arial"/>
          <w:color w:val="000000"/>
          <w:lang w:eastAsia="en-GB"/>
        </w:rPr>
        <w:t xml:space="preserve">člena </w:t>
      </w:r>
      <w:r w:rsidRPr="00710C4A">
        <w:rPr>
          <w:rFonts w:ascii="Arial" w:hAnsi="Arial" w:cs="Arial"/>
          <w:color w:val="000000"/>
        </w:rPr>
        <w:t>EKČP</w:t>
      </w:r>
      <w:r w:rsidRPr="00710C4A">
        <w:rPr>
          <w:rFonts w:ascii="Arial" w:eastAsia="Times New Roman" w:hAnsi="Arial" w:cs="Arial"/>
          <w:color w:val="000000"/>
          <w:lang w:eastAsia="en-GB"/>
        </w:rPr>
        <w:t xml:space="preserve">, </w:t>
      </w:r>
      <w:r w:rsidRPr="00710C4A">
        <w:rPr>
          <w:rFonts w:ascii="Arial" w:hAnsi="Arial" w:cs="Arial"/>
          <w:color w:val="000000"/>
        </w:rPr>
        <w:t xml:space="preserve">kar pomeni, da </w:t>
      </w:r>
      <w:r w:rsidRPr="00710C4A">
        <w:rPr>
          <w:rFonts w:ascii="Arial" w:eastAsia="Times New Roman" w:hAnsi="Arial" w:cs="Arial"/>
          <w:color w:val="000000"/>
          <w:lang w:eastAsia="en-GB"/>
        </w:rPr>
        <w:t>je veganstvo</w:t>
      </w:r>
      <w:r w:rsidR="00722F5E">
        <w:rPr>
          <w:rFonts w:ascii="Arial" w:eastAsia="Times New Roman" w:hAnsi="Arial" w:cs="Arial"/>
          <w:color w:val="000000"/>
          <w:lang w:eastAsia="en-GB"/>
        </w:rPr>
        <w:t xml:space="preserve"> prepoznano </w:t>
      </w:r>
      <w:r w:rsidR="004B318C">
        <w:rPr>
          <w:rFonts w:ascii="Arial" w:eastAsia="Times New Roman" w:hAnsi="Arial" w:cs="Arial"/>
          <w:color w:val="000000"/>
          <w:lang w:eastAsia="en-GB"/>
        </w:rPr>
        <w:t>kot</w:t>
      </w:r>
      <w:r w:rsidR="00722F5E">
        <w:rPr>
          <w:rFonts w:ascii="Arial" w:eastAsia="Times New Roman" w:hAnsi="Arial" w:cs="Arial"/>
          <w:color w:val="000000"/>
          <w:lang w:eastAsia="en-GB"/>
        </w:rPr>
        <w:t xml:space="preserve"> </w:t>
      </w:r>
      <w:r w:rsidRPr="00710C4A">
        <w:rPr>
          <w:rFonts w:ascii="Arial" w:eastAsia="Times New Roman" w:hAnsi="Arial" w:cs="Arial"/>
          <w:color w:val="000000"/>
          <w:lang w:eastAsia="en-GB"/>
        </w:rPr>
        <w:t>del "vesti" ali "prepričanja."</w:t>
      </w:r>
      <w:r w:rsidRPr="00710C4A">
        <w:rPr>
          <w:rFonts w:ascii="Arial" w:eastAsia="Times New Roman" w:hAnsi="Arial" w:cs="Arial"/>
          <w:color w:val="000000"/>
          <w:vertAlign w:val="superscript"/>
          <w:lang w:eastAsia="en-GB"/>
        </w:rPr>
        <w:footnoteReference w:id="14"/>
      </w:r>
    </w:p>
    <w:p w14:paraId="50DA95AC" w14:textId="77777777" w:rsidR="00781A8B" w:rsidRPr="00710C4A" w:rsidRDefault="00781A8B" w:rsidP="00781A8B">
      <w:pPr>
        <w:spacing w:after="0" w:line="240" w:lineRule="auto"/>
        <w:jc w:val="both"/>
        <w:rPr>
          <w:rFonts w:ascii="Arial" w:hAnsi="Arial" w:cs="Arial"/>
        </w:rPr>
      </w:pPr>
    </w:p>
    <w:p w14:paraId="181885B2" w14:textId="3F212284" w:rsidR="00781A8B" w:rsidRPr="00710C4A" w:rsidRDefault="00722F5E" w:rsidP="00202373">
      <w:pPr>
        <w:pStyle w:val="Navadensplet"/>
        <w:spacing w:after="0"/>
        <w:jc w:val="both"/>
        <w:rPr>
          <w:rFonts w:ascii="Arial" w:eastAsia="Times New Roman" w:hAnsi="Arial" w:cs="Arial"/>
          <w:color w:val="EE0000"/>
          <w:sz w:val="22"/>
          <w:szCs w:val="22"/>
          <w:lang w:eastAsia="en-GB"/>
        </w:rPr>
      </w:pPr>
      <w:r>
        <w:rPr>
          <w:rFonts w:ascii="Arial" w:eastAsia="Times New Roman" w:hAnsi="Arial" w:cs="Arial"/>
          <w:sz w:val="22"/>
          <w:szCs w:val="22"/>
          <w:lang w:eastAsia="en-GB"/>
        </w:rPr>
        <w:t>Smiselno e</w:t>
      </w:r>
      <w:r w:rsidR="00781A8B" w:rsidRPr="00710C4A">
        <w:rPr>
          <w:rFonts w:ascii="Arial" w:eastAsia="Times New Roman" w:hAnsi="Arial" w:cs="Arial"/>
          <w:sz w:val="22"/>
          <w:szCs w:val="22"/>
          <w:lang w:eastAsia="en-GB"/>
        </w:rPr>
        <w:t xml:space="preserve">nako kot ESČP </w:t>
      </w:r>
      <w:r>
        <w:rPr>
          <w:rFonts w:ascii="Arial" w:eastAsia="Times New Roman" w:hAnsi="Arial" w:cs="Arial"/>
          <w:sz w:val="22"/>
          <w:szCs w:val="22"/>
          <w:lang w:eastAsia="en-GB"/>
        </w:rPr>
        <w:t xml:space="preserve">je </w:t>
      </w:r>
      <w:r w:rsidR="00781A8B" w:rsidRPr="00710C4A">
        <w:rPr>
          <w:rFonts w:ascii="Arial" w:eastAsia="Times New Roman" w:hAnsi="Arial" w:cs="Arial"/>
          <w:sz w:val="22"/>
          <w:szCs w:val="22"/>
          <w:lang w:eastAsia="en-GB"/>
        </w:rPr>
        <w:t xml:space="preserve">odločilo tudi sodišče </w:t>
      </w:r>
      <w:r w:rsidR="00781A8B" w:rsidRPr="00710C4A">
        <w:rPr>
          <w:rFonts w:ascii="Arial" w:eastAsia="Calibri" w:hAnsi="Arial" w:cs="Arial"/>
          <w:color w:val="000000"/>
          <w:kern w:val="2"/>
          <w:sz w:val="22"/>
          <w:szCs w:val="22"/>
          <w:lang w:eastAsia="en-US"/>
          <w14:ligatures w14:val="standardContextual"/>
        </w:rPr>
        <w:t>v Združenem kraljestvu.</w:t>
      </w:r>
      <w:r w:rsidR="00202373" w:rsidRPr="00710C4A">
        <w:rPr>
          <w:rFonts w:ascii="Arial" w:eastAsia="Calibri" w:hAnsi="Arial" w:cs="Arial"/>
          <w:color w:val="000000"/>
          <w:kern w:val="2"/>
          <w:sz w:val="22"/>
          <w:szCs w:val="22"/>
          <w:lang w:eastAsia="en-US"/>
          <w14:ligatures w14:val="standardContextual"/>
        </w:rPr>
        <w:t xml:space="preserve"> </w:t>
      </w:r>
      <w:r w:rsidR="00781A8B" w:rsidRPr="00710C4A">
        <w:rPr>
          <w:rFonts w:ascii="Arial" w:eastAsia="Calibri" w:hAnsi="Arial" w:cs="Arial"/>
          <w:color w:val="000000"/>
          <w:kern w:val="2"/>
          <w:sz w:val="22"/>
          <w:szCs w:val="22"/>
          <w:lang w:eastAsia="en-US"/>
          <w14:ligatures w14:val="standardContextual"/>
        </w:rPr>
        <w:t>V zadevi Nicholson proti Grainger</w:t>
      </w:r>
      <w:r w:rsidR="00781A8B" w:rsidRPr="00710C4A">
        <w:rPr>
          <w:rStyle w:val="Sprotnaopomba-sklic"/>
          <w:rFonts w:ascii="Arial" w:eastAsia="Calibri" w:hAnsi="Arial" w:cs="Arial"/>
          <w:color w:val="000000"/>
          <w:kern w:val="2"/>
          <w:sz w:val="22"/>
          <w:szCs w:val="22"/>
          <w:lang w:eastAsia="en-US"/>
          <w14:ligatures w14:val="standardContextual"/>
        </w:rPr>
        <w:footnoteReference w:id="15"/>
      </w:r>
      <w:r w:rsidR="00781A8B" w:rsidRPr="00710C4A">
        <w:rPr>
          <w:rFonts w:ascii="Arial" w:eastAsia="Calibri" w:hAnsi="Arial" w:cs="Arial"/>
          <w:color w:val="000000"/>
          <w:kern w:val="2"/>
          <w:sz w:val="22"/>
          <w:szCs w:val="22"/>
          <w:lang w:eastAsia="en-US"/>
          <w14:ligatures w14:val="standardContextual"/>
        </w:rPr>
        <w:t xml:space="preserve"> je delovno sodišče v Združenem kraljestvu (Employment Appeal Tribunal) vzpostavilo test, ki ga morajo prestati nereligiozna prepričanja, da lahko govorimo o zaščitenem filozofskem prepričanju. Razsodilo je, da je prepričanje (v konkretnem primeru je šlo za prepričanje o podnebnih spremembah, ki jih je povzročil človek) lahko filozofsko prepričanje le, če prestane (kasneje poimenovan Graingerjev) test, in sicer:</w:t>
      </w:r>
    </w:p>
    <w:p w14:paraId="7FCDBFBF" w14:textId="77777777" w:rsidR="00781A8B" w:rsidRPr="00710C4A" w:rsidRDefault="00781A8B" w:rsidP="00781A8B">
      <w:pPr>
        <w:spacing w:after="0" w:line="240" w:lineRule="auto"/>
        <w:jc w:val="both"/>
        <w:rPr>
          <w:rFonts w:ascii="Arial" w:eastAsia="Calibri" w:hAnsi="Arial" w:cs="Arial"/>
          <w:color w:val="000000"/>
          <w:kern w:val="2"/>
          <w:lang w:eastAsia="en-US"/>
          <w14:ligatures w14:val="standardContextual"/>
        </w:rPr>
      </w:pPr>
    </w:p>
    <w:p w14:paraId="13420A89" w14:textId="77777777" w:rsidR="00781A8B" w:rsidRPr="00710C4A" w:rsidRDefault="00781A8B" w:rsidP="00781A8B">
      <w:pPr>
        <w:spacing w:after="0" w:line="240" w:lineRule="auto"/>
        <w:jc w:val="both"/>
        <w:rPr>
          <w:rFonts w:ascii="Arial" w:eastAsia="Calibri" w:hAnsi="Arial" w:cs="Arial"/>
          <w:color w:val="000000"/>
          <w:kern w:val="2"/>
          <w:lang w:eastAsia="en-US"/>
          <w14:ligatures w14:val="standardContextual"/>
        </w:rPr>
      </w:pPr>
      <w:r w:rsidRPr="00710C4A">
        <w:rPr>
          <w:rFonts w:ascii="Arial" w:eastAsia="Calibri" w:hAnsi="Arial" w:cs="Arial"/>
          <w:color w:val="000000"/>
          <w:kern w:val="2"/>
          <w:lang w:eastAsia="en-US"/>
          <w14:ligatures w14:val="standardContextual"/>
        </w:rPr>
        <w:t>1. prepričanje mora biti resnično in splošno uveljavljeno,</w:t>
      </w:r>
    </w:p>
    <w:p w14:paraId="679ADEE4" w14:textId="77777777" w:rsidR="00781A8B" w:rsidRPr="00710C4A" w:rsidRDefault="00781A8B" w:rsidP="00781A8B">
      <w:pPr>
        <w:spacing w:after="0" w:line="240" w:lineRule="auto"/>
        <w:jc w:val="both"/>
        <w:rPr>
          <w:rFonts w:ascii="Arial" w:eastAsia="Calibri" w:hAnsi="Arial" w:cs="Arial"/>
          <w:color w:val="000000"/>
          <w:kern w:val="2"/>
          <w:lang w:eastAsia="en-US"/>
          <w14:ligatures w14:val="standardContextual"/>
        </w:rPr>
      </w:pPr>
      <w:r w:rsidRPr="00710C4A">
        <w:rPr>
          <w:rFonts w:ascii="Arial" w:eastAsia="Calibri" w:hAnsi="Arial" w:cs="Arial"/>
          <w:color w:val="000000"/>
          <w:kern w:val="2"/>
          <w:lang w:eastAsia="en-US"/>
          <w14:ligatures w14:val="standardContextual"/>
        </w:rPr>
        <w:t>2. gre za prepričanje in ne samo mnenje ali stališče, ki temelji na trenutno razpoložljivih   informacijah,</w:t>
      </w:r>
    </w:p>
    <w:p w14:paraId="3B65C8B7" w14:textId="77777777" w:rsidR="00781A8B" w:rsidRPr="00710C4A" w:rsidRDefault="00781A8B" w:rsidP="00781A8B">
      <w:pPr>
        <w:spacing w:after="0" w:line="240" w:lineRule="auto"/>
        <w:jc w:val="both"/>
        <w:rPr>
          <w:rFonts w:ascii="Arial" w:eastAsia="Calibri" w:hAnsi="Arial" w:cs="Arial"/>
          <w:color w:val="000000"/>
          <w:kern w:val="2"/>
          <w:lang w:eastAsia="en-US"/>
          <w14:ligatures w14:val="standardContextual"/>
        </w:rPr>
      </w:pPr>
      <w:r w:rsidRPr="00710C4A">
        <w:rPr>
          <w:rFonts w:ascii="Arial" w:eastAsia="Calibri" w:hAnsi="Arial" w:cs="Arial"/>
          <w:color w:val="000000"/>
          <w:kern w:val="2"/>
          <w:lang w:eastAsia="en-US"/>
          <w14:ligatures w14:val="standardContextual"/>
        </w:rPr>
        <w:t>3. prepričanje mora biti o pomembnem in bistvenem vidiku človeškega življenja,</w:t>
      </w:r>
    </w:p>
    <w:p w14:paraId="4AD1DFEF" w14:textId="77777777" w:rsidR="00781A8B" w:rsidRPr="00710C4A" w:rsidRDefault="00781A8B" w:rsidP="00781A8B">
      <w:pPr>
        <w:spacing w:after="0" w:line="240" w:lineRule="auto"/>
        <w:jc w:val="both"/>
        <w:rPr>
          <w:rFonts w:ascii="Arial" w:eastAsia="Calibri" w:hAnsi="Arial" w:cs="Arial"/>
          <w:color w:val="000000"/>
          <w:kern w:val="2"/>
          <w:lang w:eastAsia="en-US"/>
          <w14:ligatures w14:val="standardContextual"/>
        </w:rPr>
      </w:pPr>
      <w:r w:rsidRPr="00710C4A">
        <w:rPr>
          <w:rFonts w:ascii="Arial" w:eastAsia="Calibri" w:hAnsi="Arial" w:cs="Arial"/>
          <w:color w:val="000000"/>
          <w:kern w:val="2"/>
          <w:lang w:eastAsia="en-US"/>
          <w14:ligatures w14:val="standardContextual"/>
        </w:rPr>
        <w:t>4. doseči mora določeno raven resnosti, kohezije in pomembnosti,</w:t>
      </w:r>
    </w:p>
    <w:p w14:paraId="7088AA4A" w14:textId="77777777" w:rsidR="00781A8B" w:rsidRPr="00710C4A" w:rsidRDefault="00781A8B" w:rsidP="00781A8B">
      <w:pPr>
        <w:spacing w:after="0" w:line="240" w:lineRule="auto"/>
        <w:jc w:val="both"/>
        <w:rPr>
          <w:rFonts w:ascii="Arial" w:eastAsia="Calibri" w:hAnsi="Arial" w:cs="Arial"/>
          <w:color w:val="000000"/>
          <w:kern w:val="2"/>
          <w:lang w:eastAsia="en-US"/>
          <w14:ligatures w14:val="standardContextual"/>
        </w:rPr>
      </w:pPr>
      <w:r w:rsidRPr="00710C4A">
        <w:rPr>
          <w:rFonts w:ascii="Arial" w:eastAsia="Calibri" w:hAnsi="Arial" w:cs="Arial"/>
          <w:color w:val="000000"/>
          <w:kern w:val="2"/>
          <w:lang w:eastAsia="en-US"/>
          <w14:ligatures w14:val="standardContextual"/>
        </w:rPr>
        <w:t>5. prepričanje mora biti spoštovanja vredno v demokratični družbi, združljivo s človeškim  dostojanstvom in ne v nasprotju s temeljnimi pravicami drugih.</w:t>
      </w:r>
    </w:p>
    <w:p w14:paraId="45F9CA40" w14:textId="77777777" w:rsidR="00781A8B" w:rsidRPr="00710C4A" w:rsidRDefault="00781A8B" w:rsidP="00781A8B">
      <w:pPr>
        <w:spacing w:after="0" w:line="240" w:lineRule="auto"/>
        <w:jc w:val="both"/>
        <w:rPr>
          <w:rFonts w:ascii="Arial" w:eastAsia="Times New Roman" w:hAnsi="Arial" w:cs="Arial"/>
          <w:color w:val="000000"/>
          <w:lang w:eastAsia="en-GB"/>
        </w:rPr>
      </w:pPr>
    </w:p>
    <w:p w14:paraId="1AD0CC59" w14:textId="33F868D5" w:rsidR="00781A8B" w:rsidRPr="00710C4A" w:rsidRDefault="00781A8B" w:rsidP="00781A8B">
      <w:pPr>
        <w:spacing w:after="0" w:line="240" w:lineRule="auto"/>
        <w:jc w:val="both"/>
        <w:rPr>
          <w:rFonts w:ascii="Arial" w:eastAsia="Times New Roman" w:hAnsi="Arial" w:cs="Arial"/>
          <w:color w:val="000000"/>
          <w:lang w:eastAsia="en-GB"/>
        </w:rPr>
      </w:pPr>
      <w:r w:rsidRPr="00710C4A">
        <w:rPr>
          <w:rFonts w:ascii="Arial" w:eastAsia="Times New Roman" w:hAnsi="Arial" w:cs="Arial"/>
          <w:color w:val="000000"/>
          <w:lang w:eastAsia="en-GB"/>
        </w:rPr>
        <w:t xml:space="preserve">Kasneje je </w:t>
      </w:r>
      <w:r w:rsidR="00202373" w:rsidRPr="00710C4A">
        <w:rPr>
          <w:rFonts w:ascii="Arial" w:eastAsia="Times New Roman" w:hAnsi="Arial" w:cs="Arial"/>
          <w:color w:val="000000"/>
          <w:lang w:eastAsia="en-GB"/>
        </w:rPr>
        <w:t xml:space="preserve">angleško sodišče </w:t>
      </w:r>
      <w:r w:rsidRPr="00710C4A">
        <w:rPr>
          <w:rFonts w:ascii="Arial" w:eastAsia="Times New Roman" w:hAnsi="Arial" w:cs="Arial"/>
          <w:color w:val="000000"/>
          <w:lang w:eastAsia="en-GB"/>
        </w:rPr>
        <w:t>ta test uporabilo v zadevi Conisbee proti Crossley Farms Limited,</w:t>
      </w:r>
      <w:r w:rsidRPr="00710C4A">
        <w:rPr>
          <w:rFonts w:ascii="Arial" w:eastAsia="Times New Roman" w:hAnsi="Arial" w:cs="Arial"/>
          <w:color w:val="000000"/>
          <w:vertAlign w:val="superscript"/>
          <w:lang w:eastAsia="en-GB"/>
        </w:rPr>
        <w:footnoteReference w:id="16"/>
      </w:r>
      <w:r w:rsidRPr="00710C4A">
        <w:rPr>
          <w:rFonts w:ascii="Arial" w:eastAsia="Times New Roman" w:hAnsi="Arial" w:cs="Arial"/>
          <w:color w:val="000000"/>
          <w:lang w:eastAsia="en-GB"/>
        </w:rPr>
        <w:t xml:space="preserve"> kjer</w:t>
      </w:r>
      <w:r w:rsidR="008C384A">
        <w:rPr>
          <w:rFonts w:ascii="Arial" w:eastAsia="Times New Roman" w:hAnsi="Arial" w:cs="Arial"/>
          <w:color w:val="000000"/>
          <w:lang w:eastAsia="en-GB"/>
        </w:rPr>
        <w:t xml:space="preserve"> pa</w:t>
      </w:r>
      <w:r w:rsidRPr="00710C4A">
        <w:rPr>
          <w:rFonts w:ascii="Arial" w:eastAsia="Times New Roman" w:hAnsi="Arial" w:cs="Arial"/>
          <w:color w:val="000000"/>
          <w:lang w:eastAsia="en-GB"/>
        </w:rPr>
        <w:t xml:space="preserve"> je odločalo ravno o vprašanju vegetarijanstva. Na podlagi tega testa je presodilo, da vegetarijanstvo ne predstavlja zadostnega standarda za filozofsko prepričanje, saj gre za „izbiro življenjskega sloga“ in </w:t>
      </w:r>
      <w:r w:rsidR="00202373" w:rsidRPr="00710C4A">
        <w:rPr>
          <w:rFonts w:ascii="Arial" w:eastAsia="Times New Roman" w:hAnsi="Arial" w:cs="Arial"/>
          <w:color w:val="000000"/>
          <w:lang w:eastAsia="en-GB"/>
        </w:rPr>
        <w:t>ne za</w:t>
      </w:r>
      <w:r w:rsidRPr="00710C4A">
        <w:rPr>
          <w:rFonts w:ascii="Arial" w:eastAsia="Times New Roman" w:hAnsi="Arial" w:cs="Arial"/>
          <w:color w:val="000000"/>
          <w:lang w:eastAsia="en-GB"/>
        </w:rPr>
        <w:t xml:space="preserve"> prepričanje, ki bi bilo zaščiteno v skladu z angleškim Zakonom o enakosti (Equality Act 2010). </w:t>
      </w:r>
      <w:r w:rsidR="00202373" w:rsidRPr="00710C4A">
        <w:rPr>
          <w:rFonts w:ascii="Arial" w:eastAsia="Times New Roman" w:hAnsi="Arial" w:cs="Arial"/>
          <w:color w:val="000000"/>
          <w:lang w:eastAsia="en-GB"/>
        </w:rPr>
        <w:t>Angleško s</w:t>
      </w:r>
      <w:r w:rsidRPr="00710C4A">
        <w:rPr>
          <w:rFonts w:ascii="Arial" w:eastAsia="Times New Roman" w:hAnsi="Arial" w:cs="Arial"/>
          <w:lang w:eastAsia="en-GB"/>
        </w:rPr>
        <w:t xml:space="preserve">odišče je </w:t>
      </w:r>
      <w:r w:rsidR="00202373" w:rsidRPr="00710C4A">
        <w:rPr>
          <w:rFonts w:ascii="Arial" w:eastAsia="Times New Roman" w:hAnsi="Arial" w:cs="Arial"/>
          <w:lang w:eastAsia="en-GB"/>
        </w:rPr>
        <w:t>to obrazložilo</w:t>
      </w:r>
      <w:r w:rsidRPr="00710C4A">
        <w:rPr>
          <w:rFonts w:ascii="Arial" w:eastAsia="Times New Roman" w:hAnsi="Arial" w:cs="Arial"/>
          <w:lang w:eastAsia="en-GB"/>
        </w:rPr>
        <w:t xml:space="preserve"> </w:t>
      </w:r>
      <w:r w:rsidR="00202373" w:rsidRPr="00710C4A">
        <w:rPr>
          <w:rFonts w:ascii="Arial" w:eastAsia="Times New Roman" w:hAnsi="Arial" w:cs="Arial"/>
          <w:lang w:eastAsia="en-GB"/>
        </w:rPr>
        <w:t xml:space="preserve">s </w:t>
      </w:r>
      <w:r w:rsidRPr="00710C4A">
        <w:rPr>
          <w:rFonts w:ascii="Arial" w:eastAsia="Times New Roman" w:hAnsi="Arial" w:cs="Arial"/>
          <w:lang w:eastAsia="en-GB"/>
        </w:rPr>
        <w:t>stališče</w:t>
      </w:r>
      <w:r w:rsidR="00202373" w:rsidRPr="00710C4A">
        <w:rPr>
          <w:rFonts w:ascii="Arial" w:eastAsia="Times New Roman" w:hAnsi="Arial" w:cs="Arial"/>
          <w:lang w:eastAsia="en-GB"/>
        </w:rPr>
        <w:t>m</w:t>
      </w:r>
      <w:r w:rsidRPr="00710C4A">
        <w:rPr>
          <w:rFonts w:ascii="Arial" w:eastAsia="Times New Roman" w:hAnsi="Arial" w:cs="Arial"/>
          <w:lang w:eastAsia="en-GB"/>
        </w:rPr>
        <w:t xml:space="preserve">, da kljub temu, da je vegetarijanstvo resnično razširjeno in vredno spoštovanja v demokratični družbi, </w:t>
      </w:r>
      <w:r w:rsidR="00202373" w:rsidRPr="00710C4A">
        <w:rPr>
          <w:rFonts w:ascii="Arial" w:eastAsia="Times New Roman" w:hAnsi="Arial" w:cs="Arial"/>
          <w:lang w:eastAsia="en-GB"/>
        </w:rPr>
        <w:t>ni</w:t>
      </w:r>
      <w:r w:rsidRPr="00710C4A">
        <w:rPr>
          <w:rFonts w:ascii="Arial" w:eastAsia="Times New Roman" w:hAnsi="Arial" w:cs="Arial"/>
          <w:lang w:eastAsia="en-GB"/>
        </w:rPr>
        <w:t xml:space="preserve"> prepričljivosti, da vegetarijanstvo pomeni filozofsko prepričanje, ki si zasluži zaščito, ker:</w:t>
      </w:r>
    </w:p>
    <w:p w14:paraId="573C36AA" w14:textId="77777777" w:rsidR="00781A8B" w:rsidRPr="00710C4A" w:rsidRDefault="00781A8B" w:rsidP="00781A8B">
      <w:pPr>
        <w:spacing w:after="0" w:line="240" w:lineRule="auto"/>
        <w:jc w:val="both"/>
        <w:rPr>
          <w:rFonts w:ascii="Arial" w:eastAsia="Times New Roman" w:hAnsi="Arial" w:cs="Arial"/>
          <w:lang w:eastAsia="en-GB"/>
        </w:rPr>
      </w:pPr>
      <w:r w:rsidRPr="00710C4A">
        <w:rPr>
          <w:rFonts w:ascii="Arial" w:eastAsia="Times New Roman" w:hAnsi="Arial" w:cs="Arial"/>
          <w:lang w:eastAsia="en-GB"/>
        </w:rPr>
        <w:t>- ne zadeva tehtnega in bistvenega vidika človeškega življenja in vedenja;</w:t>
      </w:r>
    </w:p>
    <w:p w14:paraId="3C0A0AC6" w14:textId="77777777" w:rsidR="00781A8B" w:rsidRPr="00710C4A" w:rsidRDefault="00781A8B" w:rsidP="00781A8B">
      <w:pPr>
        <w:spacing w:after="0" w:line="240" w:lineRule="auto"/>
        <w:jc w:val="both"/>
        <w:rPr>
          <w:rFonts w:ascii="Arial" w:eastAsia="Times New Roman" w:hAnsi="Arial" w:cs="Arial"/>
          <w:lang w:eastAsia="en-GB"/>
        </w:rPr>
      </w:pPr>
      <w:r w:rsidRPr="00710C4A">
        <w:rPr>
          <w:rFonts w:ascii="Arial" w:eastAsia="Times New Roman" w:hAnsi="Arial" w:cs="Arial"/>
          <w:lang w:eastAsia="en-GB"/>
        </w:rPr>
        <w:t>- gre za preprosto izbiro življenjskega sloga;</w:t>
      </w:r>
    </w:p>
    <w:p w14:paraId="684C20CC" w14:textId="77777777" w:rsidR="00781A8B" w:rsidRPr="00710C4A" w:rsidRDefault="00781A8B" w:rsidP="00781A8B">
      <w:pPr>
        <w:spacing w:after="0" w:line="240" w:lineRule="auto"/>
        <w:jc w:val="both"/>
        <w:rPr>
          <w:rFonts w:ascii="Arial" w:eastAsia="Times New Roman" w:hAnsi="Arial" w:cs="Arial"/>
          <w:lang w:eastAsia="en-GB"/>
        </w:rPr>
      </w:pPr>
      <w:r w:rsidRPr="00710C4A">
        <w:rPr>
          <w:rFonts w:ascii="Arial" w:eastAsia="Times New Roman" w:hAnsi="Arial" w:cs="Arial"/>
          <w:lang w:eastAsia="en-GB"/>
        </w:rPr>
        <w:t>- ni doseglo zahtevane stopnje prepričljivosti, resnosti, povezanosti in pomembnosti, saj so razlogi za vegetarijanstvo zelo različni.</w:t>
      </w:r>
    </w:p>
    <w:p w14:paraId="4B932E44" w14:textId="77777777" w:rsidR="00781A8B" w:rsidRPr="00710C4A" w:rsidRDefault="00781A8B" w:rsidP="00781A8B">
      <w:pPr>
        <w:spacing w:after="0" w:line="240" w:lineRule="auto"/>
        <w:jc w:val="both"/>
        <w:rPr>
          <w:rFonts w:ascii="Arial" w:eastAsia="Times New Roman" w:hAnsi="Arial" w:cs="Arial"/>
          <w:lang w:eastAsia="en-GB"/>
        </w:rPr>
      </w:pPr>
    </w:p>
    <w:p w14:paraId="05620217" w14:textId="5F9F9CCA" w:rsidR="00457766" w:rsidRPr="00710C4A" w:rsidRDefault="00E44521" w:rsidP="00457766">
      <w:pPr>
        <w:spacing w:after="0" w:line="240" w:lineRule="auto"/>
        <w:jc w:val="both"/>
        <w:rPr>
          <w:rFonts w:ascii="Arial" w:eastAsia="Calibri" w:hAnsi="Arial" w:cs="Arial"/>
          <w:color w:val="000000"/>
          <w:kern w:val="2"/>
          <w:lang w:eastAsia="en-US"/>
          <w14:ligatures w14:val="standardContextual"/>
        </w:rPr>
      </w:pPr>
      <w:r w:rsidRPr="00710C4A">
        <w:rPr>
          <w:rFonts w:ascii="Arial" w:eastAsia="Times New Roman" w:hAnsi="Arial" w:cs="Arial"/>
          <w:lang w:eastAsia="en-GB"/>
        </w:rPr>
        <w:t>Sodišče je tako v zadevi</w:t>
      </w:r>
      <w:r w:rsidRPr="00710C4A">
        <w:rPr>
          <w:rFonts w:ascii="Arial" w:hAnsi="Arial" w:cs="Arial"/>
        </w:rPr>
        <w:t xml:space="preserve"> </w:t>
      </w:r>
      <w:r w:rsidRPr="00710C4A">
        <w:rPr>
          <w:rFonts w:ascii="Arial" w:eastAsia="Times New Roman" w:hAnsi="Arial" w:cs="Arial"/>
          <w:lang w:eastAsia="en-GB"/>
        </w:rPr>
        <w:t xml:space="preserve">Conisbee proti Crossley Farms Limited tako zaključilo, da ni dvoma, da je tožnik g. Conisbee vegetarijanec in da je v svoje vegetarijanstvo resnično prepričan. Nesporno je bilo </w:t>
      </w:r>
      <w:r w:rsidR="00202373" w:rsidRPr="00710C4A">
        <w:rPr>
          <w:rFonts w:ascii="Arial" w:eastAsia="Times New Roman" w:hAnsi="Arial" w:cs="Arial"/>
          <w:lang w:eastAsia="en-GB"/>
        </w:rPr>
        <w:t>namreč</w:t>
      </w:r>
      <w:r w:rsidRPr="00710C4A">
        <w:rPr>
          <w:rFonts w:ascii="Arial" w:eastAsia="Times New Roman" w:hAnsi="Arial" w:cs="Arial"/>
          <w:lang w:eastAsia="en-GB"/>
        </w:rPr>
        <w:t xml:space="preserve">, da je </w:t>
      </w:r>
      <w:r w:rsidR="002524A8" w:rsidRPr="00710C4A">
        <w:rPr>
          <w:rFonts w:ascii="Arial" w:eastAsia="Times New Roman" w:hAnsi="Arial" w:cs="Arial"/>
          <w:lang w:eastAsia="en-GB"/>
        </w:rPr>
        <w:t>bil tožnik vegetarijanec, ker je</w:t>
      </w:r>
      <w:r w:rsidRPr="00710C4A">
        <w:rPr>
          <w:rFonts w:ascii="Arial" w:eastAsia="Times New Roman" w:hAnsi="Arial" w:cs="Arial"/>
          <w:lang w:eastAsia="en-GB"/>
        </w:rPr>
        <w:t xml:space="preserve"> </w:t>
      </w:r>
      <w:r w:rsidR="002524A8" w:rsidRPr="00710C4A">
        <w:rPr>
          <w:rFonts w:ascii="Arial" w:eastAsia="Times New Roman" w:hAnsi="Arial" w:cs="Arial"/>
          <w:lang w:eastAsia="en-GB"/>
        </w:rPr>
        <w:t>obsojal ubijanje živali za hrano oziroma je verjel,</w:t>
      </w:r>
      <w:r w:rsidRPr="00710C4A">
        <w:rPr>
          <w:rFonts w:ascii="Arial" w:eastAsia="Times New Roman" w:hAnsi="Arial" w:cs="Arial"/>
          <w:lang w:eastAsia="en-GB"/>
        </w:rPr>
        <w:t xml:space="preserve"> da bi bil svet boljši, če živali ne bi ubijali za hrano. </w:t>
      </w:r>
      <w:r w:rsidR="00202373" w:rsidRPr="00710C4A">
        <w:rPr>
          <w:rFonts w:ascii="Arial" w:eastAsia="Times New Roman" w:hAnsi="Arial" w:cs="Arial"/>
          <w:lang w:eastAsia="en-GB"/>
        </w:rPr>
        <w:t xml:space="preserve">Vendar </w:t>
      </w:r>
      <w:r w:rsidRPr="00710C4A">
        <w:rPr>
          <w:rFonts w:ascii="Arial" w:eastAsia="Times New Roman" w:hAnsi="Arial" w:cs="Arial"/>
          <w:lang w:eastAsia="en-GB"/>
        </w:rPr>
        <w:t>pa je sodišče ugotovilo, da</w:t>
      </w:r>
      <w:r w:rsidR="00457766" w:rsidRPr="00710C4A">
        <w:rPr>
          <w:rFonts w:ascii="Arial" w:eastAsia="Times New Roman" w:hAnsi="Arial" w:cs="Arial"/>
          <w:lang w:eastAsia="en-GB"/>
        </w:rPr>
        <w:t xml:space="preserve"> je po svetu veliko vegetarijancev, </w:t>
      </w:r>
      <w:r w:rsidR="00202373" w:rsidRPr="00710C4A">
        <w:rPr>
          <w:rFonts w:ascii="Arial" w:eastAsia="Times New Roman" w:hAnsi="Arial" w:cs="Arial"/>
          <w:lang w:eastAsia="en-GB"/>
        </w:rPr>
        <w:t>katerih</w:t>
      </w:r>
      <w:r w:rsidR="00457766" w:rsidRPr="00710C4A">
        <w:rPr>
          <w:rFonts w:ascii="Arial" w:eastAsia="Times New Roman" w:hAnsi="Arial" w:cs="Arial"/>
          <w:lang w:eastAsia="en-GB"/>
        </w:rPr>
        <w:t xml:space="preserve"> razlogi za vegetarijanstvo </w:t>
      </w:r>
      <w:r w:rsidR="00202373" w:rsidRPr="00710C4A">
        <w:rPr>
          <w:rFonts w:ascii="Arial" w:eastAsia="Times New Roman" w:hAnsi="Arial" w:cs="Arial"/>
          <w:lang w:eastAsia="en-GB"/>
        </w:rPr>
        <w:t xml:space="preserve">se </w:t>
      </w:r>
      <w:r w:rsidR="00457766" w:rsidRPr="00710C4A">
        <w:rPr>
          <w:rFonts w:ascii="Arial" w:eastAsia="Times New Roman" w:hAnsi="Arial" w:cs="Arial"/>
          <w:lang w:eastAsia="en-GB"/>
        </w:rPr>
        <w:t>med njimi zelo razlikujejo, za razliko od veganstva, kjer so razlogi za veganstvo večinoma enaki.</w:t>
      </w:r>
      <w:r w:rsidR="00ED109C" w:rsidRPr="00710C4A">
        <w:rPr>
          <w:rFonts w:ascii="Arial" w:eastAsia="Times New Roman" w:hAnsi="Arial" w:cs="Arial"/>
          <w:lang w:eastAsia="en-GB"/>
        </w:rPr>
        <w:t xml:space="preserve"> </w:t>
      </w:r>
      <w:r w:rsidR="00202373" w:rsidRPr="00710C4A">
        <w:rPr>
          <w:rFonts w:ascii="Arial" w:eastAsia="Times New Roman" w:hAnsi="Arial" w:cs="Arial"/>
          <w:lang w:eastAsia="en-GB"/>
        </w:rPr>
        <w:t>Kot je navedlo sodišče, mora imeti p</w:t>
      </w:r>
      <w:r w:rsidR="00457766" w:rsidRPr="00710C4A">
        <w:rPr>
          <w:rFonts w:ascii="Arial" w:eastAsia="Times New Roman" w:hAnsi="Arial" w:cs="Arial"/>
          <w:lang w:eastAsia="en-GB"/>
        </w:rPr>
        <w:t xml:space="preserve">repričanje podoben status ali prepričljivost kot verska prepričanja. </w:t>
      </w:r>
      <w:r w:rsidR="00ED109C" w:rsidRPr="00710C4A">
        <w:rPr>
          <w:rFonts w:ascii="Arial" w:eastAsia="Times New Roman" w:hAnsi="Arial" w:cs="Arial"/>
          <w:lang w:eastAsia="en-GB"/>
        </w:rPr>
        <w:t xml:space="preserve">Zato </w:t>
      </w:r>
      <w:r w:rsidR="00457766" w:rsidRPr="00710C4A">
        <w:rPr>
          <w:rFonts w:ascii="Arial" w:eastAsia="Times New Roman" w:hAnsi="Arial" w:cs="Arial"/>
          <w:lang w:eastAsia="en-GB"/>
        </w:rPr>
        <w:t xml:space="preserve">prepričanje, ki se </w:t>
      </w:r>
      <w:r w:rsidR="00ED109C" w:rsidRPr="00710C4A">
        <w:rPr>
          <w:rFonts w:ascii="Arial" w:eastAsia="Times New Roman" w:hAnsi="Arial" w:cs="Arial"/>
          <w:lang w:eastAsia="en-GB"/>
        </w:rPr>
        <w:t xml:space="preserve">sicer lahko </w:t>
      </w:r>
      <w:r w:rsidR="00457766" w:rsidRPr="00710C4A">
        <w:rPr>
          <w:rFonts w:ascii="Arial" w:eastAsia="Times New Roman" w:hAnsi="Arial" w:cs="Arial"/>
          <w:lang w:eastAsia="en-GB"/>
        </w:rPr>
        <w:t>nanaša na pomemben vidik človeškega življenja ali obnašanja</w:t>
      </w:r>
      <w:r w:rsidR="00D26945" w:rsidRPr="00710C4A">
        <w:rPr>
          <w:rFonts w:ascii="Arial" w:eastAsia="Times New Roman" w:hAnsi="Arial" w:cs="Arial"/>
          <w:lang w:eastAsia="en-GB"/>
        </w:rPr>
        <w:t xml:space="preserve"> in je </w:t>
      </w:r>
      <w:r w:rsidR="00D26945" w:rsidRPr="00710C4A">
        <w:rPr>
          <w:rFonts w:ascii="Arial" w:eastAsia="Calibri" w:hAnsi="Arial" w:cs="Arial"/>
          <w:color w:val="000000"/>
          <w:kern w:val="2"/>
          <w:lang w:eastAsia="en-US"/>
          <w14:ligatures w14:val="standardContextual"/>
        </w:rPr>
        <w:t xml:space="preserve">spoštovanja vredno v demokratični družbi, združljivo s človeškim  dostojanstvom in ni v nasprotju s temeljnimi pravicami drugih, </w:t>
      </w:r>
      <w:r w:rsidR="00457766" w:rsidRPr="00710C4A">
        <w:rPr>
          <w:rFonts w:ascii="Arial" w:eastAsia="Times New Roman" w:hAnsi="Arial" w:cs="Arial"/>
          <w:lang w:eastAsia="en-GB"/>
        </w:rPr>
        <w:t xml:space="preserve">samo po sebi </w:t>
      </w:r>
      <w:r w:rsidR="00ED109C" w:rsidRPr="00710C4A">
        <w:rPr>
          <w:rFonts w:ascii="Arial" w:eastAsia="Times New Roman" w:hAnsi="Arial" w:cs="Arial"/>
          <w:lang w:eastAsia="en-GB"/>
        </w:rPr>
        <w:t xml:space="preserve">še </w:t>
      </w:r>
      <w:r w:rsidR="00457766" w:rsidRPr="00710C4A">
        <w:rPr>
          <w:rFonts w:ascii="Arial" w:eastAsia="Times New Roman" w:hAnsi="Arial" w:cs="Arial"/>
          <w:lang w:eastAsia="en-GB"/>
        </w:rPr>
        <w:t xml:space="preserve">ni dovolj, da bi imelo podoben status ali prepričljivost kot versko prepričanje. </w:t>
      </w:r>
      <w:r w:rsidR="00D26945" w:rsidRPr="00710C4A">
        <w:rPr>
          <w:rFonts w:ascii="Arial" w:eastAsia="Times New Roman" w:hAnsi="Arial" w:cs="Arial"/>
          <w:lang w:eastAsia="en-GB"/>
        </w:rPr>
        <w:t>Posledično je angleško s</w:t>
      </w:r>
      <w:r w:rsidR="00457766" w:rsidRPr="00710C4A">
        <w:rPr>
          <w:rFonts w:ascii="Arial" w:eastAsia="Times New Roman" w:hAnsi="Arial" w:cs="Arial"/>
          <w:lang w:eastAsia="en-GB"/>
        </w:rPr>
        <w:t>odišče</w:t>
      </w:r>
      <w:r w:rsidR="00D26945" w:rsidRPr="00710C4A">
        <w:rPr>
          <w:rFonts w:ascii="Arial" w:eastAsia="Times New Roman" w:hAnsi="Arial" w:cs="Arial"/>
          <w:lang w:eastAsia="en-GB"/>
        </w:rPr>
        <w:t xml:space="preserve"> </w:t>
      </w:r>
      <w:r w:rsidR="00457766" w:rsidRPr="00710C4A">
        <w:rPr>
          <w:rFonts w:ascii="Arial" w:eastAsia="Times New Roman" w:hAnsi="Arial" w:cs="Arial"/>
          <w:lang w:eastAsia="en-GB"/>
        </w:rPr>
        <w:t xml:space="preserve">sklenilo, da vegetarijanstvo </w:t>
      </w:r>
      <w:r w:rsidR="00D26945" w:rsidRPr="00710C4A">
        <w:rPr>
          <w:rFonts w:ascii="Arial" w:eastAsia="Times New Roman" w:hAnsi="Arial" w:cs="Arial"/>
          <w:lang w:eastAsia="en-GB"/>
        </w:rPr>
        <w:t xml:space="preserve">kot celota </w:t>
      </w:r>
      <w:r w:rsidR="00457766" w:rsidRPr="00710C4A">
        <w:rPr>
          <w:rFonts w:ascii="Arial" w:eastAsia="Times New Roman" w:hAnsi="Arial" w:cs="Arial"/>
          <w:lang w:eastAsia="en-GB"/>
        </w:rPr>
        <w:t>ni filozofsko prepričanje, ki bi ga bilo mogoče zaščititi v skladu z angleškim Zakonom o enakosti iz leta 2010.</w:t>
      </w:r>
    </w:p>
    <w:p w14:paraId="6145B071" w14:textId="77777777" w:rsidR="000A1A17" w:rsidRPr="00710C4A" w:rsidRDefault="000A1A17" w:rsidP="00781A8B">
      <w:pPr>
        <w:spacing w:after="240" w:line="240" w:lineRule="auto"/>
        <w:contextualSpacing/>
        <w:jc w:val="both"/>
        <w:rPr>
          <w:rFonts w:ascii="Arial" w:eastAsia="Times New Roman" w:hAnsi="Arial" w:cs="Arial"/>
          <w:lang w:eastAsia="en-GB"/>
        </w:rPr>
      </w:pPr>
    </w:p>
    <w:p w14:paraId="78F44F3F" w14:textId="79C077A2" w:rsidR="00455855" w:rsidRDefault="000A1A17" w:rsidP="00781A8B">
      <w:pPr>
        <w:spacing w:after="240" w:line="240" w:lineRule="auto"/>
        <w:contextualSpacing/>
        <w:jc w:val="both"/>
        <w:rPr>
          <w:rFonts w:ascii="Arial" w:eastAsia="Times New Roman" w:hAnsi="Arial" w:cs="Arial"/>
          <w:lang w:eastAsia="en-GB"/>
        </w:rPr>
      </w:pPr>
      <w:r w:rsidRPr="00710C4A">
        <w:rPr>
          <w:rFonts w:ascii="Arial" w:eastAsia="Times New Roman" w:hAnsi="Arial" w:cs="Arial"/>
          <w:lang w:eastAsia="en-GB"/>
        </w:rPr>
        <w:t xml:space="preserve">Iz navedenega je razvidno, da </w:t>
      </w:r>
      <w:r w:rsidR="00CB1B7D" w:rsidRPr="00710C4A">
        <w:rPr>
          <w:rFonts w:ascii="Arial" w:eastAsia="Times New Roman" w:hAnsi="Arial" w:cs="Arial"/>
          <w:lang w:eastAsia="en-GB"/>
        </w:rPr>
        <w:t xml:space="preserve">se </w:t>
      </w:r>
      <w:r w:rsidRPr="00710C4A">
        <w:rPr>
          <w:rFonts w:ascii="Arial" w:eastAsia="Times New Roman" w:hAnsi="Arial" w:cs="Arial"/>
          <w:lang w:eastAsia="en-GB"/>
        </w:rPr>
        <w:t xml:space="preserve">angleško sodišče v zadevi Conisbee proti Crossley Farms Limited </w:t>
      </w:r>
      <w:r w:rsidR="00CB1B7D" w:rsidRPr="00710C4A">
        <w:rPr>
          <w:rFonts w:ascii="Arial" w:eastAsia="Times New Roman" w:hAnsi="Arial" w:cs="Arial"/>
          <w:lang w:eastAsia="en-GB"/>
        </w:rPr>
        <w:t>pri svoji</w:t>
      </w:r>
      <w:r w:rsidRPr="00710C4A">
        <w:rPr>
          <w:rFonts w:ascii="Arial" w:eastAsia="Times New Roman" w:hAnsi="Arial" w:cs="Arial"/>
          <w:lang w:eastAsia="en-GB"/>
        </w:rPr>
        <w:t xml:space="preserve"> razsod</w:t>
      </w:r>
      <w:r w:rsidR="00CB1B7D" w:rsidRPr="00710C4A">
        <w:rPr>
          <w:rFonts w:ascii="Arial" w:eastAsia="Times New Roman" w:hAnsi="Arial" w:cs="Arial"/>
          <w:lang w:eastAsia="en-GB"/>
        </w:rPr>
        <w:t>b</w:t>
      </w:r>
      <w:r w:rsidRPr="00710C4A">
        <w:rPr>
          <w:rFonts w:ascii="Arial" w:eastAsia="Times New Roman" w:hAnsi="Arial" w:cs="Arial"/>
          <w:lang w:eastAsia="en-GB"/>
        </w:rPr>
        <w:t>i</w:t>
      </w:r>
      <w:r w:rsidR="00D26945" w:rsidRPr="00710C4A">
        <w:rPr>
          <w:rFonts w:ascii="Arial" w:eastAsia="Times New Roman" w:hAnsi="Arial" w:cs="Arial"/>
          <w:lang w:eastAsia="en-GB"/>
        </w:rPr>
        <w:t xml:space="preserve"> </w:t>
      </w:r>
      <w:r w:rsidR="00CB1B7D" w:rsidRPr="00710C4A">
        <w:rPr>
          <w:rFonts w:ascii="Arial" w:eastAsia="Times New Roman" w:hAnsi="Arial" w:cs="Arial"/>
          <w:lang w:eastAsia="en-GB"/>
        </w:rPr>
        <w:t>ni</w:t>
      </w:r>
      <w:r w:rsidRPr="00710C4A">
        <w:rPr>
          <w:rFonts w:ascii="Arial" w:eastAsia="Times New Roman" w:hAnsi="Arial" w:cs="Arial"/>
          <w:lang w:eastAsia="en-GB"/>
        </w:rPr>
        <w:t xml:space="preserve"> </w:t>
      </w:r>
      <w:r w:rsidR="00CB1B7D" w:rsidRPr="00710C4A">
        <w:rPr>
          <w:rFonts w:ascii="Arial" w:eastAsia="Times New Roman" w:hAnsi="Arial" w:cs="Arial"/>
          <w:lang w:eastAsia="en-GB"/>
        </w:rPr>
        <w:t>osredotočalo zgolj na</w:t>
      </w:r>
      <w:r w:rsidRPr="00710C4A">
        <w:rPr>
          <w:rFonts w:ascii="Arial" w:eastAsia="Times New Roman" w:hAnsi="Arial" w:cs="Arial"/>
          <w:lang w:eastAsia="en-GB"/>
        </w:rPr>
        <w:t xml:space="preserve"> konkret</w:t>
      </w:r>
      <w:r w:rsidR="00CB1B7D" w:rsidRPr="00710C4A">
        <w:rPr>
          <w:rFonts w:ascii="Arial" w:eastAsia="Times New Roman" w:hAnsi="Arial" w:cs="Arial"/>
          <w:lang w:eastAsia="en-GB"/>
        </w:rPr>
        <w:t>e</w:t>
      </w:r>
      <w:r w:rsidRPr="00710C4A">
        <w:rPr>
          <w:rFonts w:ascii="Arial" w:eastAsia="Times New Roman" w:hAnsi="Arial" w:cs="Arial"/>
          <w:lang w:eastAsia="en-GB"/>
        </w:rPr>
        <w:t xml:space="preserve">n primer tožnika g. Conisbeeja, </w:t>
      </w:r>
      <w:r w:rsidRPr="00710C4A">
        <w:rPr>
          <w:rFonts w:ascii="Arial" w:eastAsia="Times New Roman" w:hAnsi="Arial" w:cs="Arial"/>
          <w:lang w:eastAsia="en-GB"/>
        </w:rPr>
        <w:lastRenderedPageBreak/>
        <w:t xml:space="preserve">ampak je svojo odločitev obrazložilo z argumentom, da vegetarijanstvo kot tako oziroma </w:t>
      </w:r>
      <w:r w:rsidR="00CB1B7D" w:rsidRPr="00710C4A">
        <w:rPr>
          <w:rFonts w:ascii="Arial" w:eastAsia="Times New Roman" w:hAnsi="Arial" w:cs="Arial"/>
          <w:lang w:eastAsia="en-GB"/>
        </w:rPr>
        <w:t xml:space="preserve">vegetarijanstvo </w:t>
      </w:r>
      <w:r w:rsidRPr="00710C4A">
        <w:rPr>
          <w:rFonts w:ascii="Arial" w:eastAsia="Times New Roman" w:hAnsi="Arial" w:cs="Arial"/>
          <w:lang w:eastAsia="en-GB"/>
        </w:rPr>
        <w:t xml:space="preserve">na splošno ne izpolnjuje pogojev, opredeljenih v zadevi Nicholson proti Grainger. </w:t>
      </w:r>
      <w:r w:rsidR="00D26945" w:rsidRPr="00710C4A">
        <w:rPr>
          <w:rFonts w:ascii="Arial" w:eastAsia="Times New Roman" w:hAnsi="Arial" w:cs="Arial"/>
          <w:lang w:eastAsia="en-GB"/>
        </w:rPr>
        <w:t>Seveda je obravnavalo konkretne navedbe tožnika g. Conisbeeja in v zvezi z njimi presodilo, da n</w:t>
      </w:r>
      <w:r w:rsidR="00133E5F">
        <w:rPr>
          <w:rFonts w:ascii="Arial" w:eastAsia="Times New Roman" w:hAnsi="Arial" w:cs="Arial"/>
          <w:lang w:eastAsia="en-GB"/>
        </w:rPr>
        <w:t xml:space="preserve">e gre za prepričanje, ampak </w:t>
      </w:r>
      <w:r w:rsidR="00133E5F" w:rsidRPr="00133E5F">
        <w:rPr>
          <w:rFonts w:ascii="Arial" w:eastAsia="Times New Roman" w:hAnsi="Arial" w:cs="Arial"/>
          <w:lang w:eastAsia="en-GB"/>
        </w:rPr>
        <w:t xml:space="preserve">zgolj </w:t>
      </w:r>
      <w:r w:rsidR="00133E5F">
        <w:rPr>
          <w:rFonts w:ascii="Arial" w:eastAsia="Times New Roman" w:hAnsi="Arial" w:cs="Arial"/>
          <w:lang w:eastAsia="en-GB"/>
        </w:rPr>
        <w:t xml:space="preserve">za </w:t>
      </w:r>
      <w:r w:rsidR="00133E5F" w:rsidRPr="00133E5F">
        <w:rPr>
          <w:rFonts w:ascii="Arial" w:eastAsia="Times New Roman" w:hAnsi="Arial" w:cs="Arial"/>
          <w:lang w:eastAsia="en-GB"/>
        </w:rPr>
        <w:t>mnenje, ki temelji na neki resnični ali navidezni logiki</w:t>
      </w:r>
      <w:r w:rsidR="00D26945" w:rsidRPr="00710C4A">
        <w:rPr>
          <w:rFonts w:ascii="Arial" w:eastAsia="Times New Roman" w:hAnsi="Arial" w:cs="Arial"/>
          <w:lang w:eastAsia="en-GB"/>
        </w:rPr>
        <w:t>, vendar pa je iz odločitve razvidno</w:t>
      </w:r>
      <w:r w:rsidR="00093B76">
        <w:rPr>
          <w:rFonts w:ascii="Arial" w:eastAsia="Times New Roman" w:hAnsi="Arial" w:cs="Arial"/>
          <w:lang w:eastAsia="en-GB"/>
        </w:rPr>
        <w:t xml:space="preserve"> tudi</w:t>
      </w:r>
      <w:r w:rsidR="00D26945" w:rsidRPr="00710C4A">
        <w:rPr>
          <w:rFonts w:ascii="Arial" w:eastAsia="Times New Roman" w:hAnsi="Arial" w:cs="Arial"/>
          <w:lang w:eastAsia="en-GB"/>
        </w:rPr>
        <w:t xml:space="preserve">, da </w:t>
      </w:r>
      <w:r w:rsidR="00093B76">
        <w:rPr>
          <w:rFonts w:ascii="Arial" w:eastAsia="Times New Roman" w:hAnsi="Arial" w:cs="Arial"/>
          <w:lang w:eastAsia="en-GB"/>
        </w:rPr>
        <w:t xml:space="preserve">je </w:t>
      </w:r>
      <w:r w:rsidR="00D26945" w:rsidRPr="00710C4A">
        <w:rPr>
          <w:rFonts w:ascii="Arial" w:eastAsia="Times New Roman" w:hAnsi="Arial" w:cs="Arial"/>
          <w:lang w:eastAsia="en-GB"/>
        </w:rPr>
        <w:t>angleško sodišče pravn</w:t>
      </w:r>
      <w:r w:rsidR="00093B76">
        <w:rPr>
          <w:rFonts w:ascii="Arial" w:eastAsia="Times New Roman" w:hAnsi="Arial" w:cs="Arial"/>
          <w:lang w:eastAsia="en-GB"/>
        </w:rPr>
        <w:t>o</w:t>
      </w:r>
      <w:r w:rsidR="00D26945" w:rsidRPr="00710C4A">
        <w:rPr>
          <w:rFonts w:ascii="Arial" w:eastAsia="Times New Roman" w:hAnsi="Arial" w:cs="Arial"/>
          <w:lang w:eastAsia="en-GB"/>
        </w:rPr>
        <w:t xml:space="preserve"> varstv</w:t>
      </w:r>
      <w:r w:rsidR="00093B76">
        <w:rPr>
          <w:rFonts w:ascii="Arial" w:eastAsia="Times New Roman" w:hAnsi="Arial" w:cs="Arial"/>
          <w:lang w:eastAsia="en-GB"/>
        </w:rPr>
        <w:t>o odreklo</w:t>
      </w:r>
      <w:r w:rsidR="00D26945" w:rsidRPr="00710C4A">
        <w:rPr>
          <w:rFonts w:ascii="Arial" w:eastAsia="Times New Roman" w:hAnsi="Arial" w:cs="Arial"/>
          <w:lang w:eastAsia="en-GB"/>
        </w:rPr>
        <w:t xml:space="preserve"> vegetarijanstvu kot celoti oziroma na splošno</w:t>
      </w:r>
      <w:r w:rsidR="00093B76">
        <w:rPr>
          <w:rFonts w:ascii="Arial" w:eastAsia="Times New Roman" w:hAnsi="Arial" w:cs="Arial"/>
          <w:lang w:eastAsia="en-GB"/>
        </w:rPr>
        <w:t>, ne le v konkretnem primeru</w:t>
      </w:r>
      <w:r w:rsidR="00D26945" w:rsidRPr="00710C4A">
        <w:rPr>
          <w:rFonts w:ascii="Arial" w:eastAsia="Times New Roman" w:hAnsi="Arial" w:cs="Arial"/>
          <w:lang w:eastAsia="en-GB"/>
        </w:rPr>
        <w:t xml:space="preserve">. </w:t>
      </w:r>
      <w:r w:rsidRPr="00710C4A">
        <w:rPr>
          <w:rFonts w:ascii="Arial" w:eastAsia="Times New Roman" w:hAnsi="Arial" w:cs="Arial"/>
          <w:lang w:eastAsia="en-GB"/>
        </w:rPr>
        <w:t xml:space="preserve">O tem priča tudi primerjava med vegetarijanstvom in veganstvom, ki jo </w:t>
      </w:r>
      <w:r w:rsidR="00CB1B7D" w:rsidRPr="00710C4A">
        <w:rPr>
          <w:rFonts w:ascii="Arial" w:eastAsia="Times New Roman" w:hAnsi="Arial" w:cs="Arial"/>
          <w:lang w:eastAsia="en-GB"/>
        </w:rPr>
        <w:t xml:space="preserve">naredi </w:t>
      </w:r>
      <w:r w:rsidRPr="00710C4A">
        <w:rPr>
          <w:rFonts w:ascii="Arial" w:eastAsia="Times New Roman" w:hAnsi="Arial" w:cs="Arial"/>
          <w:lang w:eastAsia="en-GB"/>
        </w:rPr>
        <w:t xml:space="preserve">sodišče v svoji odločitvi, prav tako pa tudi navedba, da je po svetu veliko vegetarijancev, vendar se razlogi </w:t>
      </w:r>
      <w:r w:rsidR="00CB1B7D" w:rsidRPr="00710C4A">
        <w:rPr>
          <w:rFonts w:ascii="Arial" w:eastAsia="Times New Roman" w:hAnsi="Arial" w:cs="Arial"/>
          <w:lang w:eastAsia="en-GB"/>
        </w:rPr>
        <w:t xml:space="preserve">za vegetarijanstvo </w:t>
      </w:r>
      <w:r w:rsidRPr="00710C4A">
        <w:rPr>
          <w:rFonts w:ascii="Arial" w:eastAsia="Times New Roman" w:hAnsi="Arial" w:cs="Arial"/>
          <w:lang w:eastAsia="en-GB"/>
        </w:rPr>
        <w:t xml:space="preserve">med njimi zelo razlikujejo. To kaže na dejstvo, da sodišče </w:t>
      </w:r>
      <w:r w:rsidR="00D26945" w:rsidRPr="00710C4A">
        <w:rPr>
          <w:rFonts w:ascii="Arial" w:eastAsia="Times New Roman" w:hAnsi="Arial" w:cs="Arial"/>
          <w:lang w:eastAsia="en-GB"/>
        </w:rPr>
        <w:t xml:space="preserve">svoje odločitve ni sprejelo </w:t>
      </w:r>
      <w:r w:rsidRPr="00710C4A">
        <w:rPr>
          <w:rFonts w:ascii="Arial" w:eastAsia="Times New Roman" w:hAnsi="Arial" w:cs="Arial"/>
          <w:lang w:eastAsia="en-GB"/>
        </w:rPr>
        <w:t xml:space="preserve">zgolj </w:t>
      </w:r>
      <w:r w:rsidR="00D26945" w:rsidRPr="00710C4A">
        <w:rPr>
          <w:rFonts w:ascii="Arial" w:eastAsia="Times New Roman" w:hAnsi="Arial" w:cs="Arial"/>
          <w:lang w:eastAsia="en-GB"/>
        </w:rPr>
        <w:t>ob upoštevanju okoliščin</w:t>
      </w:r>
      <w:r w:rsidRPr="00710C4A">
        <w:rPr>
          <w:rFonts w:ascii="Arial" w:eastAsia="Times New Roman" w:hAnsi="Arial" w:cs="Arial"/>
          <w:lang w:eastAsia="en-GB"/>
        </w:rPr>
        <w:t xml:space="preserve"> posameznega tožnika, temveč je pri svoji odločitvi vzelo v obzir </w:t>
      </w:r>
      <w:r w:rsidR="00567FF7" w:rsidRPr="00710C4A">
        <w:rPr>
          <w:rFonts w:ascii="Arial" w:eastAsia="Times New Roman" w:hAnsi="Arial" w:cs="Arial"/>
          <w:lang w:eastAsia="en-GB"/>
        </w:rPr>
        <w:t>vegetarijanstvo kot celoto</w:t>
      </w:r>
      <w:r w:rsidR="00CB1B7D" w:rsidRPr="00710C4A">
        <w:rPr>
          <w:rFonts w:ascii="Arial" w:eastAsia="Times New Roman" w:hAnsi="Arial" w:cs="Arial"/>
          <w:lang w:eastAsia="en-GB"/>
        </w:rPr>
        <w:t xml:space="preserve"> in ugotovilo, da ga ni moč šteti za pravno varovano filozofsko prepričanje.</w:t>
      </w:r>
      <w:r w:rsidR="00567FF7" w:rsidRPr="00710C4A">
        <w:rPr>
          <w:rFonts w:ascii="Arial" w:eastAsia="Times New Roman" w:hAnsi="Arial" w:cs="Arial"/>
          <w:lang w:eastAsia="en-GB"/>
        </w:rPr>
        <w:t xml:space="preserve"> </w:t>
      </w:r>
    </w:p>
    <w:p w14:paraId="0DD1DBBA" w14:textId="77777777" w:rsidR="00455855" w:rsidRDefault="00455855" w:rsidP="00781A8B">
      <w:pPr>
        <w:spacing w:after="240" w:line="240" w:lineRule="auto"/>
        <w:contextualSpacing/>
        <w:jc w:val="both"/>
        <w:rPr>
          <w:rFonts w:ascii="Arial" w:eastAsia="Times New Roman" w:hAnsi="Arial" w:cs="Arial"/>
          <w:lang w:eastAsia="en-GB"/>
        </w:rPr>
      </w:pPr>
    </w:p>
    <w:p w14:paraId="4B669BCA" w14:textId="20DF613D" w:rsidR="00A73FB7" w:rsidRPr="00710C4A" w:rsidRDefault="00C34502" w:rsidP="00781A8B">
      <w:pPr>
        <w:spacing w:after="240" w:line="240" w:lineRule="auto"/>
        <w:contextualSpacing/>
        <w:jc w:val="both"/>
        <w:rPr>
          <w:rFonts w:ascii="Arial" w:eastAsia="Times New Roman" w:hAnsi="Arial" w:cs="Arial"/>
          <w:lang w:eastAsia="en-GB"/>
        </w:rPr>
      </w:pPr>
      <w:r>
        <w:rPr>
          <w:rFonts w:ascii="Arial" w:eastAsia="Times New Roman" w:hAnsi="Arial" w:cs="Arial"/>
          <w:lang w:eastAsia="en-GB"/>
        </w:rPr>
        <w:t>Upoštevaje vse prej navedeno tudi p</w:t>
      </w:r>
      <w:r w:rsidR="00D24FEF">
        <w:rPr>
          <w:rFonts w:ascii="Arial" w:eastAsia="Times New Roman" w:hAnsi="Arial" w:cs="Arial"/>
          <w:lang w:eastAsia="en-GB"/>
        </w:rPr>
        <w:t xml:space="preserve">o presoji Zagovornika </w:t>
      </w:r>
      <w:r w:rsidR="008C384A" w:rsidRPr="008C384A">
        <w:rPr>
          <w:rFonts w:ascii="Arial" w:eastAsia="Times New Roman" w:hAnsi="Arial" w:cs="Arial"/>
          <w:lang w:eastAsia="en-GB"/>
        </w:rPr>
        <w:t xml:space="preserve">vegetarijanstvo kot celota ni filozofsko prepričanje, ki bi ga bilo mogoče zaščititi v skladu </w:t>
      </w:r>
      <w:r w:rsidR="00D841D5">
        <w:rPr>
          <w:rFonts w:ascii="Arial" w:eastAsia="Times New Roman" w:hAnsi="Arial" w:cs="Arial"/>
          <w:lang w:eastAsia="en-GB"/>
        </w:rPr>
        <w:t xml:space="preserve">z </w:t>
      </w:r>
      <w:r w:rsidR="008C384A">
        <w:rPr>
          <w:rFonts w:ascii="Arial" w:eastAsia="Times New Roman" w:hAnsi="Arial" w:cs="Arial"/>
          <w:lang w:eastAsia="en-GB"/>
        </w:rPr>
        <w:t>Z</w:t>
      </w:r>
      <w:r w:rsidR="00D841D5">
        <w:rPr>
          <w:rFonts w:ascii="Arial" w:eastAsia="Times New Roman" w:hAnsi="Arial" w:cs="Arial"/>
          <w:lang w:eastAsia="en-GB"/>
        </w:rPr>
        <w:t>V</w:t>
      </w:r>
      <w:r w:rsidR="008C384A">
        <w:rPr>
          <w:rFonts w:ascii="Arial" w:eastAsia="Times New Roman" w:hAnsi="Arial" w:cs="Arial"/>
          <w:lang w:eastAsia="en-GB"/>
        </w:rPr>
        <w:t>arD. N</w:t>
      </w:r>
      <w:r w:rsidR="009312A3" w:rsidRPr="00710C4A">
        <w:rPr>
          <w:rFonts w:ascii="Arial" w:eastAsia="Times New Roman" w:hAnsi="Arial" w:cs="Arial"/>
          <w:lang w:eastAsia="en-GB"/>
        </w:rPr>
        <w:t xml:space="preserve">i moč zanikati dejstva, da obstaja več različnih </w:t>
      </w:r>
      <w:r w:rsidR="00224952" w:rsidRPr="00710C4A">
        <w:rPr>
          <w:rFonts w:ascii="Arial" w:eastAsia="Times New Roman" w:hAnsi="Arial" w:cs="Arial"/>
          <w:lang w:eastAsia="en-GB"/>
        </w:rPr>
        <w:t xml:space="preserve">pojavnih </w:t>
      </w:r>
      <w:r w:rsidR="009312A3" w:rsidRPr="00710C4A">
        <w:rPr>
          <w:rFonts w:ascii="Arial" w:eastAsia="Times New Roman" w:hAnsi="Arial" w:cs="Arial"/>
          <w:lang w:eastAsia="en-GB"/>
        </w:rPr>
        <w:t>oblik vegetarijanstva, saj ni enotnega pravila o prehranjevanju vegetarijancev</w:t>
      </w:r>
      <w:r w:rsidR="00D24FEF">
        <w:rPr>
          <w:rFonts w:ascii="Arial" w:eastAsia="Times New Roman" w:hAnsi="Arial" w:cs="Arial"/>
          <w:lang w:eastAsia="en-GB"/>
        </w:rPr>
        <w:t>, ne glede na razlog zaradi katerega se posameznik za ta način prehran</w:t>
      </w:r>
      <w:r w:rsidR="00D841D5">
        <w:rPr>
          <w:rFonts w:ascii="Arial" w:eastAsia="Times New Roman" w:hAnsi="Arial" w:cs="Arial"/>
          <w:lang w:eastAsia="en-GB"/>
        </w:rPr>
        <w:t>jevanja</w:t>
      </w:r>
      <w:r w:rsidR="00D24FEF">
        <w:rPr>
          <w:rFonts w:ascii="Arial" w:eastAsia="Times New Roman" w:hAnsi="Arial" w:cs="Arial"/>
          <w:lang w:eastAsia="en-GB"/>
        </w:rPr>
        <w:t xml:space="preserve"> odloči</w:t>
      </w:r>
      <w:r w:rsidR="009312A3" w:rsidRPr="00710C4A">
        <w:rPr>
          <w:rFonts w:ascii="Arial" w:eastAsia="Times New Roman" w:hAnsi="Arial" w:cs="Arial"/>
          <w:lang w:eastAsia="en-GB"/>
        </w:rPr>
        <w:t xml:space="preserve">. </w:t>
      </w:r>
      <w:r w:rsidR="006A41EC" w:rsidRPr="00710C4A">
        <w:rPr>
          <w:rFonts w:ascii="Arial" w:eastAsia="Times New Roman" w:hAnsi="Arial" w:cs="Arial"/>
          <w:lang w:eastAsia="en-GB"/>
        </w:rPr>
        <w:t>Iz javno dostopnih podatkov</w:t>
      </w:r>
      <w:r w:rsidR="00D841D5">
        <w:rPr>
          <w:rStyle w:val="Sprotnaopomba-sklic"/>
          <w:rFonts w:ascii="Arial" w:eastAsia="Times New Roman" w:hAnsi="Arial" w:cs="Arial"/>
          <w:lang w:eastAsia="en-GB"/>
        </w:rPr>
        <w:footnoteReference w:id="17"/>
      </w:r>
      <w:r w:rsidR="00D24FEF">
        <w:rPr>
          <w:rFonts w:ascii="Arial" w:eastAsia="Times New Roman" w:hAnsi="Arial" w:cs="Arial"/>
          <w:lang w:eastAsia="en-GB"/>
        </w:rPr>
        <w:t xml:space="preserve"> l</w:t>
      </w:r>
      <w:r w:rsidR="00A73FB7" w:rsidRPr="00710C4A">
        <w:rPr>
          <w:rFonts w:ascii="Arial" w:eastAsia="Times New Roman" w:hAnsi="Arial" w:cs="Arial"/>
          <w:lang w:eastAsia="en-GB"/>
        </w:rPr>
        <w:t>aktovegetarijanci poleg hrane rastlinskega izvora uživajo tudi mlečne izdelke, ovovegetarijanci uživajo tudi jajca, laktoovovegetarijan</w:t>
      </w:r>
      <w:r w:rsidR="006A41EC" w:rsidRPr="00710C4A">
        <w:rPr>
          <w:rFonts w:ascii="Arial" w:eastAsia="Times New Roman" w:hAnsi="Arial" w:cs="Arial"/>
          <w:lang w:eastAsia="en-GB"/>
        </w:rPr>
        <w:t>ci</w:t>
      </w:r>
      <w:r w:rsidR="00A73FB7" w:rsidRPr="00710C4A">
        <w:rPr>
          <w:rFonts w:ascii="Arial" w:eastAsia="Times New Roman" w:hAnsi="Arial" w:cs="Arial"/>
          <w:lang w:eastAsia="en-GB"/>
        </w:rPr>
        <w:t xml:space="preserve"> pa </w:t>
      </w:r>
      <w:r w:rsidR="00D841D5">
        <w:rPr>
          <w:rFonts w:ascii="Arial" w:eastAsia="Times New Roman" w:hAnsi="Arial" w:cs="Arial"/>
          <w:lang w:eastAsia="en-GB"/>
        </w:rPr>
        <w:t xml:space="preserve">uživajo </w:t>
      </w:r>
      <w:r w:rsidR="00A73FB7" w:rsidRPr="00710C4A">
        <w:rPr>
          <w:rFonts w:ascii="Arial" w:eastAsia="Times New Roman" w:hAnsi="Arial" w:cs="Arial"/>
          <w:lang w:eastAsia="en-GB"/>
        </w:rPr>
        <w:t>tako mlečne izdelke kot tudi jajca.</w:t>
      </w:r>
      <w:r w:rsidR="00D841D5">
        <w:rPr>
          <w:rFonts w:ascii="Arial" w:eastAsia="Times New Roman" w:hAnsi="Arial" w:cs="Arial"/>
          <w:lang w:eastAsia="en-GB"/>
        </w:rPr>
        <w:t xml:space="preserve"> </w:t>
      </w:r>
      <w:r w:rsidR="00A73FB7" w:rsidRPr="00710C4A">
        <w:rPr>
          <w:rFonts w:ascii="Arial" w:eastAsia="Times New Roman" w:hAnsi="Arial" w:cs="Arial"/>
          <w:lang w:eastAsia="en-GB"/>
        </w:rPr>
        <w:t>Semi ali delni vegetarijanci niso pravi vegetarijanci in le omejujejo uživanja mesa in izključujejo iz svoje prehrane vse rdeče meso</w:t>
      </w:r>
      <w:r w:rsidR="00BB6781" w:rsidRPr="00710C4A">
        <w:rPr>
          <w:rFonts w:ascii="Arial" w:eastAsia="Times New Roman" w:hAnsi="Arial" w:cs="Arial"/>
          <w:lang w:eastAsia="en-GB"/>
        </w:rPr>
        <w:t>,</w:t>
      </w:r>
      <w:r w:rsidR="00A73FB7" w:rsidRPr="00710C4A">
        <w:rPr>
          <w:rFonts w:ascii="Arial" w:eastAsia="Times New Roman" w:hAnsi="Arial" w:cs="Arial"/>
          <w:lang w:eastAsia="en-GB"/>
        </w:rPr>
        <w:t xml:space="preserve"> uživajo </w:t>
      </w:r>
      <w:r w:rsidR="00BB6781" w:rsidRPr="00710C4A">
        <w:rPr>
          <w:rFonts w:ascii="Arial" w:eastAsia="Times New Roman" w:hAnsi="Arial" w:cs="Arial"/>
          <w:lang w:eastAsia="en-GB"/>
        </w:rPr>
        <w:t>pa</w:t>
      </w:r>
      <w:r w:rsidR="00A73FB7" w:rsidRPr="00710C4A">
        <w:rPr>
          <w:rFonts w:ascii="Arial" w:eastAsia="Times New Roman" w:hAnsi="Arial" w:cs="Arial"/>
          <w:lang w:eastAsia="en-GB"/>
        </w:rPr>
        <w:t xml:space="preserve"> ribe in perutnino.</w:t>
      </w:r>
      <w:r w:rsidR="00BB6781" w:rsidRPr="00710C4A">
        <w:rPr>
          <w:rFonts w:ascii="Arial" w:eastAsia="Times New Roman" w:hAnsi="Arial" w:cs="Arial"/>
          <w:lang w:eastAsia="en-GB"/>
        </w:rPr>
        <w:t xml:space="preserve"> </w:t>
      </w:r>
      <w:r w:rsidR="00A73FB7" w:rsidRPr="00710C4A">
        <w:rPr>
          <w:rFonts w:ascii="Arial" w:eastAsia="Times New Roman" w:hAnsi="Arial" w:cs="Arial"/>
          <w:lang w:eastAsia="en-GB"/>
        </w:rPr>
        <w:t xml:space="preserve">Pesketarijanstvo </w:t>
      </w:r>
      <w:r w:rsidR="00BB6781" w:rsidRPr="00710C4A">
        <w:rPr>
          <w:rFonts w:ascii="Arial" w:eastAsia="Times New Roman" w:hAnsi="Arial" w:cs="Arial"/>
          <w:lang w:eastAsia="en-GB"/>
        </w:rPr>
        <w:t xml:space="preserve">pa </w:t>
      </w:r>
      <w:r w:rsidR="00D841D5">
        <w:rPr>
          <w:rFonts w:ascii="Arial" w:eastAsia="Times New Roman" w:hAnsi="Arial" w:cs="Arial"/>
          <w:lang w:eastAsia="en-GB"/>
        </w:rPr>
        <w:t xml:space="preserve">je oblika vegetarijanstva, ki </w:t>
      </w:r>
      <w:r w:rsidR="00A73FB7" w:rsidRPr="00710C4A">
        <w:rPr>
          <w:rFonts w:ascii="Arial" w:eastAsia="Times New Roman" w:hAnsi="Arial" w:cs="Arial"/>
          <w:lang w:eastAsia="en-GB"/>
        </w:rPr>
        <w:t xml:space="preserve">pomeni, da </w:t>
      </w:r>
      <w:r w:rsidR="00A21F30" w:rsidRPr="00710C4A">
        <w:rPr>
          <w:rFonts w:ascii="Arial" w:eastAsia="Times New Roman" w:hAnsi="Arial" w:cs="Arial"/>
          <w:lang w:eastAsia="en-GB"/>
        </w:rPr>
        <w:t>oseba j</w:t>
      </w:r>
      <w:r w:rsidR="00D841D5">
        <w:rPr>
          <w:rFonts w:ascii="Arial" w:eastAsia="Times New Roman" w:hAnsi="Arial" w:cs="Arial"/>
          <w:lang w:eastAsia="en-GB"/>
        </w:rPr>
        <w:t>é</w:t>
      </w:r>
      <w:r w:rsidR="00A21F30" w:rsidRPr="00710C4A">
        <w:rPr>
          <w:rFonts w:ascii="Arial" w:eastAsia="Times New Roman" w:hAnsi="Arial" w:cs="Arial"/>
          <w:lang w:eastAsia="en-GB"/>
        </w:rPr>
        <w:t xml:space="preserve"> </w:t>
      </w:r>
      <w:r w:rsidR="00A73FB7" w:rsidRPr="00710C4A">
        <w:rPr>
          <w:rFonts w:ascii="Arial" w:eastAsia="Times New Roman" w:hAnsi="Arial" w:cs="Arial"/>
          <w:lang w:eastAsia="en-GB"/>
        </w:rPr>
        <w:t xml:space="preserve">vegetarijansko prehrano, vendar </w:t>
      </w:r>
      <w:r w:rsidR="00A21F30" w:rsidRPr="00710C4A">
        <w:rPr>
          <w:rFonts w:ascii="Arial" w:eastAsia="Times New Roman" w:hAnsi="Arial" w:cs="Arial"/>
          <w:lang w:eastAsia="en-GB"/>
        </w:rPr>
        <w:t xml:space="preserve">poleg tega </w:t>
      </w:r>
      <w:r w:rsidR="00A73FB7" w:rsidRPr="00710C4A">
        <w:rPr>
          <w:rFonts w:ascii="Arial" w:eastAsia="Times New Roman" w:hAnsi="Arial" w:cs="Arial"/>
          <w:lang w:eastAsia="en-GB"/>
        </w:rPr>
        <w:t>j</w:t>
      </w:r>
      <w:r w:rsidR="00D841D5">
        <w:rPr>
          <w:rFonts w:ascii="Arial" w:eastAsia="Times New Roman" w:hAnsi="Arial" w:cs="Arial"/>
          <w:lang w:eastAsia="en-GB"/>
        </w:rPr>
        <w:t>é</w:t>
      </w:r>
      <w:r w:rsidR="00A73FB7" w:rsidRPr="00710C4A">
        <w:rPr>
          <w:rFonts w:ascii="Arial" w:eastAsia="Times New Roman" w:hAnsi="Arial" w:cs="Arial"/>
          <w:lang w:eastAsia="en-GB"/>
        </w:rPr>
        <w:t xml:space="preserve"> tudi ribe in druge morske sadeže.</w:t>
      </w:r>
      <w:r w:rsidR="001A6D66" w:rsidRPr="00710C4A">
        <w:rPr>
          <w:rStyle w:val="Sprotnaopomba-sklic"/>
          <w:rFonts w:ascii="Arial" w:eastAsia="Times New Roman" w:hAnsi="Arial" w:cs="Arial"/>
          <w:lang w:eastAsia="en-GB"/>
        </w:rPr>
        <w:footnoteReference w:id="18"/>
      </w:r>
    </w:p>
    <w:p w14:paraId="6DD9C5ED" w14:textId="568AF72E" w:rsidR="001A6D66" w:rsidRPr="00710C4A" w:rsidRDefault="001A6D66" w:rsidP="00781A8B">
      <w:pPr>
        <w:spacing w:after="240" w:line="240" w:lineRule="auto"/>
        <w:contextualSpacing/>
        <w:jc w:val="both"/>
        <w:rPr>
          <w:rFonts w:ascii="Arial" w:eastAsia="Times New Roman" w:hAnsi="Arial" w:cs="Arial"/>
          <w:lang w:eastAsia="en-GB"/>
        </w:rPr>
      </w:pPr>
    </w:p>
    <w:p w14:paraId="1A034743" w14:textId="4572C359" w:rsidR="008E78D7" w:rsidRDefault="00973244" w:rsidP="00781A8B">
      <w:pPr>
        <w:spacing w:after="240" w:line="240" w:lineRule="auto"/>
        <w:contextualSpacing/>
        <w:jc w:val="both"/>
        <w:rPr>
          <w:rFonts w:ascii="Arial" w:eastAsia="Times New Roman" w:hAnsi="Arial" w:cs="Arial"/>
          <w:lang w:eastAsia="en-GB"/>
        </w:rPr>
      </w:pPr>
      <w:r w:rsidRPr="00710C4A">
        <w:rPr>
          <w:rFonts w:ascii="Arial" w:eastAsia="Times New Roman" w:hAnsi="Arial" w:cs="Arial"/>
          <w:lang w:eastAsia="en-GB"/>
        </w:rPr>
        <w:t xml:space="preserve">V tem pa je tudi glavna razlika, ki jo Zagovornik </w:t>
      </w:r>
      <w:r w:rsidR="00C34502">
        <w:rPr>
          <w:rFonts w:ascii="Arial" w:eastAsia="Times New Roman" w:hAnsi="Arial" w:cs="Arial"/>
          <w:lang w:eastAsia="en-GB"/>
        </w:rPr>
        <w:t>zaznava</w:t>
      </w:r>
      <w:r w:rsidR="00C34502" w:rsidRPr="00710C4A">
        <w:rPr>
          <w:rFonts w:ascii="Arial" w:eastAsia="Times New Roman" w:hAnsi="Arial" w:cs="Arial"/>
          <w:lang w:eastAsia="en-GB"/>
        </w:rPr>
        <w:t xml:space="preserve"> </w:t>
      </w:r>
      <w:r w:rsidRPr="00710C4A">
        <w:rPr>
          <w:rFonts w:ascii="Arial" w:eastAsia="Times New Roman" w:hAnsi="Arial" w:cs="Arial"/>
          <w:lang w:eastAsia="en-GB"/>
        </w:rPr>
        <w:t>med vegetarijanstvom in veganstvom (kot navedeno, je zgolj slednjega kot pomembno in koherentno prepričanje prepoznal tudi Svet Evrope</w:t>
      </w:r>
      <w:r w:rsidR="00C34502" w:rsidRPr="00C34502">
        <w:t xml:space="preserve"> </w:t>
      </w:r>
      <w:r w:rsidR="00C34502">
        <w:rPr>
          <w:rFonts w:ascii="Arial" w:eastAsia="Times New Roman" w:hAnsi="Arial" w:cs="Arial"/>
          <w:lang w:eastAsia="en-GB"/>
        </w:rPr>
        <w:t>in mu priznal</w:t>
      </w:r>
      <w:r w:rsidR="00C34502" w:rsidRPr="00C34502">
        <w:rPr>
          <w:rFonts w:ascii="Arial" w:eastAsia="Times New Roman" w:hAnsi="Arial" w:cs="Arial"/>
          <w:lang w:eastAsia="en-GB"/>
        </w:rPr>
        <w:t xml:space="preserve"> zaščiten pravni status kot neversko osebno prepričanje</w:t>
      </w:r>
      <w:r w:rsidRPr="00710C4A">
        <w:rPr>
          <w:rFonts w:ascii="Arial" w:eastAsia="Times New Roman" w:hAnsi="Arial" w:cs="Arial"/>
          <w:lang w:eastAsia="en-GB"/>
        </w:rPr>
        <w:t xml:space="preserve">). Po Zagovornikovi presoji </w:t>
      </w:r>
      <w:r w:rsidR="005769C2" w:rsidRPr="00710C4A">
        <w:rPr>
          <w:rFonts w:ascii="Arial" w:eastAsia="Times New Roman" w:hAnsi="Arial" w:cs="Arial"/>
          <w:lang w:eastAsia="en-GB"/>
        </w:rPr>
        <w:t xml:space="preserve">ni dvoma, da je lahko tudi vegetarijanstvo, če temelji na resni želji po zaščiti pravic živali </w:t>
      </w:r>
      <w:r w:rsidR="00F1780B" w:rsidRPr="00F1780B">
        <w:rPr>
          <w:rFonts w:ascii="Arial" w:eastAsia="Times New Roman" w:hAnsi="Arial" w:cs="Arial"/>
          <w:lang w:eastAsia="en-GB"/>
        </w:rPr>
        <w:t>(kot je v primeru predlagateljev)</w:t>
      </w:r>
      <w:r w:rsidR="00F1780B">
        <w:rPr>
          <w:rFonts w:ascii="Arial" w:eastAsia="Times New Roman" w:hAnsi="Arial" w:cs="Arial"/>
          <w:lang w:eastAsia="en-GB"/>
        </w:rPr>
        <w:t xml:space="preserve"> </w:t>
      </w:r>
      <w:r w:rsidR="005769C2" w:rsidRPr="00710C4A">
        <w:rPr>
          <w:rFonts w:ascii="Arial" w:eastAsia="Times New Roman" w:hAnsi="Arial" w:cs="Arial"/>
          <w:lang w:eastAsia="en-GB"/>
        </w:rPr>
        <w:t>in ni zgolj trenutna prehranska izbira, vsekakor spoštovanja vredno v demokratični družbi, združljivo s človeškim dostojanstvom in ni v nasprotju s temeljnimi pravicami drugih</w:t>
      </w:r>
      <w:r w:rsidR="00784F16" w:rsidRPr="00710C4A">
        <w:rPr>
          <w:rFonts w:ascii="Arial" w:eastAsia="Times New Roman" w:hAnsi="Arial" w:cs="Arial"/>
          <w:lang w:eastAsia="en-GB"/>
        </w:rPr>
        <w:t xml:space="preserve">, enako kot veganstvo. Vendar pa veganstvo </w:t>
      </w:r>
      <w:r w:rsidRPr="00710C4A">
        <w:rPr>
          <w:rFonts w:ascii="Arial" w:eastAsia="Times New Roman" w:hAnsi="Arial" w:cs="Arial"/>
          <w:lang w:eastAsia="en-GB"/>
        </w:rPr>
        <w:t xml:space="preserve">na splošno </w:t>
      </w:r>
      <w:r w:rsidR="008474DA">
        <w:rPr>
          <w:rFonts w:ascii="Arial" w:eastAsia="Times New Roman" w:hAnsi="Arial" w:cs="Arial"/>
          <w:lang w:eastAsia="en-GB"/>
        </w:rPr>
        <w:t xml:space="preserve">in že v osnovi </w:t>
      </w:r>
      <w:r w:rsidR="00784F16" w:rsidRPr="00710C4A">
        <w:rPr>
          <w:rFonts w:ascii="Arial" w:eastAsia="Times New Roman" w:hAnsi="Arial" w:cs="Arial"/>
          <w:lang w:eastAsia="en-GB"/>
        </w:rPr>
        <w:t>prepoveduje</w:t>
      </w:r>
      <w:r w:rsidRPr="00710C4A">
        <w:rPr>
          <w:rFonts w:ascii="Arial" w:eastAsia="Times New Roman" w:hAnsi="Arial" w:cs="Arial"/>
          <w:lang w:eastAsia="en-GB"/>
        </w:rPr>
        <w:t xml:space="preserve"> </w:t>
      </w:r>
      <w:r w:rsidR="00784F16" w:rsidRPr="00710C4A">
        <w:rPr>
          <w:rFonts w:ascii="Arial" w:eastAsia="Times New Roman" w:hAnsi="Arial" w:cs="Arial"/>
          <w:lang w:eastAsia="en-GB"/>
        </w:rPr>
        <w:t xml:space="preserve">vsakršno </w:t>
      </w:r>
      <w:r w:rsidRPr="00710C4A">
        <w:rPr>
          <w:rFonts w:ascii="Arial" w:eastAsia="Times New Roman" w:hAnsi="Arial" w:cs="Arial"/>
          <w:lang w:eastAsia="en-GB"/>
        </w:rPr>
        <w:t xml:space="preserve">uporabo </w:t>
      </w:r>
      <w:r w:rsidR="00784F16" w:rsidRPr="00710C4A">
        <w:rPr>
          <w:rFonts w:ascii="Arial" w:eastAsia="Times New Roman" w:hAnsi="Arial" w:cs="Arial"/>
          <w:lang w:eastAsia="en-GB"/>
        </w:rPr>
        <w:t>oziroma</w:t>
      </w:r>
      <w:r w:rsidRPr="00710C4A">
        <w:rPr>
          <w:rFonts w:ascii="Arial" w:eastAsia="Times New Roman" w:hAnsi="Arial" w:cs="Arial"/>
          <w:lang w:eastAsia="en-GB"/>
        </w:rPr>
        <w:t xml:space="preserve"> uživanje česarkoli živalskega izvora</w:t>
      </w:r>
      <w:r w:rsidR="00784F16" w:rsidRPr="00710C4A">
        <w:rPr>
          <w:rFonts w:ascii="Arial" w:eastAsia="Times New Roman" w:hAnsi="Arial" w:cs="Arial"/>
          <w:lang w:eastAsia="en-GB"/>
        </w:rPr>
        <w:t>, ne zgolj živil, temveč tudi oblačil, obutve, kozmetike oziroma vseh drugih izdelkov bodisi živalskega izvora bodisi testiranih na živalih</w:t>
      </w:r>
      <w:r w:rsidR="004C147A" w:rsidRPr="00710C4A">
        <w:rPr>
          <w:rFonts w:ascii="Arial" w:eastAsia="Times New Roman" w:hAnsi="Arial" w:cs="Arial"/>
          <w:lang w:eastAsia="en-GB"/>
        </w:rPr>
        <w:t>, kar je širši koncept varovanja živali kot pri vegetarijanstvu, ki na splošno dovoljuje uživanje živalskih produktov in, kot navedeno zgoraj, celo določenih vrst mesa (npr. v primeru pesketarijanstva ribe)</w:t>
      </w:r>
      <w:r w:rsidR="00784F16" w:rsidRPr="00710C4A">
        <w:rPr>
          <w:rFonts w:ascii="Arial" w:eastAsia="Times New Roman" w:hAnsi="Arial" w:cs="Arial"/>
          <w:lang w:eastAsia="en-GB"/>
        </w:rPr>
        <w:t xml:space="preserve">. </w:t>
      </w:r>
      <w:r w:rsidR="00784F16" w:rsidRPr="0097350E">
        <w:rPr>
          <w:rFonts w:ascii="Arial" w:eastAsia="Times New Roman" w:hAnsi="Arial" w:cs="Arial"/>
          <w:lang w:eastAsia="en-GB"/>
        </w:rPr>
        <w:t>Različne oblike</w:t>
      </w:r>
      <w:r w:rsidR="004C147A" w:rsidRPr="008C384A">
        <w:rPr>
          <w:rFonts w:ascii="Arial" w:eastAsia="Times New Roman" w:hAnsi="Arial" w:cs="Arial"/>
          <w:lang w:eastAsia="en-GB"/>
        </w:rPr>
        <w:t xml:space="preserve"> veganstva</w:t>
      </w:r>
      <w:r w:rsidR="00784F16" w:rsidRPr="008C384A">
        <w:rPr>
          <w:rFonts w:ascii="Arial" w:eastAsia="Times New Roman" w:hAnsi="Arial" w:cs="Arial"/>
          <w:lang w:eastAsia="en-GB"/>
        </w:rPr>
        <w:t>, v okviru katerih bi posam</w:t>
      </w:r>
      <w:r w:rsidR="004C147A" w:rsidRPr="008E78D7">
        <w:rPr>
          <w:rFonts w:ascii="Arial" w:eastAsia="Times New Roman" w:hAnsi="Arial" w:cs="Arial"/>
          <w:lang w:eastAsia="en-GB"/>
        </w:rPr>
        <w:t>eznik</w:t>
      </w:r>
      <w:r w:rsidR="00784F16" w:rsidRPr="008E78D7">
        <w:rPr>
          <w:rFonts w:ascii="Arial" w:eastAsia="Times New Roman" w:hAnsi="Arial" w:cs="Arial"/>
          <w:lang w:eastAsia="en-GB"/>
        </w:rPr>
        <w:t xml:space="preserve"> (npr. </w:t>
      </w:r>
      <w:r w:rsidR="0097130C" w:rsidRPr="008E78D7">
        <w:rPr>
          <w:rFonts w:ascii="Arial" w:eastAsia="Times New Roman" w:hAnsi="Arial" w:cs="Arial"/>
          <w:lang w:eastAsia="en-GB"/>
        </w:rPr>
        <w:t xml:space="preserve">v primeru, </w:t>
      </w:r>
      <w:r w:rsidR="004C147A" w:rsidRPr="0097350E">
        <w:rPr>
          <w:rFonts w:ascii="Arial" w:eastAsia="Times New Roman" w:hAnsi="Arial" w:cs="Arial"/>
          <w:lang w:eastAsia="en-GB"/>
        </w:rPr>
        <w:t>če</w:t>
      </w:r>
      <w:r w:rsidR="0097130C" w:rsidRPr="0097350E">
        <w:rPr>
          <w:rFonts w:ascii="Arial" w:eastAsia="Times New Roman" w:hAnsi="Arial" w:cs="Arial"/>
          <w:lang w:eastAsia="en-GB"/>
        </w:rPr>
        <w:t xml:space="preserve"> bi verjel, da gre za humano </w:t>
      </w:r>
      <w:r w:rsidR="004C147A" w:rsidRPr="0097350E">
        <w:rPr>
          <w:rFonts w:ascii="Arial" w:eastAsia="Times New Roman" w:hAnsi="Arial" w:cs="Arial"/>
          <w:lang w:eastAsia="en-GB"/>
        </w:rPr>
        <w:t>rejo in ravnanje z</w:t>
      </w:r>
      <w:r w:rsidR="0097130C" w:rsidRPr="0097350E">
        <w:rPr>
          <w:rFonts w:ascii="Arial" w:eastAsia="Times New Roman" w:hAnsi="Arial" w:cs="Arial"/>
          <w:lang w:eastAsia="en-GB"/>
        </w:rPr>
        <w:t xml:space="preserve"> žival</w:t>
      </w:r>
      <w:r w:rsidR="004C147A" w:rsidRPr="0097350E">
        <w:rPr>
          <w:rFonts w:ascii="Arial" w:eastAsia="Times New Roman" w:hAnsi="Arial" w:cs="Arial"/>
          <w:lang w:eastAsia="en-GB"/>
        </w:rPr>
        <w:t>m</w:t>
      </w:r>
      <w:r w:rsidR="0097130C" w:rsidRPr="0097350E">
        <w:rPr>
          <w:rFonts w:ascii="Arial" w:eastAsia="Times New Roman" w:hAnsi="Arial" w:cs="Arial"/>
          <w:lang w:eastAsia="en-GB"/>
        </w:rPr>
        <w:t>i</w:t>
      </w:r>
      <w:r w:rsidR="00784F16" w:rsidRPr="0097350E">
        <w:rPr>
          <w:rFonts w:ascii="Arial" w:eastAsia="Times New Roman" w:hAnsi="Arial" w:cs="Arial"/>
          <w:lang w:eastAsia="en-GB"/>
        </w:rPr>
        <w:t xml:space="preserve">) občasno </w:t>
      </w:r>
      <w:r w:rsidR="008474DA" w:rsidRPr="0097350E">
        <w:rPr>
          <w:rFonts w:ascii="Arial" w:eastAsia="Times New Roman" w:hAnsi="Arial" w:cs="Arial"/>
          <w:lang w:eastAsia="en-GB"/>
        </w:rPr>
        <w:t>lahko</w:t>
      </w:r>
      <w:r w:rsidR="00D841D5">
        <w:rPr>
          <w:rFonts w:ascii="Arial" w:eastAsia="Times New Roman" w:hAnsi="Arial" w:cs="Arial"/>
          <w:lang w:eastAsia="en-GB"/>
        </w:rPr>
        <w:t xml:space="preserve"> </w:t>
      </w:r>
      <w:r w:rsidR="004C147A" w:rsidRPr="0097350E">
        <w:rPr>
          <w:rFonts w:ascii="Arial" w:eastAsia="Times New Roman" w:hAnsi="Arial" w:cs="Arial"/>
          <w:lang w:eastAsia="en-GB"/>
        </w:rPr>
        <w:t>užival</w:t>
      </w:r>
      <w:r w:rsidR="00D841D5">
        <w:rPr>
          <w:rFonts w:ascii="Arial" w:eastAsia="Times New Roman" w:hAnsi="Arial" w:cs="Arial"/>
          <w:lang w:eastAsia="en-GB"/>
        </w:rPr>
        <w:t xml:space="preserve"> </w:t>
      </w:r>
      <w:r w:rsidR="008474DA" w:rsidRPr="0097350E">
        <w:rPr>
          <w:rFonts w:ascii="Arial" w:eastAsia="Times New Roman" w:hAnsi="Arial" w:cs="Arial"/>
          <w:lang w:eastAsia="en-GB"/>
        </w:rPr>
        <w:t xml:space="preserve">npr. </w:t>
      </w:r>
      <w:r w:rsidR="00784F16" w:rsidRPr="0097350E">
        <w:rPr>
          <w:rFonts w:ascii="Arial" w:eastAsia="Times New Roman" w:hAnsi="Arial" w:cs="Arial"/>
          <w:lang w:eastAsia="en-GB"/>
        </w:rPr>
        <w:t>mlečn</w:t>
      </w:r>
      <w:r w:rsidR="004C147A" w:rsidRPr="0097350E">
        <w:rPr>
          <w:rFonts w:ascii="Arial" w:eastAsia="Times New Roman" w:hAnsi="Arial" w:cs="Arial"/>
          <w:lang w:eastAsia="en-GB"/>
        </w:rPr>
        <w:t>e</w:t>
      </w:r>
      <w:r w:rsidR="00784F16" w:rsidRPr="008C384A">
        <w:rPr>
          <w:rFonts w:ascii="Arial" w:eastAsia="Times New Roman" w:hAnsi="Arial" w:cs="Arial"/>
          <w:lang w:eastAsia="en-GB"/>
        </w:rPr>
        <w:t xml:space="preserve"> izdel</w:t>
      </w:r>
      <w:r w:rsidR="004C147A" w:rsidRPr="008C384A">
        <w:rPr>
          <w:rFonts w:ascii="Arial" w:eastAsia="Times New Roman" w:hAnsi="Arial" w:cs="Arial"/>
          <w:lang w:eastAsia="en-GB"/>
        </w:rPr>
        <w:t>ke</w:t>
      </w:r>
      <w:r w:rsidR="00784F16" w:rsidRPr="008E78D7">
        <w:rPr>
          <w:rFonts w:ascii="Arial" w:eastAsia="Times New Roman" w:hAnsi="Arial" w:cs="Arial"/>
          <w:lang w:eastAsia="en-GB"/>
        </w:rPr>
        <w:t xml:space="preserve"> ali</w:t>
      </w:r>
      <w:r w:rsidR="00B72799">
        <w:rPr>
          <w:rFonts w:ascii="Arial" w:eastAsia="Times New Roman" w:hAnsi="Arial" w:cs="Arial"/>
          <w:lang w:eastAsia="en-GB"/>
        </w:rPr>
        <w:t xml:space="preserve"> </w:t>
      </w:r>
      <w:r w:rsidR="00784F16" w:rsidRPr="0097350E">
        <w:rPr>
          <w:rFonts w:ascii="Arial" w:eastAsia="Times New Roman" w:hAnsi="Arial" w:cs="Arial"/>
          <w:lang w:eastAsia="en-GB"/>
        </w:rPr>
        <w:t>jajc</w:t>
      </w:r>
      <w:r w:rsidR="004C147A" w:rsidRPr="0097350E">
        <w:rPr>
          <w:rFonts w:ascii="Arial" w:eastAsia="Times New Roman" w:hAnsi="Arial" w:cs="Arial"/>
          <w:lang w:eastAsia="en-GB"/>
        </w:rPr>
        <w:t>a</w:t>
      </w:r>
      <w:r w:rsidR="008474DA" w:rsidRPr="0097350E">
        <w:rPr>
          <w:rFonts w:ascii="Arial" w:eastAsia="Times New Roman" w:hAnsi="Arial" w:cs="Arial"/>
          <w:lang w:eastAsia="en-GB"/>
        </w:rPr>
        <w:t xml:space="preserve"> in </w:t>
      </w:r>
      <w:r w:rsidR="004C147A" w:rsidRPr="0097350E">
        <w:rPr>
          <w:rFonts w:ascii="Arial" w:eastAsia="Times New Roman" w:hAnsi="Arial" w:cs="Arial"/>
          <w:lang w:eastAsia="en-GB"/>
        </w:rPr>
        <w:t>nosil</w:t>
      </w:r>
      <w:r w:rsidR="009C4400" w:rsidRPr="0097350E">
        <w:rPr>
          <w:rFonts w:ascii="Arial" w:eastAsia="Times New Roman" w:hAnsi="Arial" w:cs="Arial"/>
          <w:lang w:eastAsia="en-GB"/>
        </w:rPr>
        <w:t xml:space="preserve"> volnena oblačila</w:t>
      </w:r>
      <w:r w:rsidR="004C147A" w:rsidRPr="0097350E">
        <w:rPr>
          <w:rFonts w:ascii="Arial" w:eastAsia="Times New Roman" w:hAnsi="Arial" w:cs="Arial"/>
          <w:lang w:eastAsia="en-GB"/>
        </w:rPr>
        <w:t>, v</w:t>
      </w:r>
      <w:r w:rsidR="00784F16" w:rsidRPr="0097350E">
        <w:rPr>
          <w:rFonts w:ascii="Arial" w:eastAsia="Times New Roman" w:hAnsi="Arial" w:cs="Arial"/>
          <w:lang w:eastAsia="en-GB"/>
        </w:rPr>
        <w:t xml:space="preserve"> kontekstu veganskih načel </w:t>
      </w:r>
      <w:r w:rsidR="008474DA" w:rsidRPr="0097350E">
        <w:rPr>
          <w:rFonts w:ascii="Arial" w:eastAsia="Times New Roman" w:hAnsi="Arial" w:cs="Arial"/>
          <w:lang w:eastAsia="en-GB"/>
        </w:rPr>
        <w:t>ne obstajajo.</w:t>
      </w:r>
      <w:r w:rsidR="00784F16" w:rsidRPr="00710C4A">
        <w:rPr>
          <w:rFonts w:ascii="Arial" w:eastAsia="Times New Roman" w:hAnsi="Arial" w:cs="Arial"/>
          <w:lang w:eastAsia="en-GB"/>
        </w:rPr>
        <w:t xml:space="preserve"> </w:t>
      </w:r>
    </w:p>
    <w:p w14:paraId="233E2E51" w14:textId="77777777" w:rsidR="008E78D7" w:rsidRDefault="008E78D7" w:rsidP="00781A8B">
      <w:pPr>
        <w:spacing w:after="240" w:line="240" w:lineRule="auto"/>
        <w:contextualSpacing/>
        <w:jc w:val="both"/>
        <w:rPr>
          <w:rFonts w:ascii="Arial" w:eastAsia="Times New Roman" w:hAnsi="Arial" w:cs="Arial"/>
          <w:lang w:eastAsia="en-GB"/>
        </w:rPr>
      </w:pPr>
    </w:p>
    <w:p w14:paraId="0ECBFC97" w14:textId="3C40209B" w:rsidR="00710C4A" w:rsidRDefault="00784F16" w:rsidP="00781A8B">
      <w:pPr>
        <w:spacing w:after="240" w:line="240" w:lineRule="auto"/>
        <w:contextualSpacing/>
        <w:jc w:val="both"/>
        <w:rPr>
          <w:rFonts w:ascii="Arial" w:eastAsia="Times New Roman" w:hAnsi="Arial" w:cs="Arial"/>
          <w:lang w:eastAsia="en-GB"/>
        </w:rPr>
      </w:pPr>
      <w:r w:rsidRPr="00710C4A">
        <w:rPr>
          <w:rFonts w:ascii="Arial" w:eastAsia="Times New Roman" w:hAnsi="Arial" w:cs="Arial"/>
          <w:lang w:eastAsia="en-GB"/>
        </w:rPr>
        <w:t xml:space="preserve">Zato Zagovornik pri primerjavi med vegetarijanstvom in veganstvom </w:t>
      </w:r>
      <w:r w:rsidR="008474DA">
        <w:rPr>
          <w:rFonts w:ascii="Arial" w:eastAsia="Times New Roman" w:hAnsi="Arial" w:cs="Arial"/>
          <w:lang w:eastAsia="en-GB"/>
        </w:rPr>
        <w:t>prvega</w:t>
      </w:r>
      <w:r w:rsidRPr="00710C4A">
        <w:rPr>
          <w:rFonts w:ascii="Arial" w:eastAsia="Times New Roman" w:hAnsi="Arial" w:cs="Arial"/>
          <w:lang w:eastAsia="en-GB"/>
        </w:rPr>
        <w:t xml:space="preserve"> ocenjuje za </w:t>
      </w:r>
      <w:r w:rsidR="008474DA">
        <w:rPr>
          <w:rFonts w:ascii="Arial" w:eastAsia="Times New Roman" w:hAnsi="Arial" w:cs="Arial"/>
          <w:lang w:eastAsia="en-GB"/>
        </w:rPr>
        <w:t>manj</w:t>
      </w:r>
      <w:r w:rsidRPr="00710C4A">
        <w:rPr>
          <w:rFonts w:ascii="Arial" w:eastAsia="Times New Roman" w:hAnsi="Arial" w:cs="Arial"/>
          <w:lang w:eastAsia="en-GB"/>
        </w:rPr>
        <w:t xml:space="preserve"> koherentneg</w:t>
      </w:r>
      <w:r w:rsidR="008474DA">
        <w:rPr>
          <w:rFonts w:ascii="Arial" w:eastAsia="Times New Roman" w:hAnsi="Arial" w:cs="Arial"/>
          <w:lang w:eastAsia="en-GB"/>
        </w:rPr>
        <w:t>a</w:t>
      </w:r>
      <w:r w:rsidRPr="00710C4A">
        <w:rPr>
          <w:rFonts w:ascii="Arial" w:eastAsia="Times New Roman" w:hAnsi="Arial" w:cs="Arial"/>
          <w:lang w:eastAsia="en-GB"/>
        </w:rPr>
        <w:t xml:space="preserve">, saj </w:t>
      </w:r>
      <w:r w:rsidR="004C147A" w:rsidRPr="00710C4A">
        <w:rPr>
          <w:rFonts w:ascii="Arial" w:eastAsia="Times New Roman" w:hAnsi="Arial" w:cs="Arial"/>
          <w:lang w:eastAsia="en-GB"/>
        </w:rPr>
        <w:t>bi nenazadnje v okviru koncepta veganstva (seveda če bi bili za to izpolnjeni pogoji v konkretnem primeru) lažje govorili o »načinu življenja« in ne zgolj o »načinu prehranjevanja«, pa čeprav bi oba temeljila na istih sodbah o enakovrednosti vseh živih bitij</w:t>
      </w:r>
      <w:r w:rsidR="009C4400" w:rsidRPr="00710C4A">
        <w:rPr>
          <w:rFonts w:ascii="Arial" w:eastAsia="Times New Roman" w:hAnsi="Arial" w:cs="Arial"/>
          <w:lang w:eastAsia="en-GB"/>
        </w:rPr>
        <w:t xml:space="preserve"> in zavržnosti ubijanja živali za hrano</w:t>
      </w:r>
      <w:r w:rsidR="00723EA9">
        <w:rPr>
          <w:rFonts w:ascii="Arial" w:eastAsia="Times New Roman" w:hAnsi="Arial" w:cs="Arial"/>
          <w:lang w:eastAsia="en-GB"/>
        </w:rPr>
        <w:t xml:space="preserve"> ali kakšen drug namen</w:t>
      </w:r>
      <w:r w:rsidR="004C147A" w:rsidRPr="00710C4A">
        <w:rPr>
          <w:rFonts w:ascii="Arial" w:eastAsia="Times New Roman" w:hAnsi="Arial" w:cs="Arial"/>
          <w:lang w:eastAsia="en-GB"/>
        </w:rPr>
        <w:t xml:space="preserve">. </w:t>
      </w:r>
      <w:r w:rsidR="00DF4DFD" w:rsidRPr="00710C4A">
        <w:rPr>
          <w:rFonts w:ascii="Arial" w:eastAsia="Times New Roman" w:hAnsi="Arial" w:cs="Arial"/>
          <w:lang w:eastAsia="en-GB"/>
        </w:rPr>
        <w:t>Splošna načela veganstva iz uporabe izključujejo veliko širši nabor izdelkov kot zgolj živila živalskega izbora, saj gre za mišljenje, ki tem načelom sledi v vseh vidikih življenja</w:t>
      </w:r>
      <w:r w:rsidR="008474DA">
        <w:rPr>
          <w:rFonts w:ascii="Arial" w:eastAsia="Times New Roman" w:hAnsi="Arial" w:cs="Arial"/>
          <w:lang w:eastAsia="en-GB"/>
        </w:rPr>
        <w:t>, ne le pri načinu prehrane</w:t>
      </w:r>
      <w:r w:rsidR="00723EA9">
        <w:rPr>
          <w:rFonts w:ascii="Arial" w:eastAsia="Times New Roman" w:hAnsi="Arial" w:cs="Arial"/>
          <w:lang w:eastAsia="en-GB"/>
        </w:rPr>
        <w:t xml:space="preserve">, torej tudi v zvezi z uporabo oblek, obutev, kozmetike in </w:t>
      </w:r>
      <w:r w:rsidR="00502F9C">
        <w:rPr>
          <w:rFonts w:ascii="Arial" w:eastAsia="Times New Roman" w:hAnsi="Arial" w:cs="Arial"/>
          <w:lang w:eastAsia="en-GB"/>
        </w:rPr>
        <w:t xml:space="preserve">pri drugih </w:t>
      </w:r>
      <w:r w:rsidR="00723EA9">
        <w:rPr>
          <w:rFonts w:ascii="Arial" w:eastAsia="Times New Roman" w:hAnsi="Arial" w:cs="Arial"/>
          <w:lang w:eastAsia="en-GB"/>
        </w:rPr>
        <w:t>namen</w:t>
      </w:r>
      <w:r w:rsidR="00502F9C">
        <w:rPr>
          <w:rFonts w:ascii="Arial" w:eastAsia="Times New Roman" w:hAnsi="Arial" w:cs="Arial"/>
          <w:lang w:eastAsia="en-GB"/>
        </w:rPr>
        <w:t>ih</w:t>
      </w:r>
      <w:r w:rsidR="00DF4DFD" w:rsidRPr="00710C4A">
        <w:rPr>
          <w:rFonts w:ascii="Arial" w:eastAsia="Times New Roman" w:hAnsi="Arial" w:cs="Arial"/>
          <w:lang w:eastAsia="en-GB"/>
        </w:rPr>
        <w:t xml:space="preserve">. </w:t>
      </w:r>
    </w:p>
    <w:p w14:paraId="46199007" w14:textId="77777777" w:rsidR="00B72799" w:rsidRDefault="00B72799" w:rsidP="00781A8B">
      <w:pPr>
        <w:spacing w:after="240" w:line="240" w:lineRule="auto"/>
        <w:contextualSpacing/>
        <w:jc w:val="both"/>
        <w:rPr>
          <w:rFonts w:ascii="Arial" w:eastAsia="Times New Roman" w:hAnsi="Arial" w:cs="Arial"/>
          <w:lang w:eastAsia="en-GB"/>
        </w:rPr>
      </w:pPr>
    </w:p>
    <w:p w14:paraId="3BAD3AF7" w14:textId="5BB976AD" w:rsidR="00710C4A" w:rsidRDefault="009C4400" w:rsidP="00781A8B">
      <w:pPr>
        <w:spacing w:after="240" w:line="240" w:lineRule="auto"/>
        <w:contextualSpacing/>
        <w:jc w:val="both"/>
        <w:rPr>
          <w:rFonts w:ascii="Arial" w:eastAsia="Times New Roman" w:hAnsi="Arial" w:cs="Arial"/>
          <w:lang w:eastAsia="en-GB"/>
        </w:rPr>
      </w:pPr>
      <w:r w:rsidRPr="00710C4A">
        <w:rPr>
          <w:rFonts w:ascii="Arial" w:eastAsia="Times New Roman" w:hAnsi="Arial" w:cs="Arial"/>
          <w:lang w:eastAsia="en-GB"/>
        </w:rPr>
        <w:lastRenderedPageBreak/>
        <w:t>Zato Zagovornik ne sledi stališču predlagateljev, da je vegetarijanstvo zgolj milejša oziroma ožja oblika veganstva</w:t>
      </w:r>
      <w:r w:rsidR="00710C4A">
        <w:rPr>
          <w:rFonts w:ascii="Arial" w:eastAsia="Times New Roman" w:hAnsi="Arial" w:cs="Arial"/>
          <w:lang w:eastAsia="en-GB"/>
        </w:rPr>
        <w:t xml:space="preserve"> in bi bilo posledično treba v skladu s pravnim sklepanjem </w:t>
      </w:r>
      <w:r w:rsidR="00710C4A" w:rsidRPr="00710C4A">
        <w:rPr>
          <w:rFonts w:ascii="Arial" w:eastAsia="Times New Roman" w:hAnsi="Arial" w:cs="Arial"/>
          <w:lang w:eastAsia="en-GB"/>
        </w:rPr>
        <w:t>»od večjega k manjšem«</w:t>
      </w:r>
      <w:r w:rsidR="00710C4A">
        <w:rPr>
          <w:rFonts w:ascii="Arial" w:eastAsia="Times New Roman" w:hAnsi="Arial" w:cs="Arial"/>
          <w:lang w:eastAsia="en-GB"/>
        </w:rPr>
        <w:t xml:space="preserve"> enako </w:t>
      </w:r>
      <w:r w:rsidR="007370BC">
        <w:rPr>
          <w:rFonts w:ascii="Arial" w:eastAsia="Times New Roman" w:hAnsi="Arial" w:cs="Arial"/>
          <w:lang w:eastAsia="en-GB"/>
        </w:rPr>
        <w:t xml:space="preserve">pravno zaščito </w:t>
      </w:r>
      <w:r w:rsidR="00710C4A">
        <w:rPr>
          <w:rFonts w:ascii="Arial" w:eastAsia="Times New Roman" w:hAnsi="Arial" w:cs="Arial"/>
          <w:lang w:eastAsia="en-GB"/>
        </w:rPr>
        <w:t>kot za veganstvo</w:t>
      </w:r>
      <w:r w:rsidR="007370BC">
        <w:rPr>
          <w:rFonts w:ascii="Arial" w:eastAsia="Times New Roman" w:hAnsi="Arial" w:cs="Arial"/>
          <w:lang w:eastAsia="en-GB"/>
        </w:rPr>
        <w:t xml:space="preserve"> upoštevati</w:t>
      </w:r>
      <w:r w:rsidR="00710C4A">
        <w:rPr>
          <w:rFonts w:ascii="Arial" w:eastAsia="Times New Roman" w:hAnsi="Arial" w:cs="Arial"/>
          <w:lang w:eastAsia="en-GB"/>
        </w:rPr>
        <w:t xml:space="preserve"> tudi za vegetarijanstvo. Pri pravnem sklepanju »od večjega k manjšem« gre namreč</w:t>
      </w:r>
      <w:r w:rsidR="00710C4A" w:rsidRPr="00710C4A">
        <w:rPr>
          <w:rFonts w:ascii="Arial" w:eastAsia="Times New Roman" w:hAnsi="Arial" w:cs="Arial"/>
          <w:lang w:eastAsia="en-GB"/>
        </w:rPr>
        <w:t xml:space="preserve"> za sklepanje, da pravna posledica velja za primer, ko se določena pravno pomembna okoliščina pojavlja z manjšo intenzivnostjo, če je pravno urejena za primer, pri katerem se pojavlja z večjo intenzivnostjo. Po Zagovornikovi presoji pa v obravnavanem primeru ne moremo govoriti le o večji ali manjši intenzivnosti prepričanja</w:t>
      </w:r>
      <w:r w:rsidR="00710C4A">
        <w:rPr>
          <w:rFonts w:ascii="Arial" w:eastAsia="Times New Roman" w:hAnsi="Arial" w:cs="Arial"/>
          <w:lang w:eastAsia="en-GB"/>
        </w:rPr>
        <w:t>. K</w:t>
      </w:r>
      <w:r w:rsidR="00710C4A" w:rsidRPr="00710C4A">
        <w:rPr>
          <w:rFonts w:ascii="Arial" w:eastAsia="Times New Roman" w:hAnsi="Arial" w:cs="Arial"/>
          <w:lang w:eastAsia="en-GB"/>
        </w:rPr>
        <w:t xml:space="preserve">ot je </w:t>
      </w:r>
      <w:r w:rsidR="00710C4A">
        <w:rPr>
          <w:rFonts w:ascii="Arial" w:eastAsia="Times New Roman" w:hAnsi="Arial" w:cs="Arial"/>
          <w:lang w:eastAsia="en-GB"/>
        </w:rPr>
        <w:t xml:space="preserve">pojasnjeno zgoraj in je </w:t>
      </w:r>
      <w:r w:rsidR="00710C4A" w:rsidRPr="00710C4A">
        <w:rPr>
          <w:rFonts w:ascii="Arial" w:eastAsia="Times New Roman" w:hAnsi="Arial" w:cs="Arial"/>
          <w:lang w:eastAsia="en-GB"/>
        </w:rPr>
        <w:t xml:space="preserve">navedlo tudi angleško sodišče, </w:t>
      </w:r>
      <w:r w:rsidR="00710C4A">
        <w:rPr>
          <w:rFonts w:ascii="Arial" w:eastAsia="Times New Roman" w:hAnsi="Arial" w:cs="Arial"/>
          <w:lang w:eastAsia="en-GB"/>
        </w:rPr>
        <w:t xml:space="preserve">je koncept veganstva ne le širši, ampak </w:t>
      </w:r>
      <w:r w:rsidR="008E78D7">
        <w:rPr>
          <w:rFonts w:ascii="Arial" w:eastAsia="Times New Roman" w:hAnsi="Arial" w:cs="Arial"/>
          <w:lang w:eastAsia="en-GB"/>
        </w:rPr>
        <w:t xml:space="preserve">tudi bistveno strožji, saj </w:t>
      </w:r>
      <w:r w:rsidR="00710C4A">
        <w:rPr>
          <w:rFonts w:ascii="Arial" w:eastAsia="Times New Roman" w:hAnsi="Arial" w:cs="Arial"/>
          <w:lang w:eastAsia="en-GB"/>
        </w:rPr>
        <w:t xml:space="preserve">zajema </w:t>
      </w:r>
      <w:r w:rsidR="0081286D">
        <w:rPr>
          <w:rFonts w:ascii="Arial" w:eastAsia="Times New Roman" w:hAnsi="Arial" w:cs="Arial"/>
          <w:lang w:eastAsia="en-GB"/>
        </w:rPr>
        <w:t xml:space="preserve">številna </w:t>
      </w:r>
      <w:r w:rsidR="00710C4A">
        <w:rPr>
          <w:rFonts w:ascii="Arial" w:eastAsia="Times New Roman" w:hAnsi="Arial" w:cs="Arial"/>
          <w:lang w:eastAsia="en-GB"/>
        </w:rPr>
        <w:t xml:space="preserve">področja življenja (ne le prehranjevanja) </w:t>
      </w:r>
      <w:r w:rsidR="0081286D" w:rsidRPr="00502F9C">
        <w:rPr>
          <w:rFonts w:ascii="Arial" w:eastAsia="Times New Roman" w:hAnsi="Arial" w:cs="Arial"/>
          <w:lang w:eastAsia="en-GB"/>
        </w:rPr>
        <w:t xml:space="preserve">in </w:t>
      </w:r>
      <w:r w:rsidR="00E167A4">
        <w:rPr>
          <w:rFonts w:ascii="Arial" w:eastAsia="Times New Roman" w:hAnsi="Arial" w:cs="Arial"/>
          <w:lang w:eastAsia="en-GB"/>
        </w:rPr>
        <w:t xml:space="preserve">s tem </w:t>
      </w:r>
      <w:r w:rsidR="0081286D" w:rsidRPr="00502F9C">
        <w:rPr>
          <w:rFonts w:ascii="Arial" w:eastAsia="Times New Roman" w:hAnsi="Arial" w:cs="Arial"/>
          <w:lang w:eastAsia="en-GB"/>
        </w:rPr>
        <w:t>že samo po sebi predstavlja</w:t>
      </w:r>
      <w:r w:rsidR="0081286D" w:rsidRPr="00FD7382">
        <w:rPr>
          <w:rFonts w:ascii="Arial" w:hAnsi="Arial" w:cs="Arial"/>
        </w:rPr>
        <w:t xml:space="preserve"> celovito </w:t>
      </w:r>
      <w:r w:rsidR="0081286D" w:rsidRPr="00502F9C">
        <w:rPr>
          <w:rFonts w:ascii="Arial" w:eastAsia="Times New Roman" w:hAnsi="Arial" w:cs="Arial"/>
          <w:lang w:eastAsia="en-GB"/>
        </w:rPr>
        <w:t>filozofij</w:t>
      </w:r>
      <w:r w:rsidR="00B72799">
        <w:rPr>
          <w:rFonts w:ascii="Arial" w:eastAsia="Times New Roman" w:hAnsi="Arial" w:cs="Arial"/>
          <w:lang w:eastAsia="en-GB"/>
        </w:rPr>
        <w:t>o</w:t>
      </w:r>
      <w:r w:rsidR="0081286D" w:rsidRPr="00502F9C">
        <w:rPr>
          <w:rFonts w:ascii="Arial" w:eastAsia="Times New Roman" w:hAnsi="Arial" w:cs="Arial"/>
          <w:lang w:eastAsia="en-GB"/>
        </w:rPr>
        <w:t xml:space="preserve"> </w:t>
      </w:r>
      <w:r w:rsidR="00B72799">
        <w:rPr>
          <w:rFonts w:ascii="Arial" w:eastAsia="Times New Roman" w:hAnsi="Arial" w:cs="Arial"/>
          <w:lang w:eastAsia="en-GB"/>
        </w:rPr>
        <w:t>ter</w:t>
      </w:r>
      <w:r w:rsidR="0081286D" w:rsidRPr="00502F9C">
        <w:rPr>
          <w:rFonts w:ascii="Arial" w:eastAsia="Times New Roman" w:hAnsi="Arial" w:cs="Arial"/>
          <w:lang w:eastAsia="en-GB"/>
        </w:rPr>
        <w:t xml:space="preserve"> način življenja</w:t>
      </w:r>
      <w:r w:rsidR="0081286D">
        <w:rPr>
          <w:rFonts w:ascii="Arial" w:eastAsia="Times New Roman" w:hAnsi="Arial" w:cs="Arial"/>
          <w:lang w:eastAsia="en-GB"/>
        </w:rPr>
        <w:t xml:space="preserve">, </w:t>
      </w:r>
      <w:r w:rsidR="00B72799">
        <w:rPr>
          <w:rFonts w:ascii="Arial" w:eastAsia="Times New Roman" w:hAnsi="Arial" w:cs="Arial"/>
          <w:lang w:eastAsia="en-GB"/>
        </w:rPr>
        <w:t xml:space="preserve">kar </w:t>
      </w:r>
      <w:r w:rsidR="00E167A4">
        <w:rPr>
          <w:rFonts w:ascii="Arial" w:eastAsia="Times New Roman" w:hAnsi="Arial" w:cs="Arial"/>
          <w:lang w:eastAsia="en-GB"/>
        </w:rPr>
        <w:t>pa za</w:t>
      </w:r>
      <w:r w:rsidR="00710C4A">
        <w:rPr>
          <w:rFonts w:ascii="Arial" w:eastAsia="Times New Roman" w:hAnsi="Arial" w:cs="Arial"/>
          <w:lang w:eastAsia="en-GB"/>
        </w:rPr>
        <w:t xml:space="preserve"> vegetarijanstvo</w:t>
      </w:r>
      <w:r w:rsidR="00E167A4">
        <w:rPr>
          <w:rFonts w:ascii="Arial" w:eastAsia="Times New Roman" w:hAnsi="Arial" w:cs="Arial"/>
          <w:lang w:eastAsia="en-GB"/>
        </w:rPr>
        <w:t xml:space="preserve"> ne velja</w:t>
      </w:r>
      <w:r w:rsidR="00710C4A" w:rsidRPr="0081286D">
        <w:rPr>
          <w:rFonts w:ascii="Arial" w:eastAsia="Times New Roman" w:hAnsi="Arial" w:cs="Arial"/>
          <w:lang w:eastAsia="en-GB"/>
        </w:rPr>
        <w:t xml:space="preserve">. </w:t>
      </w:r>
      <w:r w:rsidR="00B72799">
        <w:rPr>
          <w:rFonts w:ascii="Arial" w:eastAsia="Times New Roman" w:hAnsi="Arial" w:cs="Arial"/>
          <w:lang w:eastAsia="en-GB"/>
        </w:rPr>
        <w:t>Kot izhaja iz splošne definicije veganstva</w:t>
      </w:r>
      <w:r w:rsidR="00E167A4">
        <w:rPr>
          <w:rFonts w:ascii="Arial" w:eastAsia="Times New Roman" w:hAnsi="Arial" w:cs="Arial"/>
          <w:lang w:eastAsia="en-GB"/>
        </w:rPr>
        <w:t>,</w:t>
      </w:r>
      <w:r w:rsidR="00B72799">
        <w:rPr>
          <w:rStyle w:val="Sprotnaopomba-sklic"/>
          <w:rFonts w:ascii="Arial" w:eastAsia="Times New Roman" w:hAnsi="Arial" w:cs="Arial"/>
          <w:lang w:eastAsia="en-GB"/>
        </w:rPr>
        <w:footnoteReference w:id="19"/>
      </w:r>
      <w:r w:rsidR="00E167A4">
        <w:rPr>
          <w:rFonts w:ascii="Arial" w:eastAsia="Times New Roman" w:hAnsi="Arial" w:cs="Arial"/>
          <w:lang w:eastAsia="en-GB"/>
        </w:rPr>
        <w:t xml:space="preserve">je to </w:t>
      </w:r>
      <w:r w:rsidR="00B72799" w:rsidRPr="00B72799">
        <w:rPr>
          <w:rFonts w:ascii="Arial" w:eastAsia="Times New Roman" w:hAnsi="Arial" w:cs="Arial"/>
          <w:lang w:eastAsia="en-GB"/>
        </w:rPr>
        <w:t xml:space="preserve">dieta, pri kateri meso, mleko in jajca niso dovoljena, </w:t>
      </w:r>
      <w:r w:rsidR="00E167A4">
        <w:rPr>
          <w:rFonts w:ascii="Arial" w:eastAsia="Times New Roman" w:hAnsi="Arial" w:cs="Arial"/>
          <w:lang w:eastAsia="en-GB"/>
        </w:rPr>
        <w:t>pri čemer se e</w:t>
      </w:r>
      <w:r w:rsidR="00B72799" w:rsidRPr="00B72799">
        <w:rPr>
          <w:rFonts w:ascii="Arial" w:eastAsia="Times New Roman" w:hAnsi="Arial" w:cs="Arial"/>
          <w:lang w:eastAsia="en-GB"/>
        </w:rPr>
        <w:t>tični veg</w:t>
      </w:r>
      <w:r w:rsidR="00E167A4">
        <w:rPr>
          <w:rFonts w:ascii="Arial" w:eastAsia="Times New Roman" w:hAnsi="Arial" w:cs="Arial"/>
          <w:lang w:eastAsia="en-GB"/>
        </w:rPr>
        <w:t>ani</w:t>
      </w:r>
      <w:r w:rsidR="00B72799" w:rsidRPr="00B72799">
        <w:rPr>
          <w:rFonts w:ascii="Arial" w:eastAsia="Times New Roman" w:hAnsi="Arial" w:cs="Arial"/>
          <w:lang w:eastAsia="en-GB"/>
        </w:rPr>
        <w:t xml:space="preserve"> izogibajo vsem izdelkom živalskega izvora (npr. </w:t>
      </w:r>
      <w:r w:rsidR="00E167A4">
        <w:rPr>
          <w:rFonts w:ascii="Arial" w:eastAsia="Times New Roman" w:hAnsi="Arial" w:cs="Arial"/>
          <w:lang w:eastAsia="en-GB"/>
        </w:rPr>
        <w:t xml:space="preserve">tudi </w:t>
      </w:r>
      <w:r w:rsidR="00B72799" w:rsidRPr="00B72799">
        <w:rPr>
          <w:rFonts w:ascii="Arial" w:eastAsia="Times New Roman" w:hAnsi="Arial" w:cs="Arial"/>
          <w:lang w:eastAsia="en-GB"/>
        </w:rPr>
        <w:t>usnj</w:t>
      </w:r>
      <w:r w:rsidR="00E167A4">
        <w:rPr>
          <w:rFonts w:ascii="Arial" w:eastAsia="Times New Roman" w:hAnsi="Arial" w:cs="Arial"/>
          <w:lang w:eastAsia="en-GB"/>
        </w:rPr>
        <w:t>a</w:t>
      </w:r>
      <w:r w:rsidR="00B72799" w:rsidRPr="00B72799">
        <w:rPr>
          <w:rFonts w:ascii="Arial" w:eastAsia="Times New Roman" w:hAnsi="Arial" w:cs="Arial"/>
          <w:lang w:eastAsia="en-GB"/>
        </w:rPr>
        <w:t>, voln</w:t>
      </w:r>
      <w:r w:rsidR="00E167A4">
        <w:rPr>
          <w:rFonts w:ascii="Arial" w:eastAsia="Times New Roman" w:hAnsi="Arial" w:cs="Arial"/>
          <w:lang w:eastAsia="en-GB"/>
        </w:rPr>
        <w:t>e</w:t>
      </w:r>
      <w:r w:rsidR="00B72799" w:rsidRPr="00B72799">
        <w:rPr>
          <w:rFonts w:ascii="Arial" w:eastAsia="Times New Roman" w:hAnsi="Arial" w:cs="Arial"/>
          <w:lang w:eastAsia="en-GB"/>
        </w:rPr>
        <w:t>, krzn</w:t>
      </w:r>
      <w:r w:rsidR="00E167A4">
        <w:rPr>
          <w:rFonts w:ascii="Arial" w:eastAsia="Times New Roman" w:hAnsi="Arial" w:cs="Arial"/>
          <w:lang w:eastAsia="en-GB"/>
        </w:rPr>
        <w:t>a itd.</w:t>
      </w:r>
      <w:r w:rsidR="00B72799" w:rsidRPr="00B72799">
        <w:rPr>
          <w:rFonts w:ascii="Arial" w:eastAsia="Times New Roman" w:hAnsi="Arial" w:cs="Arial"/>
          <w:lang w:eastAsia="en-GB"/>
        </w:rPr>
        <w:t xml:space="preserve">), prehranski vegani ali </w:t>
      </w:r>
      <w:r w:rsidR="00E167A4">
        <w:rPr>
          <w:rFonts w:ascii="Arial" w:eastAsia="Times New Roman" w:hAnsi="Arial" w:cs="Arial"/>
          <w:lang w:eastAsia="en-GB"/>
        </w:rPr>
        <w:t>tudi t.i. »</w:t>
      </w:r>
      <w:r w:rsidR="00B72799" w:rsidRPr="00B72799">
        <w:rPr>
          <w:rFonts w:ascii="Arial" w:eastAsia="Times New Roman" w:hAnsi="Arial" w:cs="Arial"/>
          <w:lang w:eastAsia="en-GB"/>
        </w:rPr>
        <w:t>popolni vegetarijanci</w:t>
      </w:r>
      <w:r w:rsidR="00E167A4">
        <w:rPr>
          <w:rFonts w:ascii="Arial" w:eastAsia="Times New Roman" w:hAnsi="Arial" w:cs="Arial"/>
          <w:lang w:eastAsia="en-GB"/>
        </w:rPr>
        <w:t>«</w:t>
      </w:r>
      <w:r w:rsidR="00B72799" w:rsidRPr="00B72799">
        <w:rPr>
          <w:rFonts w:ascii="Arial" w:eastAsia="Times New Roman" w:hAnsi="Arial" w:cs="Arial"/>
          <w:lang w:eastAsia="en-GB"/>
        </w:rPr>
        <w:t xml:space="preserve"> pa živalske izdelke izključujejo le iz prehrane. </w:t>
      </w:r>
      <w:r w:rsidR="00E167A4">
        <w:rPr>
          <w:rFonts w:ascii="Arial" w:eastAsia="Times New Roman" w:hAnsi="Arial" w:cs="Arial"/>
          <w:lang w:eastAsia="en-GB"/>
        </w:rPr>
        <w:t xml:space="preserve">Že iz te delitve je razvidno, da vegetarijanstvo </w:t>
      </w:r>
      <w:r w:rsidR="00096E0B">
        <w:rPr>
          <w:rFonts w:ascii="Arial" w:eastAsia="Times New Roman" w:hAnsi="Arial" w:cs="Arial"/>
          <w:lang w:eastAsia="en-GB"/>
        </w:rPr>
        <w:t xml:space="preserve">praviloma </w:t>
      </w:r>
      <w:r w:rsidR="00E167A4">
        <w:rPr>
          <w:rFonts w:ascii="Arial" w:eastAsia="Times New Roman" w:hAnsi="Arial" w:cs="Arial"/>
          <w:lang w:eastAsia="en-GB"/>
        </w:rPr>
        <w:t xml:space="preserve">zajema le prehranski vidik, medtem ko gre pri veganstvu za širši in celovitejši vidik.  </w:t>
      </w:r>
    </w:p>
    <w:p w14:paraId="2310E101" w14:textId="5994B5B5" w:rsidR="00AE7AF7" w:rsidRDefault="00AE7AF7" w:rsidP="00781A8B">
      <w:pPr>
        <w:spacing w:after="240" w:line="240" w:lineRule="auto"/>
        <w:contextualSpacing/>
        <w:jc w:val="both"/>
        <w:rPr>
          <w:rFonts w:ascii="Arial" w:eastAsia="Times New Roman" w:hAnsi="Arial" w:cs="Arial"/>
          <w:lang w:eastAsia="en-GB"/>
        </w:rPr>
      </w:pPr>
    </w:p>
    <w:p w14:paraId="390BD27F" w14:textId="36BA5743" w:rsidR="00AE7AF7" w:rsidRPr="0081286D" w:rsidRDefault="00AE7AF7" w:rsidP="00781A8B">
      <w:pPr>
        <w:spacing w:after="240" w:line="240" w:lineRule="auto"/>
        <w:contextualSpacing/>
        <w:jc w:val="both"/>
        <w:rPr>
          <w:rFonts w:ascii="Arial" w:eastAsia="Times New Roman" w:hAnsi="Arial" w:cs="Arial"/>
          <w:lang w:eastAsia="en-GB"/>
        </w:rPr>
      </w:pPr>
      <w:r>
        <w:rPr>
          <w:rFonts w:ascii="Arial" w:eastAsia="Times New Roman" w:hAnsi="Arial" w:cs="Arial"/>
          <w:lang w:eastAsia="en-GB"/>
        </w:rPr>
        <w:t xml:space="preserve">Predlagatelja trdita, da </w:t>
      </w:r>
      <w:r w:rsidRPr="00AE7AF7">
        <w:rPr>
          <w:rFonts w:ascii="Arial" w:eastAsia="Times New Roman" w:hAnsi="Arial" w:cs="Arial"/>
          <w:lang w:eastAsia="en-GB"/>
        </w:rPr>
        <w:t>je splošno znano, da vegetarijanci ne uživajo mesa in rib (torej živali)</w:t>
      </w:r>
      <w:r w:rsidR="00095567">
        <w:rPr>
          <w:rFonts w:ascii="Arial" w:eastAsia="Times New Roman" w:hAnsi="Arial" w:cs="Arial"/>
          <w:lang w:eastAsia="en-GB"/>
        </w:rPr>
        <w:t>.</w:t>
      </w:r>
      <w:r>
        <w:rPr>
          <w:rFonts w:ascii="Arial" w:eastAsia="Times New Roman" w:hAnsi="Arial" w:cs="Arial"/>
          <w:lang w:eastAsia="en-GB"/>
        </w:rPr>
        <w:t xml:space="preserve"> </w:t>
      </w:r>
      <w:r w:rsidR="00095567">
        <w:rPr>
          <w:rFonts w:ascii="Arial" w:eastAsia="Times New Roman" w:hAnsi="Arial" w:cs="Arial"/>
          <w:lang w:eastAsia="en-GB"/>
        </w:rPr>
        <w:t>T</w:t>
      </w:r>
      <w:r>
        <w:rPr>
          <w:rFonts w:ascii="Arial" w:eastAsia="Times New Roman" w:hAnsi="Arial" w:cs="Arial"/>
          <w:lang w:eastAsia="en-GB"/>
        </w:rPr>
        <w:t>i</w:t>
      </w:r>
      <w:r w:rsidRPr="00AE7AF7">
        <w:rPr>
          <w:rFonts w:ascii="Arial" w:eastAsia="Times New Roman" w:hAnsi="Arial" w:cs="Arial"/>
          <w:lang w:eastAsia="en-GB"/>
        </w:rPr>
        <w:t>sti, ki jedo zgolj ribe (ne pa tudi ostalih živali), so pesketarianci, tisti, ki poleg mesa in rib ne jedo tudi jajc in mlečnih izdelkov (torej živali in živalskih izdelkov in proizvodov), pa so vegani.</w:t>
      </w:r>
      <w:r w:rsidR="00095567">
        <w:rPr>
          <w:rFonts w:ascii="Arial" w:eastAsia="Times New Roman" w:hAnsi="Arial" w:cs="Arial"/>
          <w:lang w:eastAsia="en-GB"/>
        </w:rPr>
        <w:t xml:space="preserve"> V vseh treh primerih pa naj bi šlo za t.i. »plant based diet«.</w:t>
      </w:r>
      <w:r>
        <w:rPr>
          <w:rFonts w:ascii="Arial" w:eastAsia="Times New Roman" w:hAnsi="Arial" w:cs="Arial"/>
          <w:lang w:eastAsia="en-GB"/>
        </w:rPr>
        <w:t xml:space="preserve"> </w:t>
      </w:r>
      <w:r w:rsidR="00067E4B">
        <w:rPr>
          <w:rFonts w:ascii="Arial" w:eastAsia="Times New Roman" w:hAnsi="Arial" w:cs="Arial"/>
          <w:lang w:eastAsia="en-GB"/>
        </w:rPr>
        <w:t xml:space="preserve">Kot navedeno že zgoraj, se Zagovornik zaveda, da obstajajo številne razlike med različnimi vrstami prehranjevanja in ravno zaradi tega meni, da </w:t>
      </w:r>
      <w:r w:rsidR="00095567">
        <w:rPr>
          <w:rFonts w:ascii="Arial" w:eastAsia="Times New Roman" w:hAnsi="Arial" w:cs="Arial"/>
          <w:lang w:eastAsia="en-GB"/>
        </w:rPr>
        <w:t xml:space="preserve">se vse navedene </w:t>
      </w:r>
      <w:r w:rsidR="00335112">
        <w:rPr>
          <w:rFonts w:ascii="Arial" w:eastAsia="Times New Roman" w:hAnsi="Arial" w:cs="Arial"/>
          <w:lang w:eastAsia="en-GB"/>
        </w:rPr>
        <w:t>razlik</w:t>
      </w:r>
      <w:r w:rsidR="00095567">
        <w:rPr>
          <w:rFonts w:ascii="Arial" w:eastAsia="Times New Roman" w:hAnsi="Arial" w:cs="Arial"/>
          <w:lang w:eastAsia="en-GB"/>
        </w:rPr>
        <w:t>e</w:t>
      </w:r>
      <w:r w:rsidR="00067E4B">
        <w:rPr>
          <w:rFonts w:ascii="Arial" w:eastAsia="Times New Roman" w:hAnsi="Arial" w:cs="Arial"/>
          <w:lang w:eastAsia="en-GB"/>
        </w:rPr>
        <w:t xml:space="preserve"> še</w:t>
      </w:r>
      <w:r w:rsidR="00335112">
        <w:rPr>
          <w:rFonts w:ascii="Arial" w:eastAsia="Times New Roman" w:hAnsi="Arial" w:cs="Arial"/>
          <w:lang w:eastAsia="en-GB"/>
        </w:rPr>
        <w:t xml:space="preserve"> ne morejo prezrcaliti tudi v </w:t>
      </w:r>
      <w:r w:rsidR="003732E0">
        <w:rPr>
          <w:rFonts w:ascii="Arial" w:eastAsia="Times New Roman" w:hAnsi="Arial" w:cs="Arial"/>
          <w:lang w:eastAsia="en-GB"/>
        </w:rPr>
        <w:t>upravičenjih, ki iz tega morebiti izhajajo</w:t>
      </w:r>
      <w:r w:rsidR="00335112">
        <w:rPr>
          <w:rFonts w:ascii="Arial" w:eastAsia="Times New Roman" w:hAnsi="Arial" w:cs="Arial"/>
          <w:lang w:eastAsia="en-GB"/>
        </w:rPr>
        <w:t xml:space="preserve">. </w:t>
      </w:r>
      <w:r>
        <w:rPr>
          <w:rFonts w:ascii="Arial" w:eastAsia="Times New Roman" w:hAnsi="Arial" w:cs="Arial"/>
          <w:lang w:eastAsia="en-GB"/>
        </w:rPr>
        <w:t xml:space="preserve">Zagovornik </w:t>
      </w:r>
      <w:r w:rsidR="00335112">
        <w:rPr>
          <w:rFonts w:ascii="Arial" w:eastAsia="Times New Roman" w:hAnsi="Arial" w:cs="Arial"/>
          <w:lang w:eastAsia="en-GB"/>
        </w:rPr>
        <w:t xml:space="preserve">namreč </w:t>
      </w:r>
      <w:r>
        <w:rPr>
          <w:rFonts w:ascii="Arial" w:eastAsia="Times New Roman" w:hAnsi="Arial" w:cs="Arial"/>
          <w:lang w:eastAsia="en-GB"/>
        </w:rPr>
        <w:t>ocenjuje, da so razlike med vegetarijanci (pri čemer v tej povezavi ne izpostavlja različnih vrst vegetarijancev</w:t>
      </w:r>
      <w:r w:rsidR="00335112">
        <w:rPr>
          <w:rFonts w:ascii="Arial" w:eastAsia="Times New Roman" w:hAnsi="Arial" w:cs="Arial"/>
          <w:lang w:eastAsia="en-GB"/>
        </w:rPr>
        <w:t xml:space="preserve">, ki že same po sebi kažejo na nekonsistentnost </w:t>
      </w:r>
      <w:r w:rsidR="003732E0">
        <w:rPr>
          <w:rFonts w:ascii="Arial" w:eastAsia="Times New Roman" w:hAnsi="Arial" w:cs="Arial"/>
          <w:lang w:eastAsia="en-GB"/>
        </w:rPr>
        <w:t xml:space="preserve">vegetarijanstva kot </w:t>
      </w:r>
      <w:r w:rsidR="00335112">
        <w:rPr>
          <w:rFonts w:ascii="Arial" w:eastAsia="Times New Roman" w:hAnsi="Arial" w:cs="Arial"/>
          <w:lang w:eastAsia="en-GB"/>
        </w:rPr>
        <w:t>prepričanja</w:t>
      </w:r>
      <w:r>
        <w:rPr>
          <w:rFonts w:ascii="Arial" w:eastAsia="Times New Roman" w:hAnsi="Arial" w:cs="Arial"/>
          <w:lang w:eastAsia="en-GB"/>
        </w:rPr>
        <w:t>) in vegani bistveno širše kot samo na področju prehranjevanja in prav ta razlika je v predmetne</w:t>
      </w:r>
      <w:r w:rsidR="00335112">
        <w:rPr>
          <w:rFonts w:ascii="Arial" w:eastAsia="Times New Roman" w:hAnsi="Arial" w:cs="Arial"/>
          <w:lang w:eastAsia="en-GB"/>
        </w:rPr>
        <w:t>m</w:t>
      </w:r>
      <w:r>
        <w:rPr>
          <w:rFonts w:ascii="Arial" w:eastAsia="Times New Roman" w:hAnsi="Arial" w:cs="Arial"/>
          <w:lang w:eastAsia="en-GB"/>
        </w:rPr>
        <w:t xml:space="preserve"> postopk</w:t>
      </w:r>
      <w:r w:rsidR="00335112">
        <w:rPr>
          <w:rFonts w:ascii="Arial" w:eastAsia="Times New Roman" w:hAnsi="Arial" w:cs="Arial"/>
          <w:lang w:eastAsia="en-GB"/>
        </w:rPr>
        <w:t>u</w:t>
      </w:r>
      <w:r>
        <w:rPr>
          <w:rFonts w:ascii="Arial" w:eastAsia="Times New Roman" w:hAnsi="Arial" w:cs="Arial"/>
          <w:lang w:eastAsia="en-GB"/>
        </w:rPr>
        <w:t xml:space="preserve"> relevantna. </w:t>
      </w:r>
      <w:r w:rsidR="00067E4B">
        <w:rPr>
          <w:rFonts w:ascii="Arial" w:eastAsia="Times New Roman" w:hAnsi="Arial" w:cs="Arial"/>
          <w:lang w:eastAsia="en-GB"/>
        </w:rPr>
        <w:t>Kot že navedeno, v</w:t>
      </w:r>
      <w:r>
        <w:rPr>
          <w:rFonts w:ascii="Arial" w:eastAsia="Times New Roman" w:hAnsi="Arial" w:cs="Arial"/>
          <w:lang w:eastAsia="en-GB"/>
        </w:rPr>
        <w:t>eganstvo v</w:t>
      </w:r>
      <w:r w:rsidRPr="00AE7AF7">
        <w:rPr>
          <w:rFonts w:ascii="Arial" w:eastAsia="Times New Roman" w:hAnsi="Arial" w:cs="Arial"/>
          <w:lang w:eastAsia="en-GB"/>
        </w:rPr>
        <w:t xml:space="preserve"> okviru prehrane pomeni izogibanje vsem produktom, ki se jih v celoti ali delno pridobiva od živali</w:t>
      </w:r>
      <w:r>
        <w:rPr>
          <w:rFonts w:ascii="Arial" w:eastAsia="Times New Roman" w:hAnsi="Arial" w:cs="Arial"/>
          <w:lang w:eastAsia="en-GB"/>
        </w:rPr>
        <w:t xml:space="preserve">, nikakor pa ne predstavlja </w:t>
      </w:r>
      <w:r w:rsidR="003732E0">
        <w:rPr>
          <w:rFonts w:ascii="Arial" w:eastAsia="Times New Roman" w:hAnsi="Arial" w:cs="Arial"/>
          <w:lang w:eastAsia="en-GB"/>
        </w:rPr>
        <w:t xml:space="preserve">izključno </w:t>
      </w:r>
      <w:r>
        <w:rPr>
          <w:rFonts w:ascii="Arial" w:eastAsia="Times New Roman" w:hAnsi="Arial" w:cs="Arial"/>
          <w:lang w:eastAsia="en-GB"/>
        </w:rPr>
        <w:t>samo tega</w:t>
      </w:r>
      <w:r w:rsidRPr="00AE7AF7">
        <w:rPr>
          <w:rFonts w:ascii="Arial" w:eastAsia="Times New Roman" w:hAnsi="Arial" w:cs="Arial"/>
          <w:lang w:eastAsia="en-GB"/>
        </w:rPr>
        <w:t>.</w:t>
      </w:r>
      <w:r>
        <w:rPr>
          <w:rFonts w:ascii="Arial" w:eastAsia="Times New Roman" w:hAnsi="Arial" w:cs="Arial"/>
          <w:lang w:eastAsia="en-GB"/>
        </w:rPr>
        <w:t xml:space="preserve"> </w:t>
      </w:r>
      <w:r w:rsidR="00067E4B">
        <w:rPr>
          <w:rFonts w:ascii="Arial" w:eastAsia="Times New Roman" w:hAnsi="Arial" w:cs="Arial"/>
          <w:lang w:eastAsia="en-GB"/>
        </w:rPr>
        <w:t>K</w:t>
      </w:r>
      <w:r>
        <w:rPr>
          <w:rFonts w:ascii="Arial" w:eastAsia="Times New Roman" w:hAnsi="Arial" w:cs="Arial"/>
          <w:lang w:eastAsia="en-GB"/>
        </w:rPr>
        <w:t>ar</w:t>
      </w:r>
      <w:r w:rsidR="00067E4B">
        <w:rPr>
          <w:rFonts w:ascii="Arial" w:eastAsia="Times New Roman" w:hAnsi="Arial" w:cs="Arial"/>
          <w:lang w:eastAsia="en-GB"/>
        </w:rPr>
        <w:t xml:space="preserve"> namreč</w:t>
      </w:r>
      <w:r>
        <w:rPr>
          <w:rFonts w:ascii="Arial" w:eastAsia="Times New Roman" w:hAnsi="Arial" w:cs="Arial"/>
          <w:lang w:eastAsia="en-GB"/>
        </w:rPr>
        <w:t xml:space="preserve"> poleg načina prehranjevanja</w:t>
      </w:r>
      <w:r w:rsidR="00067E4B">
        <w:rPr>
          <w:rFonts w:ascii="Arial" w:eastAsia="Times New Roman" w:hAnsi="Arial" w:cs="Arial"/>
          <w:lang w:eastAsia="en-GB"/>
        </w:rPr>
        <w:t xml:space="preserve"> še</w:t>
      </w:r>
      <w:r>
        <w:rPr>
          <w:rFonts w:ascii="Arial" w:eastAsia="Times New Roman" w:hAnsi="Arial" w:cs="Arial"/>
          <w:lang w:eastAsia="en-GB"/>
        </w:rPr>
        <w:t xml:space="preserve"> </w:t>
      </w:r>
      <w:r w:rsidR="003732E0">
        <w:rPr>
          <w:rFonts w:ascii="Arial" w:eastAsia="Times New Roman" w:hAnsi="Arial" w:cs="Arial"/>
          <w:lang w:eastAsia="en-GB"/>
        </w:rPr>
        <w:t>opredeljuje</w:t>
      </w:r>
      <w:r>
        <w:rPr>
          <w:rFonts w:ascii="Arial" w:eastAsia="Times New Roman" w:hAnsi="Arial" w:cs="Arial"/>
          <w:lang w:eastAsia="en-GB"/>
        </w:rPr>
        <w:t xml:space="preserve"> veganstv</w:t>
      </w:r>
      <w:r w:rsidR="003732E0">
        <w:rPr>
          <w:rFonts w:ascii="Arial" w:eastAsia="Times New Roman" w:hAnsi="Arial" w:cs="Arial"/>
          <w:lang w:eastAsia="en-GB"/>
        </w:rPr>
        <w:t>o</w:t>
      </w:r>
      <w:r>
        <w:rPr>
          <w:rFonts w:ascii="Arial" w:eastAsia="Times New Roman" w:hAnsi="Arial" w:cs="Arial"/>
          <w:lang w:eastAsia="en-GB"/>
        </w:rPr>
        <w:t xml:space="preserve">, ki </w:t>
      </w:r>
      <w:r w:rsidR="003732E0">
        <w:rPr>
          <w:rFonts w:ascii="Arial" w:eastAsia="Times New Roman" w:hAnsi="Arial" w:cs="Arial"/>
          <w:lang w:eastAsia="en-GB"/>
        </w:rPr>
        <w:t xml:space="preserve">je </w:t>
      </w:r>
      <w:r>
        <w:rPr>
          <w:rFonts w:ascii="Arial" w:eastAsia="Times New Roman" w:hAnsi="Arial" w:cs="Arial"/>
          <w:lang w:eastAsia="en-GB"/>
        </w:rPr>
        <w:t>pravno varovano v okviru varstva pred diskriminacijo (</w:t>
      </w:r>
      <w:r w:rsidR="003732E0">
        <w:rPr>
          <w:rFonts w:ascii="Arial" w:eastAsia="Times New Roman" w:hAnsi="Arial" w:cs="Arial"/>
          <w:lang w:eastAsia="en-GB"/>
        </w:rPr>
        <w:t xml:space="preserve">gre za </w:t>
      </w:r>
      <w:r>
        <w:rPr>
          <w:rFonts w:ascii="Arial" w:eastAsia="Times New Roman" w:hAnsi="Arial" w:cs="Arial"/>
          <w:lang w:eastAsia="en-GB"/>
        </w:rPr>
        <w:t xml:space="preserve">tim. etično veganstvo), </w:t>
      </w:r>
      <w:r w:rsidR="00067E4B">
        <w:rPr>
          <w:rFonts w:ascii="Arial" w:eastAsia="Times New Roman" w:hAnsi="Arial" w:cs="Arial"/>
          <w:lang w:eastAsia="en-GB"/>
        </w:rPr>
        <w:t xml:space="preserve">je dejstvo, da </w:t>
      </w:r>
      <w:r w:rsidR="008E78D7" w:rsidRPr="008E78D7">
        <w:rPr>
          <w:rFonts w:ascii="Arial" w:eastAsia="Times New Roman" w:hAnsi="Arial" w:cs="Arial"/>
          <w:lang w:eastAsia="en-GB"/>
        </w:rPr>
        <w:t xml:space="preserve"> </w:t>
      </w:r>
      <w:r w:rsidR="00067E4B">
        <w:rPr>
          <w:rFonts w:ascii="Arial" w:eastAsia="Times New Roman" w:hAnsi="Arial" w:cs="Arial"/>
          <w:lang w:eastAsia="en-GB"/>
        </w:rPr>
        <w:t xml:space="preserve">t.i. etični vegani </w:t>
      </w:r>
      <w:r w:rsidR="008E78D7" w:rsidRPr="008E78D7">
        <w:rPr>
          <w:rFonts w:ascii="Arial" w:eastAsia="Times New Roman" w:hAnsi="Arial" w:cs="Arial"/>
          <w:lang w:eastAsia="en-GB"/>
        </w:rPr>
        <w:t>ne sledijo samo veganski prehrani, temveč tudi podaljšajo filozofijo na druga področja svojega življenja in nasprotujejo uporabi živali za kakršen koli namen</w:t>
      </w:r>
      <w:r w:rsidR="00584D0B">
        <w:rPr>
          <w:rFonts w:ascii="Arial" w:eastAsia="Times New Roman" w:hAnsi="Arial" w:cs="Arial"/>
          <w:lang w:eastAsia="en-GB"/>
        </w:rPr>
        <w:t>. S tem nedvomno izkažejo</w:t>
      </w:r>
      <w:r w:rsidR="00335112">
        <w:rPr>
          <w:rFonts w:ascii="Arial" w:eastAsia="Times New Roman" w:hAnsi="Arial" w:cs="Arial"/>
          <w:lang w:eastAsia="en-GB"/>
        </w:rPr>
        <w:t xml:space="preserve"> vse </w:t>
      </w:r>
      <w:r>
        <w:rPr>
          <w:rFonts w:ascii="Arial" w:eastAsia="Times New Roman" w:hAnsi="Arial" w:cs="Arial"/>
          <w:lang w:eastAsia="en-GB"/>
        </w:rPr>
        <w:t>tiste</w:t>
      </w:r>
      <w:r w:rsidRPr="00AE7AF7">
        <w:rPr>
          <w:rFonts w:ascii="Arial" w:eastAsia="Times New Roman" w:hAnsi="Arial" w:cs="Arial"/>
          <w:lang w:eastAsia="en-GB"/>
        </w:rPr>
        <w:t xml:space="preserve"> notranje in zunanje lastnosti</w:t>
      </w:r>
      <w:r>
        <w:rPr>
          <w:rFonts w:ascii="Arial" w:eastAsia="Times New Roman" w:hAnsi="Arial" w:cs="Arial"/>
          <w:lang w:eastAsia="en-GB"/>
        </w:rPr>
        <w:t>, ki</w:t>
      </w:r>
      <w:r w:rsidRPr="00AE7AF7">
        <w:rPr>
          <w:rFonts w:ascii="Arial" w:eastAsia="Times New Roman" w:hAnsi="Arial" w:cs="Arial"/>
          <w:lang w:eastAsia="en-GB"/>
        </w:rPr>
        <w:t xml:space="preserve"> kažejo</w:t>
      </w:r>
      <w:r w:rsidR="00584D0B">
        <w:rPr>
          <w:rFonts w:ascii="Arial" w:eastAsia="Times New Roman" w:hAnsi="Arial" w:cs="Arial"/>
          <w:lang w:eastAsia="en-GB"/>
        </w:rPr>
        <w:t>, da gre za prep</w:t>
      </w:r>
      <w:r w:rsidR="00067E4B">
        <w:rPr>
          <w:rFonts w:ascii="Arial" w:eastAsia="Times New Roman" w:hAnsi="Arial" w:cs="Arial"/>
          <w:lang w:eastAsia="en-GB"/>
        </w:rPr>
        <w:t>r</w:t>
      </w:r>
      <w:r w:rsidR="00584D0B">
        <w:rPr>
          <w:rFonts w:ascii="Arial" w:eastAsia="Times New Roman" w:hAnsi="Arial" w:cs="Arial"/>
          <w:lang w:eastAsia="en-GB"/>
        </w:rPr>
        <w:t>ičanje, ki ima v sebi</w:t>
      </w:r>
      <w:r w:rsidRPr="00AE7AF7">
        <w:rPr>
          <w:rFonts w:ascii="Arial" w:eastAsia="Times New Roman" w:hAnsi="Arial" w:cs="Arial"/>
          <w:lang w:eastAsia="en-GB"/>
        </w:rPr>
        <w:t xml:space="preserve"> konsistentnost, tehtnost, resnost, kohezivnost in pomembnost</w:t>
      </w:r>
      <w:r w:rsidR="00335112">
        <w:rPr>
          <w:rFonts w:ascii="Arial" w:eastAsia="Times New Roman" w:hAnsi="Arial" w:cs="Arial"/>
          <w:lang w:eastAsia="en-GB"/>
        </w:rPr>
        <w:t>, ki pa pri vegetarijanstvu kot takem umanjkajo. Prav to pa</w:t>
      </w:r>
      <w:r>
        <w:rPr>
          <w:rFonts w:ascii="Arial" w:eastAsia="Times New Roman" w:hAnsi="Arial" w:cs="Arial"/>
          <w:lang w:eastAsia="en-GB"/>
        </w:rPr>
        <w:t xml:space="preserve"> je potrebno</w:t>
      </w:r>
      <w:r w:rsidR="003732E0">
        <w:rPr>
          <w:rFonts w:ascii="Arial" w:eastAsia="Times New Roman" w:hAnsi="Arial" w:cs="Arial"/>
          <w:lang w:eastAsia="en-GB"/>
        </w:rPr>
        <w:t xml:space="preserve"> za to</w:t>
      </w:r>
      <w:r>
        <w:rPr>
          <w:rFonts w:ascii="Arial" w:eastAsia="Times New Roman" w:hAnsi="Arial" w:cs="Arial"/>
          <w:lang w:eastAsia="en-GB"/>
        </w:rPr>
        <w:t>, da</w:t>
      </w:r>
      <w:r w:rsidR="003732E0">
        <w:rPr>
          <w:rFonts w:ascii="Arial" w:eastAsia="Times New Roman" w:hAnsi="Arial" w:cs="Arial"/>
          <w:lang w:eastAsia="en-GB"/>
        </w:rPr>
        <w:t xml:space="preserve"> se</w:t>
      </w:r>
      <w:r>
        <w:rPr>
          <w:rFonts w:ascii="Arial" w:eastAsia="Times New Roman" w:hAnsi="Arial" w:cs="Arial"/>
          <w:lang w:eastAsia="en-GB"/>
        </w:rPr>
        <w:t xml:space="preserve"> skladno z argumentacijo </w:t>
      </w:r>
      <w:r w:rsidRPr="00AE7AF7">
        <w:rPr>
          <w:rFonts w:ascii="Arial" w:eastAsia="Times New Roman" w:hAnsi="Arial" w:cs="Arial"/>
          <w:lang w:eastAsia="en-GB"/>
        </w:rPr>
        <w:t>Ustavn</w:t>
      </w:r>
      <w:r>
        <w:rPr>
          <w:rFonts w:ascii="Arial" w:eastAsia="Times New Roman" w:hAnsi="Arial" w:cs="Arial"/>
          <w:lang w:eastAsia="en-GB"/>
        </w:rPr>
        <w:t>ega</w:t>
      </w:r>
      <w:r w:rsidRPr="00AE7AF7">
        <w:rPr>
          <w:rFonts w:ascii="Arial" w:eastAsia="Times New Roman" w:hAnsi="Arial" w:cs="Arial"/>
          <w:lang w:eastAsia="en-GB"/>
        </w:rPr>
        <w:t xml:space="preserve"> sodišč</w:t>
      </w:r>
      <w:r>
        <w:rPr>
          <w:rFonts w:ascii="Arial" w:eastAsia="Times New Roman" w:hAnsi="Arial" w:cs="Arial"/>
          <w:lang w:eastAsia="en-GB"/>
        </w:rPr>
        <w:t>a</w:t>
      </w:r>
      <w:r w:rsidRPr="00AE7AF7">
        <w:rPr>
          <w:rFonts w:ascii="Arial" w:eastAsia="Times New Roman" w:hAnsi="Arial" w:cs="Arial"/>
          <w:lang w:eastAsia="en-GB"/>
        </w:rPr>
        <w:t xml:space="preserve"> RS </w:t>
      </w:r>
      <w:r>
        <w:rPr>
          <w:rFonts w:ascii="Arial" w:eastAsia="Times New Roman" w:hAnsi="Arial" w:cs="Arial"/>
          <w:lang w:eastAsia="en-GB"/>
        </w:rPr>
        <w:t xml:space="preserve">iz </w:t>
      </w:r>
      <w:r w:rsidRPr="00AE7AF7">
        <w:rPr>
          <w:rFonts w:ascii="Arial" w:eastAsia="Times New Roman" w:hAnsi="Arial" w:cs="Arial"/>
          <w:lang w:eastAsia="en-GB"/>
        </w:rPr>
        <w:t>sklep</w:t>
      </w:r>
      <w:r>
        <w:rPr>
          <w:rFonts w:ascii="Arial" w:eastAsia="Times New Roman" w:hAnsi="Arial" w:cs="Arial"/>
          <w:lang w:eastAsia="en-GB"/>
        </w:rPr>
        <w:t>a</w:t>
      </w:r>
      <w:r w:rsidRPr="00AE7AF7">
        <w:rPr>
          <w:rFonts w:ascii="Arial" w:eastAsia="Times New Roman" w:hAnsi="Arial" w:cs="Arial"/>
          <w:lang w:eastAsia="en-GB"/>
        </w:rPr>
        <w:t xml:space="preserve"> U-I-835/21 z dne 15. 2. 2022</w:t>
      </w:r>
      <w:r>
        <w:rPr>
          <w:rFonts w:ascii="Arial" w:eastAsia="Times New Roman" w:hAnsi="Arial" w:cs="Arial"/>
          <w:lang w:eastAsia="en-GB"/>
        </w:rPr>
        <w:t xml:space="preserve">  in Vrhovnega sodišča </w:t>
      </w:r>
      <w:r w:rsidRPr="00335112">
        <w:rPr>
          <w:rFonts w:ascii="Arial" w:eastAsia="Times New Roman" w:hAnsi="Arial" w:cs="Arial"/>
          <w:lang w:eastAsia="en-GB"/>
        </w:rPr>
        <w:t>RS</w:t>
      </w:r>
      <w:r w:rsidRPr="00067E4B">
        <w:rPr>
          <w:rFonts w:ascii="Arial" w:hAnsi="Arial" w:cs="Arial"/>
        </w:rPr>
        <w:t xml:space="preserve"> i</w:t>
      </w:r>
      <w:r w:rsidR="00335112" w:rsidRPr="00067E4B">
        <w:rPr>
          <w:rFonts w:ascii="Arial" w:hAnsi="Arial" w:cs="Arial"/>
        </w:rPr>
        <w:t>z</w:t>
      </w:r>
      <w:r w:rsidR="00335112">
        <w:t xml:space="preserve"> </w:t>
      </w:r>
      <w:r w:rsidRPr="00AE7AF7">
        <w:rPr>
          <w:rFonts w:ascii="Arial" w:eastAsia="Times New Roman" w:hAnsi="Arial" w:cs="Arial"/>
          <w:lang w:eastAsia="en-GB"/>
        </w:rPr>
        <w:t>sklep</w:t>
      </w:r>
      <w:r w:rsidR="00335112">
        <w:rPr>
          <w:rFonts w:ascii="Arial" w:eastAsia="Times New Roman" w:hAnsi="Arial" w:cs="Arial"/>
          <w:lang w:eastAsia="en-GB"/>
        </w:rPr>
        <w:t>a</w:t>
      </w:r>
      <w:r w:rsidRPr="00AE7AF7">
        <w:rPr>
          <w:rFonts w:ascii="Arial" w:eastAsia="Times New Roman" w:hAnsi="Arial" w:cs="Arial"/>
          <w:lang w:eastAsia="en-GB"/>
        </w:rPr>
        <w:t xml:space="preserve"> Vrhovnega sodišča I Up 27/2008 z dne 23. 6. 2008</w:t>
      </w:r>
      <w:r>
        <w:rPr>
          <w:rFonts w:ascii="Arial" w:eastAsia="Times New Roman" w:hAnsi="Arial" w:cs="Arial"/>
          <w:lang w:eastAsia="en-GB"/>
        </w:rPr>
        <w:t xml:space="preserve"> </w:t>
      </w:r>
      <w:r w:rsidR="00335112">
        <w:rPr>
          <w:rFonts w:ascii="Arial" w:eastAsia="Times New Roman" w:hAnsi="Arial" w:cs="Arial"/>
          <w:lang w:eastAsia="en-GB"/>
        </w:rPr>
        <w:t>nek</w:t>
      </w:r>
      <w:r w:rsidR="003732E0">
        <w:rPr>
          <w:rFonts w:ascii="Arial" w:eastAsia="Times New Roman" w:hAnsi="Arial" w:cs="Arial"/>
          <w:lang w:eastAsia="en-GB"/>
        </w:rPr>
        <w:t>emu</w:t>
      </w:r>
      <w:r w:rsidR="00335112">
        <w:rPr>
          <w:rFonts w:ascii="Arial" w:eastAsia="Times New Roman" w:hAnsi="Arial" w:cs="Arial"/>
          <w:lang w:eastAsia="en-GB"/>
        </w:rPr>
        <w:t xml:space="preserve"> prepričanj</w:t>
      </w:r>
      <w:r w:rsidR="003732E0">
        <w:rPr>
          <w:rFonts w:ascii="Arial" w:eastAsia="Times New Roman" w:hAnsi="Arial" w:cs="Arial"/>
          <w:lang w:eastAsia="en-GB"/>
        </w:rPr>
        <w:t>u podeli</w:t>
      </w:r>
      <w:r>
        <w:rPr>
          <w:rFonts w:ascii="Arial" w:eastAsia="Times New Roman" w:hAnsi="Arial" w:cs="Arial"/>
          <w:lang w:eastAsia="en-GB"/>
        </w:rPr>
        <w:t xml:space="preserve"> </w:t>
      </w:r>
      <w:r w:rsidR="00335112">
        <w:rPr>
          <w:rFonts w:ascii="Arial" w:eastAsia="Times New Roman" w:hAnsi="Arial" w:cs="Arial"/>
          <w:lang w:eastAsia="en-GB"/>
        </w:rPr>
        <w:t xml:space="preserve">posebno pravno varstvo, ki ga lahko osebe, ki tako </w:t>
      </w:r>
      <w:r w:rsidR="00584D0B">
        <w:rPr>
          <w:rFonts w:ascii="Arial" w:eastAsia="Times New Roman" w:hAnsi="Arial" w:cs="Arial"/>
          <w:lang w:eastAsia="en-GB"/>
        </w:rPr>
        <w:t xml:space="preserve">nereligiozno </w:t>
      </w:r>
      <w:r w:rsidR="00335112">
        <w:rPr>
          <w:rFonts w:ascii="Arial" w:eastAsia="Times New Roman" w:hAnsi="Arial" w:cs="Arial"/>
          <w:lang w:eastAsia="en-GB"/>
        </w:rPr>
        <w:t xml:space="preserve">prepričanje delijo, </w:t>
      </w:r>
      <w:r w:rsidR="003732E0">
        <w:rPr>
          <w:rFonts w:ascii="Arial" w:eastAsia="Times New Roman" w:hAnsi="Arial" w:cs="Arial"/>
          <w:lang w:eastAsia="en-GB"/>
        </w:rPr>
        <w:t xml:space="preserve">nato lahko </w:t>
      </w:r>
      <w:r w:rsidR="003A54D9">
        <w:rPr>
          <w:rFonts w:ascii="Arial" w:eastAsia="Times New Roman" w:hAnsi="Arial" w:cs="Arial"/>
          <w:lang w:eastAsia="en-GB"/>
        </w:rPr>
        <w:t xml:space="preserve">utemeljeno </w:t>
      </w:r>
      <w:r w:rsidR="00335112">
        <w:rPr>
          <w:rFonts w:ascii="Arial" w:eastAsia="Times New Roman" w:hAnsi="Arial" w:cs="Arial"/>
          <w:lang w:eastAsia="en-GB"/>
        </w:rPr>
        <w:t>pričakujejo v okviru varstva pred diskriminacijo</w:t>
      </w:r>
      <w:r>
        <w:rPr>
          <w:rFonts w:ascii="Arial" w:eastAsia="Times New Roman" w:hAnsi="Arial" w:cs="Arial"/>
          <w:lang w:eastAsia="en-GB"/>
        </w:rPr>
        <w:t>.</w:t>
      </w:r>
    </w:p>
    <w:p w14:paraId="07A8352E" w14:textId="77777777" w:rsidR="009C4400" w:rsidRPr="00AE7AF7" w:rsidRDefault="009C4400" w:rsidP="00781A8B">
      <w:pPr>
        <w:spacing w:after="240" w:line="240" w:lineRule="auto"/>
        <w:contextualSpacing/>
        <w:jc w:val="both"/>
        <w:rPr>
          <w:rFonts w:ascii="Arial" w:eastAsia="Times New Roman" w:hAnsi="Arial" w:cs="Arial"/>
          <w:lang w:eastAsia="en-GB"/>
        </w:rPr>
      </w:pPr>
    </w:p>
    <w:p w14:paraId="51F8A17D" w14:textId="730F4704" w:rsidR="009312A3" w:rsidRDefault="00C11693" w:rsidP="00781A8B">
      <w:pPr>
        <w:spacing w:after="240" w:line="240" w:lineRule="auto"/>
        <w:contextualSpacing/>
        <w:jc w:val="both"/>
        <w:rPr>
          <w:rFonts w:ascii="Arial" w:eastAsia="Times New Roman" w:hAnsi="Arial" w:cs="Arial"/>
          <w:lang w:eastAsia="en-GB"/>
        </w:rPr>
      </w:pPr>
      <w:r w:rsidRPr="00710C4A">
        <w:rPr>
          <w:rFonts w:ascii="Arial" w:eastAsia="Times New Roman" w:hAnsi="Arial" w:cs="Arial"/>
          <w:lang w:eastAsia="en-GB"/>
        </w:rPr>
        <w:t xml:space="preserve">Glede na </w:t>
      </w:r>
      <w:r w:rsidR="0081286D">
        <w:rPr>
          <w:rFonts w:ascii="Arial" w:eastAsia="Times New Roman" w:hAnsi="Arial" w:cs="Arial"/>
          <w:lang w:eastAsia="en-GB"/>
        </w:rPr>
        <w:t xml:space="preserve">vse </w:t>
      </w:r>
      <w:r w:rsidRPr="00710C4A">
        <w:rPr>
          <w:rFonts w:ascii="Arial" w:eastAsia="Times New Roman" w:hAnsi="Arial" w:cs="Arial"/>
          <w:lang w:eastAsia="en-GB"/>
        </w:rPr>
        <w:t xml:space="preserve">navedeno je Zagovornik presodil, </w:t>
      </w:r>
      <w:r w:rsidR="009312A3" w:rsidRPr="00710C4A">
        <w:rPr>
          <w:rFonts w:ascii="Arial" w:eastAsia="Times New Roman" w:hAnsi="Arial" w:cs="Arial"/>
          <w:lang w:eastAsia="en-GB"/>
        </w:rPr>
        <w:t xml:space="preserve">da </w:t>
      </w:r>
      <w:r w:rsidR="0081286D">
        <w:rPr>
          <w:rFonts w:ascii="Arial" w:eastAsia="Times New Roman" w:hAnsi="Arial" w:cs="Arial"/>
          <w:lang w:eastAsia="en-GB"/>
        </w:rPr>
        <w:t xml:space="preserve">vegetarijanstvo samo po sebi </w:t>
      </w:r>
      <w:r w:rsidR="009312A3" w:rsidRPr="00710C4A">
        <w:rPr>
          <w:rFonts w:ascii="Arial" w:eastAsia="Times New Roman" w:hAnsi="Arial" w:cs="Arial"/>
          <w:lang w:eastAsia="en-GB"/>
        </w:rPr>
        <w:t>ne dosega zahtevane stopnje prepričljivosti, resnosti, povezanosti in pomembnosti</w:t>
      </w:r>
      <w:r w:rsidR="00584D0B" w:rsidRPr="00584D0B">
        <w:t xml:space="preserve"> </w:t>
      </w:r>
      <w:r w:rsidR="00584D0B" w:rsidRPr="00584D0B">
        <w:rPr>
          <w:rFonts w:ascii="Arial" w:eastAsia="Times New Roman" w:hAnsi="Arial" w:cs="Arial"/>
          <w:lang w:eastAsia="en-GB"/>
        </w:rPr>
        <w:t>kot celota</w:t>
      </w:r>
      <w:r w:rsidR="00067E4B">
        <w:rPr>
          <w:rFonts w:ascii="Arial" w:eastAsia="Times New Roman" w:hAnsi="Arial" w:cs="Arial"/>
          <w:lang w:eastAsia="en-GB"/>
        </w:rPr>
        <w:t>, zato</w:t>
      </w:r>
      <w:r w:rsidR="00584D0B" w:rsidRPr="00584D0B">
        <w:rPr>
          <w:rFonts w:ascii="Arial" w:eastAsia="Times New Roman" w:hAnsi="Arial" w:cs="Arial"/>
          <w:lang w:eastAsia="en-GB"/>
        </w:rPr>
        <w:t xml:space="preserve"> ni filozofsko prepričanje, ki bi ga bilo mogoče zaščititi v skladu </w:t>
      </w:r>
      <w:r w:rsidR="00067E4B">
        <w:rPr>
          <w:rFonts w:ascii="Arial" w:eastAsia="Times New Roman" w:hAnsi="Arial" w:cs="Arial"/>
          <w:lang w:eastAsia="en-GB"/>
        </w:rPr>
        <w:t xml:space="preserve">z </w:t>
      </w:r>
      <w:r w:rsidR="00584D0B" w:rsidRPr="00584D0B">
        <w:rPr>
          <w:rFonts w:ascii="Arial" w:eastAsia="Times New Roman" w:hAnsi="Arial" w:cs="Arial"/>
          <w:lang w:eastAsia="en-GB"/>
        </w:rPr>
        <w:t>Z</w:t>
      </w:r>
      <w:r w:rsidR="00067E4B">
        <w:rPr>
          <w:rFonts w:ascii="Arial" w:eastAsia="Times New Roman" w:hAnsi="Arial" w:cs="Arial"/>
          <w:lang w:eastAsia="en-GB"/>
        </w:rPr>
        <w:t>V</w:t>
      </w:r>
      <w:r w:rsidR="00584D0B" w:rsidRPr="00584D0B">
        <w:rPr>
          <w:rFonts w:ascii="Arial" w:eastAsia="Times New Roman" w:hAnsi="Arial" w:cs="Arial"/>
          <w:lang w:eastAsia="en-GB"/>
        </w:rPr>
        <w:t>arD</w:t>
      </w:r>
      <w:r w:rsidR="00403967" w:rsidRPr="00710C4A">
        <w:rPr>
          <w:rFonts w:ascii="Arial" w:eastAsia="Times New Roman" w:hAnsi="Arial" w:cs="Arial"/>
          <w:lang w:eastAsia="en-GB"/>
        </w:rPr>
        <w:t>. K</w:t>
      </w:r>
      <w:r w:rsidR="00EC4FD1" w:rsidRPr="00710C4A">
        <w:rPr>
          <w:rFonts w:ascii="Arial" w:eastAsia="Times New Roman" w:hAnsi="Arial" w:cs="Arial"/>
          <w:lang w:eastAsia="en-GB"/>
        </w:rPr>
        <w:t xml:space="preserve">ot </w:t>
      </w:r>
      <w:r w:rsidR="00403967" w:rsidRPr="00710C4A">
        <w:rPr>
          <w:rFonts w:ascii="Arial" w:eastAsia="Times New Roman" w:hAnsi="Arial" w:cs="Arial"/>
          <w:lang w:eastAsia="en-GB"/>
        </w:rPr>
        <w:t>obrazloženo</w:t>
      </w:r>
      <w:r w:rsidR="00EC4FD1" w:rsidRPr="00710C4A">
        <w:rPr>
          <w:rFonts w:ascii="Arial" w:eastAsia="Times New Roman" w:hAnsi="Arial" w:cs="Arial"/>
          <w:lang w:eastAsia="en-GB"/>
        </w:rPr>
        <w:t xml:space="preserve"> zgoraj,</w:t>
      </w:r>
      <w:r w:rsidR="009312A3" w:rsidRPr="00710C4A">
        <w:rPr>
          <w:rFonts w:ascii="Arial" w:eastAsia="Times New Roman" w:hAnsi="Arial" w:cs="Arial"/>
          <w:lang w:eastAsia="en-GB"/>
        </w:rPr>
        <w:t xml:space="preserve"> obstaja </w:t>
      </w:r>
      <w:r w:rsidR="00BF627B">
        <w:rPr>
          <w:rFonts w:ascii="Arial" w:eastAsia="Times New Roman" w:hAnsi="Arial" w:cs="Arial"/>
          <w:lang w:eastAsia="en-GB"/>
        </w:rPr>
        <w:t xml:space="preserve">znotraj vegetarijanstva </w:t>
      </w:r>
      <w:r w:rsidR="009312A3" w:rsidRPr="00710C4A">
        <w:rPr>
          <w:rFonts w:ascii="Arial" w:eastAsia="Times New Roman" w:hAnsi="Arial" w:cs="Arial"/>
          <w:lang w:eastAsia="en-GB"/>
        </w:rPr>
        <w:t>več oblik</w:t>
      </w:r>
      <w:r w:rsidRPr="00710C4A">
        <w:rPr>
          <w:rFonts w:ascii="Arial" w:eastAsia="Times New Roman" w:hAnsi="Arial" w:cs="Arial"/>
          <w:lang w:eastAsia="en-GB"/>
        </w:rPr>
        <w:t xml:space="preserve">, za katere se posameznik </w:t>
      </w:r>
      <w:r w:rsidR="00EC4FD1" w:rsidRPr="00710C4A">
        <w:rPr>
          <w:rFonts w:ascii="Arial" w:eastAsia="Times New Roman" w:hAnsi="Arial" w:cs="Arial"/>
          <w:lang w:eastAsia="en-GB"/>
        </w:rPr>
        <w:t xml:space="preserve">odloči </w:t>
      </w:r>
      <w:r w:rsidRPr="00710C4A">
        <w:rPr>
          <w:rFonts w:ascii="Arial" w:eastAsia="Times New Roman" w:hAnsi="Arial" w:cs="Arial"/>
          <w:lang w:eastAsia="en-GB"/>
        </w:rPr>
        <w:t>prosto glede na svoj</w:t>
      </w:r>
      <w:r w:rsidR="00BF627B">
        <w:rPr>
          <w:rFonts w:ascii="Arial" w:eastAsia="Times New Roman" w:hAnsi="Arial" w:cs="Arial"/>
          <w:lang w:eastAsia="en-GB"/>
        </w:rPr>
        <w:t>a</w:t>
      </w:r>
      <w:r w:rsidRPr="00710C4A">
        <w:rPr>
          <w:rFonts w:ascii="Arial" w:eastAsia="Times New Roman" w:hAnsi="Arial" w:cs="Arial"/>
          <w:lang w:eastAsia="en-GB"/>
        </w:rPr>
        <w:t xml:space="preserve"> </w:t>
      </w:r>
      <w:r w:rsidR="00BF627B">
        <w:rPr>
          <w:rFonts w:ascii="Arial" w:eastAsia="Times New Roman" w:hAnsi="Arial" w:cs="Arial"/>
          <w:lang w:eastAsia="en-GB"/>
        </w:rPr>
        <w:t xml:space="preserve">osebna stališča in </w:t>
      </w:r>
      <w:r w:rsidRPr="00710C4A">
        <w:rPr>
          <w:rFonts w:ascii="Arial" w:eastAsia="Times New Roman" w:hAnsi="Arial" w:cs="Arial"/>
          <w:lang w:eastAsia="en-GB"/>
        </w:rPr>
        <w:t>preference</w:t>
      </w:r>
      <w:r w:rsidR="005F0B72" w:rsidRPr="00710C4A">
        <w:rPr>
          <w:rFonts w:ascii="Arial" w:eastAsia="Times New Roman" w:hAnsi="Arial" w:cs="Arial"/>
          <w:lang w:eastAsia="en-GB"/>
        </w:rPr>
        <w:t xml:space="preserve">, </w:t>
      </w:r>
      <w:r w:rsidR="00403967" w:rsidRPr="00710C4A">
        <w:rPr>
          <w:rFonts w:ascii="Arial" w:eastAsia="Times New Roman" w:hAnsi="Arial" w:cs="Arial"/>
          <w:lang w:eastAsia="en-GB"/>
        </w:rPr>
        <w:t xml:space="preserve">pri čemer </w:t>
      </w:r>
      <w:r w:rsidR="00BF627B">
        <w:rPr>
          <w:rFonts w:ascii="Arial" w:eastAsia="Times New Roman" w:hAnsi="Arial" w:cs="Arial"/>
          <w:lang w:eastAsia="en-GB"/>
        </w:rPr>
        <w:t>tega ne spremeni dejstvo, da</w:t>
      </w:r>
      <w:r w:rsidR="00403967" w:rsidRPr="00710C4A">
        <w:rPr>
          <w:rFonts w:ascii="Arial" w:eastAsia="Times New Roman" w:hAnsi="Arial" w:cs="Arial"/>
          <w:lang w:eastAsia="en-GB"/>
        </w:rPr>
        <w:t xml:space="preserve"> t</w:t>
      </w:r>
      <w:r w:rsidR="00BF627B">
        <w:rPr>
          <w:rFonts w:ascii="Arial" w:eastAsia="Times New Roman" w:hAnsi="Arial" w:cs="Arial"/>
          <w:lang w:eastAsia="en-GB"/>
        </w:rPr>
        <w:t>a</w:t>
      </w:r>
      <w:r w:rsidR="005F0B72" w:rsidRPr="00710C4A">
        <w:rPr>
          <w:rFonts w:ascii="Arial" w:eastAsia="Times New Roman" w:hAnsi="Arial" w:cs="Arial"/>
          <w:lang w:eastAsia="en-GB"/>
        </w:rPr>
        <w:t xml:space="preserve"> </w:t>
      </w:r>
      <w:r w:rsidR="00BF627B">
        <w:rPr>
          <w:rFonts w:ascii="Arial" w:eastAsia="Times New Roman" w:hAnsi="Arial" w:cs="Arial"/>
          <w:lang w:eastAsia="en-GB"/>
        </w:rPr>
        <w:t xml:space="preserve">stališča </w:t>
      </w:r>
      <w:r w:rsidR="005F0B72" w:rsidRPr="00710C4A">
        <w:rPr>
          <w:rFonts w:ascii="Arial" w:eastAsia="Times New Roman" w:hAnsi="Arial" w:cs="Arial"/>
          <w:lang w:eastAsia="en-GB"/>
        </w:rPr>
        <w:t xml:space="preserve">temeljijo na spoštovanja vrednem prepričanju o zavržnosti ubijanja živali. </w:t>
      </w:r>
    </w:p>
    <w:p w14:paraId="31947B0B" w14:textId="28411B48" w:rsidR="00BD516C" w:rsidRDefault="00BD516C" w:rsidP="00781A8B">
      <w:pPr>
        <w:spacing w:after="240" w:line="240" w:lineRule="auto"/>
        <w:contextualSpacing/>
        <w:jc w:val="both"/>
        <w:rPr>
          <w:rFonts w:ascii="Arial" w:eastAsia="Times New Roman" w:hAnsi="Arial" w:cs="Arial"/>
          <w:lang w:eastAsia="en-GB"/>
        </w:rPr>
      </w:pPr>
    </w:p>
    <w:p w14:paraId="625526C3" w14:textId="4C8FEFEB" w:rsidR="00567FF7" w:rsidRPr="001F0F85" w:rsidRDefault="00584D0B" w:rsidP="001F0F85">
      <w:pPr>
        <w:jc w:val="both"/>
        <w:rPr>
          <w:rFonts w:ascii="Arial" w:hAnsi="Arial" w:cs="Arial"/>
        </w:rPr>
      </w:pPr>
      <w:r>
        <w:rPr>
          <w:rFonts w:ascii="Arial" w:eastAsia="Times New Roman" w:hAnsi="Arial" w:cs="Arial"/>
          <w:lang w:eastAsia="en-GB"/>
        </w:rPr>
        <w:t>Predlagatelja navajata</w:t>
      </w:r>
      <w:r w:rsidR="00BD516C">
        <w:rPr>
          <w:rFonts w:ascii="Arial" w:eastAsia="Times New Roman" w:hAnsi="Arial" w:cs="Arial"/>
          <w:lang w:eastAsia="en-GB"/>
        </w:rPr>
        <w:t xml:space="preserve">, da </w:t>
      </w:r>
      <w:r w:rsidR="00067E4B">
        <w:rPr>
          <w:rFonts w:ascii="Arial" w:eastAsia="Times New Roman" w:hAnsi="Arial" w:cs="Arial"/>
          <w:lang w:eastAsia="en-GB"/>
        </w:rPr>
        <w:t xml:space="preserve">Zagovornik ne bi smel presojati vegetarijanstva na splošno, ampak </w:t>
      </w:r>
      <w:r w:rsidR="00BD516C">
        <w:rPr>
          <w:rFonts w:ascii="Arial" w:eastAsia="Times New Roman" w:hAnsi="Arial" w:cs="Arial"/>
          <w:lang w:eastAsia="en-GB"/>
        </w:rPr>
        <w:t>bi moral</w:t>
      </w:r>
      <w:r w:rsidR="00BD516C" w:rsidRPr="00BD516C">
        <w:rPr>
          <w:rFonts w:ascii="Arial" w:eastAsia="Times New Roman" w:hAnsi="Arial" w:cs="Arial"/>
          <w:lang w:eastAsia="en-GB"/>
        </w:rPr>
        <w:t xml:space="preserve"> presojati razloge za vegetarijanstvo njune družine oziroma natančneje njune hčerke</w:t>
      </w:r>
      <w:r>
        <w:rPr>
          <w:rFonts w:ascii="Arial" w:eastAsia="Times New Roman" w:hAnsi="Arial" w:cs="Arial"/>
          <w:lang w:eastAsia="en-GB"/>
        </w:rPr>
        <w:t xml:space="preserve">. </w:t>
      </w:r>
      <w:r w:rsidR="00BD516C">
        <w:rPr>
          <w:rFonts w:ascii="Arial" w:eastAsia="Times New Roman" w:hAnsi="Arial" w:cs="Arial"/>
          <w:lang w:eastAsia="en-GB"/>
        </w:rPr>
        <w:t xml:space="preserve">Zagovornik </w:t>
      </w:r>
      <w:r>
        <w:rPr>
          <w:rFonts w:ascii="Arial" w:eastAsia="Times New Roman" w:hAnsi="Arial" w:cs="Arial"/>
          <w:lang w:eastAsia="en-GB"/>
        </w:rPr>
        <w:t>vztraja</w:t>
      </w:r>
      <w:r w:rsidR="00BD516C">
        <w:rPr>
          <w:rFonts w:ascii="Arial" w:eastAsia="Times New Roman" w:hAnsi="Arial" w:cs="Arial"/>
          <w:lang w:eastAsia="en-GB"/>
        </w:rPr>
        <w:t xml:space="preserve"> v odločitvi, da vegetarijanstvo samo po sebi ne predstavlja izraza takega </w:t>
      </w:r>
      <w:r w:rsidR="00BD516C">
        <w:rPr>
          <w:rFonts w:ascii="Arial" w:eastAsia="Times New Roman" w:hAnsi="Arial" w:cs="Arial"/>
          <w:lang w:eastAsia="en-GB"/>
        </w:rPr>
        <w:lastRenderedPageBreak/>
        <w:t>prepričanja, ki bi lahko bil</w:t>
      </w:r>
      <w:r w:rsidR="00067E4B">
        <w:rPr>
          <w:rFonts w:ascii="Arial" w:eastAsia="Times New Roman" w:hAnsi="Arial" w:cs="Arial"/>
          <w:lang w:eastAsia="en-GB"/>
        </w:rPr>
        <w:t>o</w:t>
      </w:r>
      <w:r w:rsidR="00BD516C">
        <w:rPr>
          <w:rFonts w:ascii="Arial" w:eastAsia="Times New Roman" w:hAnsi="Arial" w:cs="Arial"/>
          <w:lang w:eastAsia="en-GB"/>
        </w:rPr>
        <w:t xml:space="preserve"> pravno varovan</w:t>
      </w:r>
      <w:r w:rsidR="00067E4B">
        <w:rPr>
          <w:rFonts w:ascii="Arial" w:eastAsia="Times New Roman" w:hAnsi="Arial" w:cs="Arial"/>
          <w:lang w:eastAsia="en-GB"/>
        </w:rPr>
        <w:t>o</w:t>
      </w:r>
      <w:r w:rsidR="00BD516C">
        <w:rPr>
          <w:rFonts w:ascii="Arial" w:eastAsia="Times New Roman" w:hAnsi="Arial" w:cs="Arial"/>
          <w:lang w:eastAsia="en-GB"/>
        </w:rPr>
        <w:t xml:space="preserve"> v okviru varstva pred diskriminacijo. Tudi v okviru </w:t>
      </w:r>
      <w:r w:rsidR="00BE0132">
        <w:rPr>
          <w:rFonts w:ascii="Arial" w:eastAsia="Times New Roman" w:hAnsi="Arial" w:cs="Arial"/>
          <w:lang w:eastAsia="en-GB"/>
        </w:rPr>
        <w:t xml:space="preserve">(pravno priznanega) </w:t>
      </w:r>
      <w:r w:rsidR="00BD516C">
        <w:rPr>
          <w:rFonts w:ascii="Arial" w:eastAsia="Times New Roman" w:hAnsi="Arial" w:cs="Arial"/>
          <w:lang w:eastAsia="en-GB"/>
        </w:rPr>
        <w:t>filozofskega prepričanja se pripadnikom določene filozofije prizna ta okoliščina brez preverjanja resnosti tega prepričanja vsakega posameznika posebej.</w:t>
      </w:r>
      <w:r w:rsidR="00BE0132">
        <w:rPr>
          <w:rFonts w:ascii="Arial" w:eastAsia="Times New Roman" w:hAnsi="Arial" w:cs="Arial"/>
          <w:lang w:eastAsia="en-GB"/>
        </w:rPr>
        <w:t xml:space="preserve"> To pomeni, da je pogoj za priznanje pravnega varstva ravno </w:t>
      </w:r>
      <w:r w:rsidR="00BE0132" w:rsidRPr="00BE0132">
        <w:rPr>
          <w:rFonts w:ascii="Arial" w:eastAsia="Times New Roman" w:hAnsi="Arial" w:cs="Arial"/>
          <w:lang w:eastAsia="en-GB"/>
        </w:rPr>
        <w:t xml:space="preserve">prepričanje, ki </w:t>
      </w:r>
      <w:r w:rsidR="00BE0132">
        <w:rPr>
          <w:rFonts w:ascii="Arial" w:eastAsia="Times New Roman" w:hAnsi="Arial" w:cs="Arial"/>
          <w:lang w:eastAsia="en-GB"/>
        </w:rPr>
        <w:t>mora imeti</w:t>
      </w:r>
      <w:r w:rsidR="00BE0132" w:rsidRPr="00BE0132">
        <w:rPr>
          <w:rFonts w:ascii="Arial" w:eastAsia="Times New Roman" w:hAnsi="Arial" w:cs="Arial"/>
          <w:lang w:eastAsia="en-GB"/>
        </w:rPr>
        <w:t xml:space="preserve"> v sebi konsistentnost, tehtnost, resnost, kohezivnost in pomembnost</w:t>
      </w:r>
      <w:r w:rsidR="00BE0132">
        <w:rPr>
          <w:rFonts w:ascii="Arial" w:eastAsia="Times New Roman" w:hAnsi="Arial" w:cs="Arial"/>
          <w:lang w:eastAsia="en-GB"/>
        </w:rPr>
        <w:t xml:space="preserve">, kot opredeljuje Ustavno sodišče RS. Šele če tako prepričanje obstaja, lahko Zagovornik presoja konkretne okoliščine posameznega primera, prej pa ne. </w:t>
      </w:r>
      <w:r>
        <w:rPr>
          <w:rFonts w:ascii="Arial" w:eastAsia="Times New Roman" w:hAnsi="Arial" w:cs="Arial"/>
          <w:lang w:eastAsia="en-GB"/>
        </w:rPr>
        <w:t>Drugačna razlaga</w:t>
      </w:r>
      <w:r w:rsidR="00BD516C">
        <w:rPr>
          <w:rFonts w:ascii="Arial" w:eastAsia="Times New Roman" w:hAnsi="Arial" w:cs="Arial"/>
          <w:lang w:eastAsia="en-GB"/>
        </w:rPr>
        <w:t xml:space="preserve"> bi bil</w:t>
      </w:r>
      <w:r>
        <w:rPr>
          <w:rFonts w:ascii="Arial" w:eastAsia="Times New Roman" w:hAnsi="Arial" w:cs="Arial"/>
          <w:lang w:eastAsia="en-GB"/>
        </w:rPr>
        <w:t>a</w:t>
      </w:r>
      <w:r w:rsidR="00BD516C">
        <w:rPr>
          <w:rFonts w:ascii="Arial" w:eastAsia="Times New Roman" w:hAnsi="Arial" w:cs="Arial"/>
          <w:lang w:eastAsia="en-GB"/>
        </w:rPr>
        <w:t xml:space="preserve"> namreč nevzdržn</w:t>
      </w:r>
      <w:r>
        <w:rPr>
          <w:rFonts w:ascii="Arial" w:eastAsia="Times New Roman" w:hAnsi="Arial" w:cs="Arial"/>
          <w:lang w:eastAsia="en-GB"/>
        </w:rPr>
        <w:t>a</w:t>
      </w:r>
      <w:r w:rsidR="00BD516C">
        <w:rPr>
          <w:rFonts w:ascii="Arial" w:eastAsia="Times New Roman" w:hAnsi="Arial" w:cs="Arial"/>
          <w:lang w:eastAsia="en-GB"/>
        </w:rPr>
        <w:t xml:space="preserve"> in </w:t>
      </w:r>
      <w:r>
        <w:rPr>
          <w:rFonts w:ascii="Arial" w:eastAsia="Times New Roman" w:hAnsi="Arial" w:cs="Arial"/>
          <w:lang w:eastAsia="en-GB"/>
        </w:rPr>
        <w:t xml:space="preserve">bi </w:t>
      </w:r>
      <w:r w:rsidR="00BD516C">
        <w:rPr>
          <w:rFonts w:ascii="Arial" w:eastAsia="Times New Roman" w:hAnsi="Arial" w:cs="Arial"/>
          <w:lang w:eastAsia="en-GB"/>
        </w:rPr>
        <w:t>močno otežil</w:t>
      </w:r>
      <w:r w:rsidR="00BE0132">
        <w:rPr>
          <w:rFonts w:ascii="Arial" w:eastAsia="Times New Roman" w:hAnsi="Arial" w:cs="Arial"/>
          <w:lang w:eastAsia="en-GB"/>
        </w:rPr>
        <w:t>a</w:t>
      </w:r>
      <w:r>
        <w:rPr>
          <w:rFonts w:ascii="Arial" w:eastAsia="Times New Roman" w:hAnsi="Arial" w:cs="Arial"/>
          <w:lang w:eastAsia="en-GB"/>
        </w:rPr>
        <w:t xml:space="preserve"> oz. izvotlil</w:t>
      </w:r>
      <w:r w:rsidR="00BE0132">
        <w:rPr>
          <w:rFonts w:ascii="Arial" w:eastAsia="Times New Roman" w:hAnsi="Arial" w:cs="Arial"/>
          <w:lang w:eastAsia="en-GB"/>
        </w:rPr>
        <w:t>a</w:t>
      </w:r>
      <w:r>
        <w:rPr>
          <w:rFonts w:ascii="Arial" w:eastAsia="Times New Roman" w:hAnsi="Arial" w:cs="Arial"/>
          <w:lang w:eastAsia="en-GB"/>
        </w:rPr>
        <w:t xml:space="preserve"> varstvo pred diskriminacijo, predvsem pa ne bi bila v skladu s temeljnimi nameni protidiskriminacijske ureditve. </w:t>
      </w:r>
      <w:r w:rsidR="00311D05">
        <w:rPr>
          <w:rFonts w:ascii="Arial" w:hAnsi="Arial" w:cs="Arial"/>
        </w:rPr>
        <w:t xml:space="preserve">Kot </w:t>
      </w:r>
      <w:r w:rsidR="00BE0132">
        <w:rPr>
          <w:rFonts w:ascii="Arial" w:hAnsi="Arial" w:cs="Arial"/>
        </w:rPr>
        <w:t xml:space="preserve">navedeno, </w:t>
      </w:r>
      <w:r w:rsidR="00311D05">
        <w:rPr>
          <w:rFonts w:ascii="Arial" w:hAnsi="Arial" w:cs="Arial"/>
        </w:rPr>
        <w:t xml:space="preserve">ni namreč namen, da </w:t>
      </w:r>
      <w:r>
        <w:rPr>
          <w:rFonts w:ascii="Arial" w:hAnsi="Arial" w:cs="Arial"/>
        </w:rPr>
        <w:t xml:space="preserve">bi </w:t>
      </w:r>
      <w:r w:rsidR="00311D05" w:rsidRPr="00311D05">
        <w:rPr>
          <w:rFonts w:ascii="Arial" w:hAnsi="Arial" w:cs="Arial"/>
        </w:rPr>
        <w:t>zakonodajalec v okviru prepovedi diskriminacije var</w:t>
      </w:r>
      <w:r>
        <w:rPr>
          <w:rFonts w:ascii="Arial" w:hAnsi="Arial" w:cs="Arial"/>
        </w:rPr>
        <w:t>oval</w:t>
      </w:r>
      <w:r w:rsidR="00311D05" w:rsidRPr="00311D05">
        <w:rPr>
          <w:rFonts w:ascii="Arial" w:hAnsi="Arial" w:cs="Arial"/>
        </w:rPr>
        <w:t xml:space="preserve"> prav vsako človekovo sodbo o katerikoli okoliščini ali osebni pogled na katerokoli okoliščino</w:t>
      </w:r>
      <w:r w:rsidR="00311D05">
        <w:rPr>
          <w:rFonts w:ascii="Arial" w:hAnsi="Arial" w:cs="Arial"/>
        </w:rPr>
        <w:t>, ampak samo tiste, ki dosežejo določen pra</w:t>
      </w:r>
      <w:r w:rsidR="00C67481">
        <w:rPr>
          <w:rFonts w:ascii="Arial" w:hAnsi="Arial" w:cs="Arial"/>
        </w:rPr>
        <w:t>g, pri katerih je</w:t>
      </w:r>
      <w:r>
        <w:rPr>
          <w:rFonts w:ascii="Arial" w:hAnsi="Arial" w:cs="Arial"/>
        </w:rPr>
        <w:t>, če gre za prepričanje,</w:t>
      </w:r>
      <w:r w:rsidR="00C67481">
        <w:rPr>
          <w:rFonts w:ascii="Arial" w:hAnsi="Arial" w:cs="Arial"/>
        </w:rPr>
        <w:t xml:space="preserve"> </w:t>
      </w:r>
      <w:r w:rsidR="00C67481" w:rsidRPr="00C67481">
        <w:rPr>
          <w:rFonts w:ascii="Arial" w:hAnsi="Arial" w:cs="Arial"/>
        </w:rPr>
        <w:t>izkaz</w:t>
      </w:r>
      <w:r w:rsidR="00C67481">
        <w:rPr>
          <w:rFonts w:ascii="Arial" w:hAnsi="Arial" w:cs="Arial"/>
        </w:rPr>
        <w:t>an</w:t>
      </w:r>
      <w:r w:rsidR="00C67481" w:rsidRPr="00C67481">
        <w:rPr>
          <w:rFonts w:ascii="Arial" w:hAnsi="Arial" w:cs="Arial"/>
        </w:rPr>
        <w:t xml:space="preserve"> konsisten</w:t>
      </w:r>
      <w:r w:rsidR="00C67481">
        <w:rPr>
          <w:rFonts w:ascii="Arial" w:hAnsi="Arial" w:cs="Arial"/>
        </w:rPr>
        <w:t>tni</w:t>
      </w:r>
      <w:r w:rsidR="00C67481" w:rsidRPr="00C67481">
        <w:rPr>
          <w:rFonts w:ascii="Arial" w:hAnsi="Arial" w:cs="Arial"/>
        </w:rPr>
        <w:t xml:space="preserve"> etičn</w:t>
      </w:r>
      <w:r w:rsidR="00C67481">
        <w:rPr>
          <w:rFonts w:ascii="Arial" w:hAnsi="Arial" w:cs="Arial"/>
        </w:rPr>
        <w:t>i</w:t>
      </w:r>
      <w:r w:rsidR="00C67481" w:rsidRPr="00C67481">
        <w:rPr>
          <w:rFonts w:ascii="Arial" w:hAnsi="Arial" w:cs="Arial"/>
        </w:rPr>
        <w:t xml:space="preserve"> ali filozofsk</w:t>
      </w:r>
      <w:r w:rsidR="00C67481">
        <w:rPr>
          <w:rFonts w:ascii="Arial" w:hAnsi="Arial" w:cs="Arial"/>
        </w:rPr>
        <w:t>i</w:t>
      </w:r>
      <w:r w:rsidR="00C67481" w:rsidRPr="00C67481">
        <w:rPr>
          <w:rFonts w:ascii="Arial" w:hAnsi="Arial" w:cs="Arial"/>
        </w:rPr>
        <w:t xml:space="preserve"> oziroma idejn</w:t>
      </w:r>
      <w:r w:rsidR="00C67481">
        <w:rPr>
          <w:rFonts w:ascii="Arial" w:hAnsi="Arial" w:cs="Arial"/>
        </w:rPr>
        <w:t>i</w:t>
      </w:r>
      <w:r w:rsidR="00C67481" w:rsidRPr="00C67481">
        <w:rPr>
          <w:rFonts w:ascii="Arial" w:hAnsi="Arial" w:cs="Arial"/>
        </w:rPr>
        <w:t xml:space="preserve"> sistem</w:t>
      </w:r>
      <w:r w:rsidR="00BE0132">
        <w:rPr>
          <w:rFonts w:ascii="Arial" w:hAnsi="Arial" w:cs="Arial"/>
        </w:rPr>
        <w:t xml:space="preserve">. </w:t>
      </w:r>
    </w:p>
    <w:p w14:paraId="134369B8" w14:textId="247E7661" w:rsidR="00781A8B" w:rsidRPr="00710C4A" w:rsidRDefault="002144C1" w:rsidP="001B5111">
      <w:pPr>
        <w:spacing w:after="240" w:line="240" w:lineRule="auto"/>
        <w:contextualSpacing/>
        <w:jc w:val="both"/>
        <w:rPr>
          <w:rFonts w:ascii="Arial" w:eastAsia="Times New Roman" w:hAnsi="Arial" w:cs="Arial"/>
          <w:color w:val="000000" w:themeColor="text1"/>
          <w:lang w:eastAsia="en-GB"/>
        </w:rPr>
      </w:pPr>
      <w:r w:rsidRPr="00710C4A">
        <w:rPr>
          <w:rFonts w:ascii="Arial" w:eastAsia="Times New Roman" w:hAnsi="Arial" w:cs="Arial"/>
          <w:color w:val="000000" w:themeColor="text1"/>
          <w:lang w:eastAsia="en-GB"/>
        </w:rPr>
        <w:t>V tej luči je razumljivo tudi stališče Varuha človekovih pravi</w:t>
      </w:r>
      <w:r w:rsidR="005F0B72" w:rsidRPr="00710C4A">
        <w:rPr>
          <w:rFonts w:ascii="Arial" w:eastAsia="Times New Roman" w:hAnsi="Arial" w:cs="Arial"/>
          <w:color w:val="000000" w:themeColor="text1"/>
          <w:lang w:eastAsia="en-GB"/>
        </w:rPr>
        <w:t>c</w:t>
      </w:r>
      <w:r w:rsidRPr="00710C4A">
        <w:rPr>
          <w:rFonts w:ascii="Arial" w:eastAsia="Times New Roman" w:hAnsi="Arial" w:cs="Arial"/>
          <w:color w:val="000000" w:themeColor="text1"/>
          <w:lang w:eastAsia="en-GB"/>
        </w:rPr>
        <w:t>, ki gre še nekoliko dlje, saj meni, da način oziroma vrsta prehrane ni človekova pravica, ki bi jo bilo mogoče uveljavljati po sodni poti, temveč njegova prosta izbira, ki jo morajo vsi drugi spoštovati tako, da ga ne prisiljujejo v nekaj, kar osebno zavrača. Ni pa dolžnost javnih zavodov in drugih družbenih subjektov zagotavljati posebne prehrane posameznikom glede na njihove želje, prepričanje in podobne osebne okoliščine. Njihova dolžnost je omejena na spoštovanje posameznikovih odločitev in njegove pravice do izbire in do drugačnosti. Šele v primeru, da bi zaposleni v vrtcu oziroma šoli vztrajali in silili otroka, da poje tudi hrano mesnega izvora, bi takšno ravnanje ocenili za kršitev človekovih pravic.«</w:t>
      </w:r>
      <w:r w:rsidRPr="00710C4A">
        <w:rPr>
          <w:rFonts w:ascii="Arial" w:eastAsia="Times New Roman" w:hAnsi="Arial" w:cs="Arial"/>
          <w:color w:val="000000" w:themeColor="text1"/>
          <w:vertAlign w:val="superscript"/>
          <w:lang w:eastAsia="en-GB"/>
        </w:rPr>
        <w:footnoteReference w:id="20"/>
      </w:r>
    </w:p>
    <w:p w14:paraId="22902CC6" w14:textId="101270FD" w:rsidR="008F309D" w:rsidRPr="00710C4A" w:rsidRDefault="008F309D" w:rsidP="001B5111">
      <w:pPr>
        <w:spacing w:after="240" w:line="240" w:lineRule="auto"/>
        <w:contextualSpacing/>
        <w:jc w:val="both"/>
        <w:rPr>
          <w:rFonts w:ascii="Arial" w:eastAsia="Times New Roman" w:hAnsi="Arial" w:cs="Arial"/>
          <w:color w:val="000000" w:themeColor="text1"/>
          <w:lang w:eastAsia="en-GB"/>
        </w:rPr>
      </w:pPr>
    </w:p>
    <w:p w14:paraId="2E855135" w14:textId="2873E0CF" w:rsidR="008F309D" w:rsidRDefault="008F309D" w:rsidP="001B5111">
      <w:pPr>
        <w:spacing w:after="240" w:line="240" w:lineRule="auto"/>
        <w:contextualSpacing/>
        <w:jc w:val="both"/>
        <w:rPr>
          <w:rFonts w:ascii="Arial" w:eastAsia="Times New Roman" w:hAnsi="Arial" w:cs="Arial"/>
          <w:color w:val="000000" w:themeColor="text1"/>
          <w:lang w:eastAsia="en-GB"/>
        </w:rPr>
      </w:pPr>
      <w:r w:rsidRPr="00710C4A">
        <w:rPr>
          <w:rFonts w:ascii="Arial" w:eastAsia="Times New Roman" w:hAnsi="Arial" w:cs="Arial"/>
          <w:color w:val="000000" w:themeColor="text1"/>
          <w:lang w:eastAsia="en-GB"/>
        </w:rPr>
        <w:t xml:space="preserve">Predlagatelja česa takega (da bi namreč njuno hči v vrtcu silili, naj poje tudi meso oziroma mesne izdelke) </w:t>
      </w:r>
      <w:r w:rsidR="00775787" w:rsidRPr="00710C4A">
        <w:rPr>
          <w:rFonts w:ascii="Arial" w:eastAsia="Times New Roman" w:hAnsi="Arial" w:cs="Arial"/>
          <w:color w:val="000000" w:themeColor="text1"/>
          <w:lang w:eastAsia="en-GB"/>
        </w:rPr>
        <w:t xml:space="preserve">v okviru svojih navedb </w:t>
      </w:r>
      <w:r w:rsidR="002A2DEF" w:rsidRPr="00710C4A">
        <w:rPr>
          <w:rFonts w:ascii="Arial" w:eastAsia="Times New Roman" w:hAnsi="Arial" w:cs="Arial"/>
          <w:color w:val="000000" w:themeColor="text1"/>
          <w:lang w:eastAsia="en-GB"/>
        </w:rPr>
        <w:t xml:space="preserve">sicer dobesedno </w:t>
      </w:r>
      <w:r w:rsidR="00775787" w:rsidRPr="00710C4A">
        <w:rPr>
          <w:rFonts w:ascii="Arial" w:eastAsia="Times New Roman" w:hAnsi="Arial" w:cs="Arial"/>
          <w:color w:val="000000" w:themeColor="text1"/>
          <w:lang w:eastAsia="en-GB"/>
        </w:rPr>
        <w:t>nista zatrjevala, sta pa navedla, da lahko njuna hči določene dneve, ko je na meniju obrok, pomešan z mesom ali mesno omako, za kosilo poje le npr. solato, za zajtrk pa le žemljico in čaj</w:t>
      </w:r>
      <w:r w:rsidR="002A2DEF" w:rsidRPr="00710C4A">
        <w:rPr>
          <w:rFonts w:ascii="Arial" w:eastAsia="Times New Roman" w:hAnsi="Arial" w:cs="Arial"/>
          <w:color w:val="000000" w:themeColor="text1"/>
          <w:lang w:eastAsia="en-GB"/>
        </w:rPr>
        <w:t>, kar</w:t>
      </w:r>
      <w:r w:rsidR="00775787" w:rsidRPr="00710C4A">
        <w:rPr>
          <w:rFonts w:ascii="Arial" w:eastAsia="Times New Roman" w:hAnsi="Arial" w:cs="Arial"/>
          <w:color w:val="000000" w:themeColor="text1"/>
          <w:lang w:eastAsia="en-GB"/>
        </w:rPr>
        <w:t xml:space="preserve"> ne predstavlja niti minimalno zadostno hranljivega obroka. </w:t>
      </w:r>
      <w:r w:rsidR="002A2DEF" w:rsidRPr="00710C4A">
        <w:rPr>
          <w:rFonts w:ascii="Arial" w:eastAsia="Times New Roman" w:hAnsi="Arial" w:cs="Arial"/>
          <w:color w:val="000000" w:themeColor="text1"/>
          <w:lang w:eastAsia="en-GB"/>
        </w:rPr>
        <w:t xml:space="preserve">S tem naj bi vrtec </w:t>
      </w:r>
      <w:r w:rsidR="001B1692">
        <w:rPr>
          <w:rFonts w:ascii="Arial" w:eastAsia="Times New Roman" w:hAnsi="Arial" w:cs="Arial"/>
          <w:color w:val="000000" w:themeColor="text1"/>
          <w:lang w:eastAsia="en-GB"/>
        </w:rPr>
        <w:t xml:space="preserve">po njunem mnenju </w:t>
      </w:r>
      <w:r w:rsidR="002A2DEF" w:rsidRPr="00710C4A">
        <w:rPr>
          <w:rFonts w:ascii="Arial" w:eastAsia="Times New Roman" w:hAnsi="Arial" w:cs="Arial"/>
          <w:color w:val="000000" w:themeColor="text1"/>
          <w:lang w:eastAsia="en-GB"/>
        </w:rPr>
        <w:t>s slehernim odrekanjem ločevanja priloge od mesa počel ravno to - prisiljeval</w:t>
      </w:r>
      <w:r w:rsidR="000E1195" w:rsidRPr="00710C4A">
        <w:rPr>
          <w:rFonts w:ascii="Arial" w:eastAsia="Times New Roman" w:hAnsi="Arial" w:cs="Arial"/>
          <w:color w:val="000000" w:themeColor="text1"/>
          <w:lang w:eastAsia="en-GB"/>
        </w:rPr>
        <w:t xml:space="preserve"> </w:t>
      </w:r>
      <w:r w:rsidR="002A2DEF" w:rsidRPr="00710C4A">
        <w:rPr>
          <w:rFonts w:ascii="Arial" w:eastAsia="Times New Roman" w:hAnsi="Arial" w:cs="Arial"/>
          <w:color w:val="000000" w:themeColor="text1"/>
          <w:lang w:eastAsia="en-GB"/>
        </w:rPr>
        <w:t>njuno hči k zaužitju mesnega obroka ali pa da preprosto ostane lačna do odhoda domov.</w:t>
      </w:r>
    </w:p>
    <w:p w14:paraId="1184FCB6" w14:textId="77777777" w:rsidR="001815B1" w:rsidRDefault="001815B1" w:rsidP="001B5111">
      <w:pPr>
        <w:spacing w:after="240" w:line="240" w:lineRule="auto"/>
        <w:contextualSpacing/>
        <w:jc w:val="both"/>
        <w:rPr>
          <w:rFonts w:ascii="Arial" w:eastAsia="Times New Roman" w:hAnsi="Arial" w:cs="Arial"/>
          <w:color w:val="000000" w:themeColor="text1"/>
          <w:lang w:eastAsia="en-GB"/>
        </w:rPr>
      </w:pPr>
    </w:p>
    <w:p w14:paraId="5E08E7E0" w14:textId="61604454" w:rsidR="001815B1" w:rsidRDefault="001815B1" w:rsidP="001B5111">
      <w:pPr>
        <w:spacing w:after="240" w:line="240" w:lineRule="auto"/>
        <w:contextualSpacing/>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To nedvomno drži, velja pa to za vse izbire prehrane, saj vsakič, ko nek otrok neke hrane ne j</w:t>
      </w:r>
      <w:r w:rsidR="00BA72F6">
        <w:rPr>
          <w:rFonts w:ascii="Arial" w:eastAsia="Times New Roman" w:hAnsi="Arial" w:cs="Arial"/>
          <w:color w:val="000000" w:themeColor="text1"/>
          <w:lang w:eastAsia="en-GB"/>
        </w:rPr>
        <w:t>é</w:t>
      </w:r>
      <w:r>
        <w:rPr>
          <w:rFonts w:ascii="Arial" w:eastAsia="Times New Roman" w:hAnsi="Arial" w:cs="Arial"/>
          <w:color w:val="000000" w:themeColor="text1"/>
          <w:lang w:eastAsia="en-GB"/>
        </w:rPr>
        <w:t xml:space="preserve">, sledi enaka posledica. </w:t>
      </w:r>
    </w:p>
    <w:p w14:paraId="54B5DE6F" w14:textId="77777777" w:rsidR="0081006F" w:rsidRDefault="0081006F" w:rsidP="0081006F">
      <w:pPr>
        <w:spacing w:after="240" w:line="240" w:lineRule="auto"/>
        <w:contextualSpacing/>
        <w:jc w:val="both"/>
        <w:rPr>
          <w:rFonts w:ascii="Arial" w:eastAsia="Times New Roman" w:hAnsi="Arial" w:cs="Arial"/>
          <w:lang w:eastAsia="en-GB"/>
        </w:rPr>
      </w:pPr>
    </w:p>
    <w:p w14:paraId="4DEB9792" w14:textId="48B37DCC" w:rsidR="00C544B5" w:rsidRPr="00710C4A" w:rsidRDefault="00C544B5" w:rsidP="00C544B5">
      <w:pPr>
        <w:spacing w:after="0"/>
        <w:jc w:val="both"/>
        <w:rPr>
          <w:rFonts w:ascii="Arial" w:eastAsia="Arial" w:hAnsi="Arial" w:cs="Arial"/>
        </w:rPr>
      </w:pPr>
      <w:r w:rsidRPr="00710C4A">
        <w:rPr>
          <w:rFonts w:ascii="Arial" w:eastAsia="Arial" w:hAnsi="Arial" w:cs="Arial"/>
        </w:rPr>
        <w:t>Zato Zagovornik zaključuje, da</w:t>
      </w:r>
      <w:r w:rsidR="00A66FBB" w:rsidRPr="00710C4A">
        <w:rPr>
          <w:rFonts w:ascii="Arial" w:eastAsia="Arial" w:hAnsi="Arial" w:cs="Arial"/>
        </w:rPr>
        <w:t xml:space="preserve"> </w:t>
      </w:r>
      <w:r w:rsidRPr="00710C4A">
        <w:rPr>
          <w:rFonts w:ascii="Arial" w:eastAsia="Arial" w:hAnsi="Arial" w:cs="Arial"/>
        </w:rPr>
        <w:t xml:space="preserve">predlog </w:t>
      </w:r>
      <w:r w:rsidR="00A66FBB" w:rsidRPr="00710C4A">
        <w:rPr>
          <w:rFonts w:ascii="Arial" w:eastAsia="Arial" w:hAnsi="Arial" w:cs="Arial"/>
        </w:rPr>
        <w:t xml:space="preserve">predlagateljev </w:t>
      </w:r>
      <w:r w:rsidRPr="00710C4A">
        <w:rPr>
          <w:rFonts w:ascii="Arial" w:eastAsia="Arial" w:hAnsi="Arial" w:cs="Arial"/>
        </w:rPr>
        <w:t xml:space="preserve">ni utemeljen in ga je bilo zaradi tega treba zavrniti, kot izhaja iz prve točke izreka te odločbe. </w:t>
      </w:r>
    </w:p>
    <w:p w14:paraId="62229594" w14:textId="77777777" w:rsidR="00C544B5" w:rsidRPr="00710C4A" w:rsidRDefault="00C544B5" w:rsidP="00C544B5">
      <w:pPr>
        <w:spacing w:after="0"/>
        <w:jc w:val="both"/>
        <w:rPr>
          <w:rFonts w:ascii="Arial" w:eastAsia="Arial" w:hAnsi="Arial" w:cs="Arial"/>
        </w:rPr>
      </w:pPr>
    </w:p>
    <w:p w14:paraId="63D12AED" w14:textId="77777777" w:rsidR="00C544B5" w:rsidRPr="00710C4A" w:rsidRDefault="00C544B5" w:rsidP="00C544B5">
      <w:pPr>
        <w:spacing w:after="0"/>
        <w:jc w:val="both"/>
        <w:rPr>
          <w:rFonts w:ascii="Arial" w:eastAsia="Arial" w:hAnsi="Arial" w:cs="Arial"/>
        </w:rPr>
      </w:pPr>
      <w:r w:rsidRPr="00710C4A">
        <w:rPr>
          <w:rFonts w:ascii="Arial" w:eastAsia="Arial" w:hAnsi="Arial" w:cs="Arial"/>
        </w:rPr>
        <w:t>Skladno s prvim odstavkom 35. člena ZVarD je postopek pri Zagovorniku za stranke brezplačen. Zato je Zagovornik odločil, da posebni stroški v tem postopku niso nastali, kakor izhaja iz druge točke izreka te odločbe.</w:t>
      </w:r>
    </w:p>
    <w:p w14:paraId="3B42B24C" w14:textId="77777777" w:rsidR="00C65360" w:rsidRPr="00710C4A" w:rsidRDefault="00C65360" w:rsidP="006E73FB">
      <w:pPr>
        <w:spacing w:after="0" w:line="240" w:lineRule="auto"/>
        <w:jc w:val="both"/>
        <w:rPr>
          <w:rFonts w:ascii="Arial" w:hAnsi="Arial" w:cs="Arial"/>
        </w:rPr>
      </w:pPr>
    </w:p>
    <w:p w14:paraId="6E9C44E0" w14:textId="730DF18F" w:rsidR="008607D6" w:rsidRPr="00710C4A" w:rsidRDefault="008607D6" w:rsidP="006E73FB">
      <w:pPr>
        <w:tabs>
          <w:tab w:val="left" w:pos="3402"/>
        </w:tabs>
        <w:spacing w:after="0" w:line="240" w:lineRule="auto"/>
        <w:jc w:val="both"/>
        <w:rPr>
          <w:rFonts w:ascii="Arial" w:eastAsia="Arial" w:hAnsi="Arial" w:cs="Arial"/>
          <w:b/>
          <w:bCs/>
        </w:rPr>
      </w:pPr>
      <w:r w:rsidRPr="00710C4A">
        <w:rPr>
          <w:rFonts w:ascii="Arial" w:eastAsia="Arial" w:hAnsi="Arial" w:cs="Arial"/>
          <w:b/>
          <w:bCs/>
        </w:rPr>
        <w:t xml:space="preserve">Pouk o pravnem sredstvu: </w:t>
      </w:r>
    </w:p>
    <w:p w14:paraId="7F1C5301" w14:textId="56B3AFC1" w:rsidR="00476B3A" w:rsidRPr="00710C4A" w:rsidRDefault="008607D6" w:rsidP="006E73FB">
      <w:pPr>
        <w:tabs>
          <w:tab w:val="left" w:pos="3402"/>
        </w:tabs>
        <w:spacing w:after="0" w:line="240" w:lineRule="auto"/>
        <w:jc w:val="both"/>
        <w:rPr>
          <w:rFonts w:ascii="Arial" w:eastAsia="Arial" w:hAnsi="Arial" w:cs="Arial"/>
        </w:rPr>
      </w:pPr>
      <w:r w:rsidRPr="00710C4A">
        <w:rPr>
          <w:rFonts w:ascii="Arial" w:eastAsia="Arial" w:hAnsi="Arial" w:cs="Arial"/>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60ACA70F" w14:textId="77777777" w:rsidR="009A1412" w:rsidRPr="00710C4A" w:rsidRDefault="009A1412" w:rsidP="006E73FB">
      <w:pPr>
        <w:tabs>
          <w:tab w:val="left" w:pos="3402"/>
        </w:tabs>
        <w:spacing w:after="0" w:line="240" w:lineRule="auto"/>
        <w:jc w:val="both"/>
        <w:rPr>
          <w:rFonts w:ascii="Arial" w:eastAsia="Arial" w:hAnsi="Arial" w:cs="Arial"/>
        </w:rPr>
      </w:pPr>
    </w:p>
    <w:p w14:paraId="56AF8097" w14:textId="6C6523D3" w:rsidR="008607D6" w:rsidRPr="00710C4A" w:rsidRDefault="008607D6" w:rsidP="006E73FB">
      <w:pPr>
        <w:tabs>
          <w:tab w:val="left" w:pos="3402"/>
        </w:tabs>
        <w:spacing w:after="0" w:line="240" w:lineRule="auto"/>
        <w:jc w:val="both"/>
        <w:rPr>
          <w:rFonts w:ascii="Arial" w:eastAsia="Arial" w:hAnsi="Arial" w:cs="Arial"/>
        </w:rPr>
      </w:pPr>
      <w:r w:rsidRPr="00710C4A">
        <w:rPr>
          <w:rFonts w:ascii="Arial" w:eastAsia="Arial" w:hAnsi="Arial" w:cs="Arial"/>
        </w:rPr>
        <w:t>Postopek vodila:</w:t>
      </w:r>
    </w:p>
    <w:p w14:paraId="25E50F9A" w14:textId="0AF13E1D" w:rsidR="008607D6" w:rsidRPr="00710C4A" w:rsidRDefault="008607D6" w:rsidP="006E73FB">
      <w:pPr>
        <w:tabs>
          <w:tab w:val="left" w:pos="3402"/>
        </w:tabs>
        <w:spacing w:after="0" w:line="240" w:lineRule="auto"/>
        <w:jc w:val="both"/>
        <w:rPr>
          <w:rFonts w:ascii="Arial" w:eastAsia="Arial" w:hAnsi="Arial" w:cs="Arial"/>
        </w:rPr>
      </w:pPr>
      <w:r w:rsidRPr="00710C4A">
        <w:rPr>
          <w:rFonts w:ascii="Arial" w:eastAsia="Arial" w:hAnsi="Arial" w:cs="Arial"/>
        </w:rPr>
        <w:t>mag. Eva Cankar Farkaš</w:t>
      </w:r>
      <w:r w:rsidRPr="00710C4A">
        <w:rPr>
          <w:rFonts w:ascii="Arial" w:eastAsia="Arial" w:hAnsi="Arial" w:cs="Arial"/>
        </w:rPr>
        <w:tab/>
        <w:t xml:space="preserve">                                                  </w:t>
      </w:r>
      <w:r w:rsidR="00BC5729" w:rsidRPr="00710C4A">
        <w:rPr>
          <w:rFonts w:ascii="Arial" w:eastAsia="Arial" w:hAnsi="Arial" w:cs="Arial"/>
        </w:rPr>
        <w:t xml:space="preserve"> </w:t>
      </w:r>
      <w:r w:rsidRPr="00710C4A">
        <w:rPr>
          <w:rFonts w:ascii="Arial" w:eastAsia="Arial" w:hAnsi="Arial" w:cs="Arial"/>
        </w:rPr>
        <w:t>Miha Lobnik</w:t>
      </w:r>
    </w:p>
    <w:p w14:paraId="5F944C41" w14:textId="09823BDC" w:rsidR="008607D6" w:rsidRPr="00710C4A" w:rsidRDefault="008607D6" w:rsidP="006E73FB">
      <w:pPr>
        <w:tabs>
          <w:tab w:val="left" w:pos="3402"/>
        </w:tabs>
        <w:spacing w:after="0" w:line="240" w:lineRule="auto"/>
        <w:jc w:val="both"/>
        <w:rPr>
          <w:rFonts w:ascii="Arial" w:eastAsia="Arial" w:hAnsi="Arial" w:cs="Arial"/>
        </w:rPr>
      </w:pPr>
      <w:r w:rsidRPr="00710C4A">
        <w:rPr>
          <w:rFonts w:ascii="Arial" w:eastAsia="Arial" w:hAnsi="Arial" w:cs="Arial"/>
        </w:rPr>
        <w:lastRenderedPageBreak/>
        <w:t xml:space="preserve">Samostojna svetovalka Zagovornika       </w:t>
      </w:r>
      <w:r w:rsidRPr="00710C4A">
        <w:rPr>
          <w:rFonts w:ascii="Arial" w:eastAsia="Arial" w:hAnsi="Arial" w:cs="Arial"/>
        </w:rPr>
        <w:tab/>
      </w:r>
      <w:r w:rsidRPr="00710C4A">
        <w:rPr>
          <w:rFonts w:ascii="Arial" w:eastAsia="Arial" w:hAnsi="Arial" w:cs="Arial"/>
        </w:rPr>
        <w:tab/>
        <w:t xml:space="preserve">     ZAGOVORNIK NAČELA ENAKOSTI</w:t>
      </w:r>
      <w:r w:rsidRPr="00710C4A">
        <w:rPr>
          <w:rFonts w:ascii="Arial" w:eastAsia="Arial" w:hAnsi="Arial" w:cs="Arial"/>
        </w:rPr>
        <w:tab/>
        <w:t xml:space="preserve"> </w:t>
      </w:r>
    </w:p>
    <w:p w14:paraId="573E3420" w14:textId="77777777" w:rsidR="008607D6" w:rsidRPr="00710C4A" w:rsidRDefault="008607D6" w:rsidP="006E73FB">
      <w:pPr>
        <w:tabs>
          <w:tab w:val="left" w:pos="3402"/>
        </w:tabs>
        <w:spacing w:after="0" w:line="240" w:lineRule="auto"/>
        <w:jc w:val="both"/>
        <w:rPr>
          <w:rFonts w:ascii="Arial" w:eastAsia="Arial" w:hAnsi="Arial" w:cs="Arial"/>
        </w:rPr>
      </w:pPr>
    </w:p>
    <w:p w14:paraId="6F0E8CFA" w14:textId="77777777" w:rsidR="002E0A13" w:rsidRPr="00710C4A" w:rsidRDefault="002E0A13" w:rsidP="006E73FB">
      <w:pPr>
        <w:tabs>
          <w:tab w:val="left" w:pos="3402"/>
        </w:tabs>
        <w:spacing w:after="0" w:line="240" w:lineRule="auto"/>
        <w:jc w:val="both"/>
        <w:rPr>
          <w:rFonts w:ascii="Arial" w:eastAsia="Arial" w:hAnsi="Arial" w:cs="Arial"/>
        </w:rPr>
      </w:pPr>
    </w:p>
    <w:p w14:paraId="5AC1425C" w14:textId="77777777" w:rsidR="002E0A13" w:rsidRPr="00710C4A" w:rsidRDefault="002E0A13" w:rsidP="006E73FB">
      <w:pPr>
        <w:tabs>
          <w:tab w:val="left" w:pos="3402"/>
        </w:tabs>
        <w:spacing w:after="0" w:line="240" w:lineRule="auto"/>
        <w:jc w:val="both"/>
        <w:rPr>
          <w:rFonts w:ascii="Arial" w:eastAsia="Arial" w:hAnsi="Arial" w:cs="Arial"/>
        </w:rPr>
      </w:pPr>
    </w:p>
    <w:p w14:paraId="4FFFBEA8" w14:textId="1185B875" w:rsidR="008630AD" w:rsidRPr="00710C4A" w:rsidRDefault="008607D6" w:rsidP="006E73FB">
      <w:pPr>
        <w:tabs>
          <w:tab w:val="left" w:pos="3402"/>
        </w:tabs>
        <w:spacing w:after="0" w:line="240" w:lineRule="auto"/>
        <w:jc w:val="both"/>
        <w:rPr>
          <w:rFonts w:ascii="Arial" w:eastAsia="Arial" w:hAnsi="Arial" w:cs="Arial"/>
        </w:rPr>
      </w:pPr>
      <w:r w:rsidRPr="00710C4A">
        <w:rPr>
          <w:rFonts w:ascii="Arial" w:eastAsia="Arial" w:hAnsi="Arial" w:cs="Arial"/>
        </w:rPr>
        <w:t>Vročiti</w:t>
      </w:r>
      <w:r w:rsidR="008630AD" w:rsidRPr="00710C4A">
        <w:rPr>
          <w:rFonts w:ascii="Arial" w:eastAsia="Arial" w:hAnsi="Arial" w:cs="Arial"/>
        </w:rPr>
        <w:t>:</w:t>
      </w:r>
    </w:p>
    <w:p w14:paraId="34651D18" w14:textId="3B89B7A3" w:rsidR="00CB3426" w:rsidRPr="00710C4A" w:rsidRDefault="00CB3426" w:rsidP="00D83D99">
      <w:pPr>
        <w:tabs>
          <w:tab w:val="left" w:pos="3402"/>
        </w:tabs>
        <w:spacing w:after="0" w:line="240" w:lineRule="auto"/>
        <w:jc w:val="both"/>
        <w:rPr>
          <w:rFonts w:ascii="Arial" w:eastAsia="Arial" w:hAnsi="Arial" w:cs="Arial"/>
        </w:rPr>
      </w:pPr>
      <w:r w:rsidRPr="00710C4A">
        <w:rPr>
          <w:rFonts w:ascii="Arial" w:eastAsia="Arial" w:hAnsi="Arial" w:cs="Arial"/>
        </w:rPr>
        <w:t xml:space="preserve">- </w:t>
      </w:r>
      <w:r w:rsidR="00D83D99">
        <w:rPr>
          <w:rFonts w:ascii="Arial" w:eastAsia="Arial" w:hAnsi="Arial" w:cs="Arial"/>
        </w:rPr>
        <w:t>predlagatelja – osebno po ZUP,</w:t>
      </w:r>
    </w:p>
    <w:p w14:paraId="298C96B3" w14:textId="5814F23C" w:rsidR="00CB3426" w:rsidRPr="00710C4A" w:rsidRDefault="00CB3426" w:rsidP="006E73FB">
      <w:pPr>
        <w:tabs>
          <w:tab w:val="left" w:pos="3402"/>
        </w:tabs>
        <w:spacing w:after="0" w:line="240" w:lineRule="auto"/>
        <w:jc w:val="both"/>
        <w:rPr>
          <w:rFonts w:ascii="Arial" w:eastAsia="Arial" w:hAnsi="Arial" w:cs="Arial"/>
        </w:rPr>
      </w:pPr>
      <w:r w:rsidRPr="00710C4A">
        <w:rPr>
          <w:rFonts w:ascii="Arial" w:eastAsia="Arial" w:hAnsi="Arial" w:cs="Arial"/>
        </w:rPr>
        <w:t xml:space="preserve">- </w:t>
      </w:r>
      <w:r w:rsidR="00D83D99">
        <w:rPr>
          <w:rFonts w:ascii="Arial" w:eastAsia="Arial" w:hAnsi="Arial" w:cs="Arial"/>
        </w:rPr>
        <w:t>vrtec</w:t>
      </w:r>
      <w:r w:rsidRPr="00710C4A">
        <w:rPr>
          <w:rFonts w:ascii="Arial" w:eastAsia="Arial" w:hAnsi="Arial" w:cs="Arial"/>
        </w:rPr>
        <w:t xml:space="preserve"> – osebno po ZUP,</w:t>
      </w:r>
    </w:p>
    <w:p w14:paraId="014D3226" w14:textId="5DDE4E0C" w:rsidR="008630AD" w:rsidRPr="00710C4A" w:rsidRDefault="000838C9" w:rsidP="006E73FB">
      <w:pPr>
        <w:tabs>
          <w:tab w:val="left" w:pos="3402"/>
        </w:tabs>
        <w:spacing w:after="0" w:line="240" w:lineRule="auto"/>
        <w:jc w:val="both"/>
        <w:rPr>
          <w:rFonts w:ascii="Arial" w:eastAsia="Arial" w:hAnsi="Arial" w:cs="Arial"/>
        </w:rPr>
      </w:pPr>
      <w:r w:rsidRPr="00710C4A">
        <w:rPr>
          <w:rFonts w:ascii="Arial" w:eastAsia="Arial" w:hAnsi="Arial" w:cs="Arial"/>
        </w:rPr>
        <w:t xml:space="preserve">- </w:t>
      </w:r>
      <w:r w:rsidR="008630AD" w:rsidRPr="00710C4A">
        <w:rPr>
          <w:rFonts w:ascii="Arial" w:eastAsia="Arial" w:hAnsi="Arial" w:cs="Arial"/>
        </w:rPr>
        <w:t>zbirka dok. gradiva.</w:t>
      </w:r>
    </w:p>
    <w:p w14:paraId="392F1A91" w14:textId="77777777" w:rsidR="00946F15" w:rsidRPr="00710C4A" w:rsidRDefault="00946F15" w:rsidP="006E73FB">
      <w:pPr>
        <w:tabs>
          <w:tab w:val="left" w:pos="3402"/>
        </w:tabs>
        <w:spacing w:after="0" w:line="240" w:lineRule="auto"/>
        <w:jc w:val="both"/>
        <w:rPr>
          <w:rFonts w:ascii="Arial" w:eastAsia="Arial" w:hAnsi="Arial" w:cs="Arial"/>
        </w:rPr>
      </w:pPr>
    </w:p>
    <w:sectPr w:rsidR="00946F15" w:rsidRPr="00710C4A" w:rsidSect="004A795F">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26CB" w14:textId="77777777" w:rsidR="00CD1D13" w:rsidRDefault="00CD1D13" w:rsidP="00792A5E">
      <w:pPr>
        <w:spacing w:line="240" w:lineRule="auto"/>
      </w:pPr>
      <w:r>
        <w:separator/>
      </w:r>
    </w:p>
  </w:endnote>
  <w:endnote w:type="continuationSeparator" w:id="0">
    <w:p w14:paraId="2AEDB3BD" w14:textId="77777777" w:rsidR="00CD1D13" w:rsidRDefault="00CD1D13" w:rsidP="0079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way-Light">
    <w:altName w:val="Times New Roman"/>
    <w:charset w:val="00"/>
    <w:family w:val="roman"/>
    <w:pitch w:val="default"/>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374318"/>
      <w:docPartObj>
        <w:docPartGallery w:val="Page Numbers (Bottom of Page)"/>
        <w:docPartUnique/>
      </w:docPartObj>
    </w:sdtPr>
    <w:sdtEndPr>
      <w:rPr>
        <w:rFonts w:ascii="Arial" w:hAnsi="Arial" w:cs="Arial"/>
        <w:sz w:val="20"/>
        <w:szCs w:val="20"/>
      </w:rPr>
    </w:sdtEndPr>
    <w:sdtContent>
      <w:p w14:paraId="2709442F" w14:textId="3E642CEE" w:rsidR="00D41359" w:rsidRPr="00745ABB" w:rsidRDefault="00D87934" w:rsidP="00745ABB">
        <w:pPr>
          <w:pStyle w:val="Noga"/>
          <w:jc w:val="center"/>
          <w:rPr>
            <w:rFonts w:ascii="Arial" w:hAnsi="Arial" w:cs="Arial"/>
            <w:sz w:val="20"/>
            <w:szCs w:val="20"/>
          </w:rPr>
        </w:pPr>
        <w:r w:rsidRPr="00745ABB">
          <w:rPr>
            <w:rFonts w:ascii="Arial" w:hAnsi="Arial" w:cs="Arial"/>
            <w:sz w:val="20"/>
            <w:szCs w:val="20"/>
          </w:rPr>
          <w:t xml:space="preserve"> </w:t>
        </w:r>
        <w:r w:rsidRPr="00745ABB">
          <w:rPr>
            <w:rFonts w:ascii="Arial" w:hAnsi="Arial" w:cs="Arial"/>
            <w:sz w:val="20"/>
            <w:szCs w:val="20"/>
          </w:rPr>
          <w:fldChar w:fldCharType="begin"/>
        </w:r>
        <w:r w:rsidRPr="00745ABB">
          <w:rPr>
            <w:rFonts w:ascii="Arial" w:hAnsi="Arial" w:cs="Arial"/>
            <w:sz w:val="20"/>
            <w:szCs w:val="20"/>
          </w:rPr>
          <w:instrText xml:space="preserve"> PAGE   \* MERGEFORMAT </w:instrText>
        </w:r>
        <w:r w:rsidRPr="00745ABB">
          <w:rPr>
            <w:rFonts w:ascii="Arial" w:hAnsi="Arial" w:cs="Arial"/>
            <w:sz w:val="20"/>
            <w:szCs w:val="20"/>
          </w:rPr>
          <w:fldChar w:fldCharType="separate"/>
        </w:r>
        <w:r w:rsidR="000E2352" w:rsidRPr="00745ABB">
          <w:rPr>
            <w:rFonts w:ascii="Arial" w:hAnsi="Arial" w:cs="Arial"/>
            <w:noProof/>
            <w:sz w:val="20"/>
            <w:szCs w:val="20"/>
          </w:rPr>
          <w:t>2</w:t>
        </w:r>
        <w:r w:rsidRPr="00745ABB">
          <w:rPr>
            <w:rFonts w:ascii="Arial" w:hAnsi="Arial" w:cs="Arial"/>
            <w:sz w:val="20"/>
            <w:szCs w:val="20"/>
          </w:rPr>
          <w:fldChar w:fldCharType="end"/>
        </w:r>
      </w:p>
    </w:sdtContent>
  </w:sdt>
  <w:p w14:paraId="29897600" w14:textId="77777777" w:rsidR="00D41359" w:rsidRDefault="00D413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DB0B" w14:textId="75347796" w:rsidR="00745ABB" w:rsidRPr="00745ABB" w:rsidRDefault="00745ABB" w:rsidP="00745ABB">
    <w:pPr>
      <w:pStyle w:val="Noga"/>
      <w:jc w:val="center"/>
      <w:rPr>
        <w:rFonts w:ascii="Arial" w:hAnsi="Arial" w:cs="Arial"/>
        <w:sz w:val="20"/>
        <w:szCs w:val="20"/>
      </w:rPr>
    </w:pPr>
    <w:r w:rsidRPr="00745ABB">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2BA78" w14:textId="77777777" w:rsidR="00CD1D13" w:rsidRDefault="00CD1D13" w:rsidP="00792A5E">
      <w:pPr>
        <w:spacing w:line="240" w:lineRule="auto"/>
      </w:pPr>
      <w:r>
        <w:separator/>
      </w:r>
    </w:p>
  </w:footnote>
  <w:footnote w:type="continuationSeparator" w:id="0">
    <w:p w14:paraId="30B251E5" w14:textId="77777777" w:rsidR="00CD1D13" w:rsidRDefault="00CD1D13" w:rsidP="00792A5E">
      <w:pPr>
        <w:spacing w:line="240" w:lineRule="auto"/>
      </w:pPr>
      <w:r>
        <w:continuationSeparator/>
      </w:r>
    </w:p>
  </w:footnote>
  <w:footnote w:id="1">
    <w:p w14:paraId="7D8CFC21" w14:textId="3F08200D" w:rsidR="00D46E7F" w:rsidRPr="00D46E7F" w:rsidRDefault="00D46E7F" w:rsidP="00D46E7F">
      <w:pPr>
        <w:pStyle w:val="Sprotnaopomba-besedilo"/>
        <w:jc w:val="both"/>
        <w:rPr>
          <w:sz w:val="18"/>
          <w:szCs w:val="18"/>
          <w:lang w:val="sl-SI"/>
        </w:rPr>
      </w:pPr>
      <w:r>
        <w:rPr>
          <w:rStyle w:val="Sprotnaopomba-sklic"/>
        </w:rPr>
        <w:footnoteRef/>
      </w:r>
      <w:r>
        <w:t xml:space="preserve"> </w:t>
      </w:r>
      <w:r w:rsidRPr="00D46E7F">
        <w:rPr>
          <w:sz w:val="18"/>
          <w:szCs w:val="18"/>
        </w:rPr>
        <w:t xml:space="preserve">Smernice za prehranjevanje v vzgojno-izobraževalnih zavodih, </w:t>
      </w:r>
      <w:r>
        <w:rPr>
          <w:sz w:val="18"/>
          <w:szCs w:val="18"/>
        </w:rPr>
        <w:t xml:space="preserve">Zavod Republike Slovenije za šolstvo, Ljubljana, 2024, </w:t>
      </w:r>
      <w:r w:rsidRPr="00D46E7F">
        <w:rPr>
          <w:sz w:val="18"/>
          <w:szCs w:val="18"/>
        </w:rPr>
        <w:t xml:space="preserve">dostopno na: </w:t>
      </w:r>
      <w:hyperlink r:id="rId1" w:history="1">
        <w:r w:rsidRPr="00DB1602">
          <w:rPr>
            <w:rStyle w:val="Hiperpovezava"/>
            <w:sz w:val="18"/>
            <w:szCs w:val="18"/>
          </w:rPr>
          <w:t>https://www.gov.si/assets/ministrstva/MVI/Dokumenti/Sektor-za-predsolsko-vzgojo/Dokumenti-smernice/Smernice-za-prehranjevanje-v-VIZ-2024.pdf</w:t>
        </w:r>
      </w:hyperlink>
      <w:r>
        <w:rPr>
          <w:sz w:val="18"/>
          <w:szCs w:val="18"/>
        </w:rPr>
        <w:t xml:space="preserve">. </w:t>
      </w:r>
    </w:p>
  </w:footnote>
  <w:footnote w:id="2">
    <w:p w14:paraId="38048D33" w14:textId="6C8742DD" w:rsidR="00045151" w:rsidRPr="00045151" w:rsidRDefault="00045151" w:rsidP="00045151">
      <w:pPr>
        <w:pStyle w:val="Sprotnaopomba-besedilo"/>
        <w:jc w:val="both"/>
        <w:rPr>
          <w:sz w:val="18"/>
          <w:szCs w:val="18"/>
          <w:lang w:val="sl-SI"/>
        </w:rPr>
      </w:pPr>
      <w:r>
        <w:rPr>
          <w:rStyle w:val="Sprotnaopomba-sklic"/>
        </w:rPr>
        <w:footnoteRef/>
      </w:r>
      <w:r>
        <w:t xml:space="preserve"> </w:t>
      </w:r>
      <w:r w:rsidRPr="00045151">
        <w:rPr>
          <w:sz w:val="18"/>
          <w:szCs w:val="18"/>
        </w:rPr>
        <w:t xml:space="preserve">Zagotavljanje vegetarijanske prehrane v šolah, dostopno na: </w:t>
      </w:r>
      <w:hyperlink r:id="rId2" w:history="1">
        <w:r w:rsidRPr="00170366">
          <w:rPr>
            <w:rStyle w:val="Hiperpovezava"/>
            <w:sz w:val="18"/>
            <w:szCs w:val="18"/>
          </w:rPr>
          <w:t>https://www.varuh-rs.si/sl/sporocila-za-javnost/novica/zagotavljanje-vegetarijanske-prehrane-v-solah/</w:t>
        </w:r>
      </w:hyperlink>
      <w:r>
        <w:rPr>
          <w:sz w:val="18"/>
          <w:szCs w:val="18"/>
        </w:rPr>
        <w:t xml:space="preserve">. </w:t>
      </w:r>
    </w:p>
  </w:footnote>
  <w:footnote w:id="3">
    <w:p w14:paraId="37622C10" w14:textId="551FBA77" w:rsidR="00E1634F" w:rsidRPr="0097350E" w:rsidRDefault="00E1634F">
      <w:pPr>
        <w:pStyle w:val="Sprotnaopomba-besedilo"/>
        <w:rPr>
          <w:sz w:val="18"/>
          <w:szCs w:val="18"/>
          <w:lang w:val="sl-SI"/>
        </w:rPr>
      </w:pPr>
      <w:r w:rsidRPr="0097350E">
        <w:rPr>
          <w:rStyle w:val="Sprotnaopomba-sklic"/>
          <w:sz w:val="18"/>
          <w:szCs w:val="18"/>
        </w:rPr>
        <w:footnoteRef/>
      </w:r>
      <w:r w:rsidRPr="0097350E">
        <w:rPr>
          <w:sz w:val="18"/>
          <w:szCs w:val="18"/>
        </w:rPr>
        <w:t xml:space="preserve">  VSL sklep II Ip 3808/2015 z dne 2. 12. 2015.</w:t>
      </w:r>
    </w:p>
  </w:footnote>
  <w:footnote w:id="4">
    <w:p w14:paraId="0E23F68A" w14:textId="55753729" w:rsidR="0097350E" w:rsidRPr="00BB2D0F" w:rsidRDefault="0097350E" w:rsidP="0097350E">
      <w:pPr>
        <w:pStyle w:val="Sprotnaopomba-besedilo"/>
        <w:rPr>
          <w:rFonts w:cs="Arial"/>
          <w:sz w:val="18"/>
          <w:szCs w:val="18"/>
          <w:lang w:val="sl-SI"/>
        </w:rPr>
      </w:pPr>
      <w:r w:rsidRPr="00BB2D0F">
        <w:rPr>
          <w:rStyle w:val="Sprotnaopomba-sklic"/>
          <w:rFonts w:eastAsiaTheme="minorEastAsia" w:cs="Arial"/>
          <w:sz w:val="18"/>
          <w:szCs w:val="18"/>
        </w:rPr>
        <w:footnoteRef/>
      </w:r>
      <w:r w:rsidRPr="00BB2D0F">
        <w:rPr>
          <w:rFonts w:cs="Arial"/>
          <w:sz w:val="18"/>
          <w:szCs w:val="18"/>
          <w:lang w:val="sl-SI"/>
        </w:rPr>
        <w:t xml:space="preserve"> </w:t>
      </w:r>
      <w:r w:rsidRPr="00BB2D0F">
        <w:rPr>
          <w:rFonts w:cs="Arial"/>
          <w:color w:val="000000"/>
          <w:sz w:val="18"/>
          <w:szCs w:val="18"/>
          <w:lang w:val="sl-SI"/>
        </w:rPr>
        <w:t>Iz obrazložitve k 1. členu ZVarD ob predstavitvi predloga zakona (EVA 2015-2611-0046, str. 39)</w:t>
      </w:r>
      <w:r w:rsidR="00BB2D0F">
        <w:rPr>
          <w:rFonts w:cs="Arial"/>
          <w:color w:val="000000"/>
          <w:sz w:val="18"/>
          <w:szCs w:val="18"/>
          <w:lang w:val="sl-SI"/>
        </w:rPr>
        <w:t xml:space="preserve">. </w:t>
      </w:r>
    </w:p>
  </w:footnote>
  <w:footnote w:id="5">
    <w:p w14:paraId="18565E8C" w14:textId="77777777" w:rsidR="00781A8B" w:rsidRPr="00B606C3" w:rsidRDefault="00781A8B" w:rsidP="00781A8B">
      <w:pPr>
        <w:pStyle w:val="Sprotnaopomba-besedilo"/>
        <w:jc w:val="both"/>
        <w:rPr>
          <w:rFonts w:cs="Arial"/>
          <w:sz w:val="18"/>
          <w:szCs w:val="18"/>
          <w:lang w:val="sl-SI"/>
        </w:rPr>
      </w:pPr>
      <w:r w:rsidRPr="00B606C3">
        <w:rPr>
          <w:rStyle w:val="Sprotnaopomba-sklic"/>
          <w:rFonts w:cs="Arial"/>
          <w:sz w:val="18"/>
          <w:szCs w:val="18"/>
        </w:rPr>
        <w:footnoteRef/>
      </w:r>
      <w:r w:rsidRPr="00B606C3">
        <w:rPr>
          <w:rFonts w:cs="Arial"/>
          <w:sz w:val="18"/>
          <w:szCs w:val="18"/>
        </w:rPr>
        <w:t xml:space="preserve"> </w:t>
      </w:r>
      <w:r w:rsidRPr="00B606C3">
        <w:rPr>
          <w:rFonts w:cs="Arial"/>
          <w:color w:val="000000"/>
          <w:sz w:val="18"/>
          <w:szCs w:val="18"/>
          <w:lang w:val="sl-SI"/>
        </w:rPr>
        <w:t xml:space="preserve">Dostopno na: </w:t>
      </w:r>
      <w:hyperlink r:id="rId3" w:history="1">
        <w:r w:rsidRPr="00B606C3">
          <w:rPr>
            <w:rStyle w:val="Hiperpovezava"/>
            <w:rFonts w:cs="Arial"/>
            <w:sz w:val="18"/>
            <w:szCs w:val="18"/>
            <w:lang w:val="sl-SI"/>
          </w:rPr>
          <w:t>https://sodnapraksa.si/?doc-11879</w:t>
        </w:r>
      </w:hyperlink>
      <w:r w:rsidRPr="00B606C3">
        <w:rPr>
          <w:rFonts w:cs="Arial"/>
          <w:color w:val="000000"/>
          <w:sz w:val="18"/>
          <w:szCs w:val="18"/>
          <w:lang w:val="sl-SI"/>
        </w:rPr>
        <w:t xml:space="preserve">  </w:t>
      </w:r>
      <w:r w:rsidRPr="00B606C3">
        <w:rPr>
          <w:rFonts w:cs="Arial"/>
          <w:sz w:val="18"/>
          <w:szCs w:val="18"/>
        </w:rPr>
        <w:t xml:space="preserve"> </w:t>
      </w:r>
    </w:p>
  </w:footnote>
  <w:footnote w:id="6">
    <w:p w14:paraId="4475CDAB" w14:textId="77777777" w:rsidR="00781A8B" w:rsidRPr="0077170B" w:rsidRDefault="00781A8B" w:rsidP="00781A8B">
      <w:pPr>
        <w:pStyle w:val="Sprotnaopomba-besedilo"/>
        <w:rPr>
          <w:rFonts w:cs="Arial"/>
          <w:sz w:val="18"/>
          <w:szCs w:val="18"/>
          <w:lang w:val="sl-SI"/>
        </w:rPr>
      </w:pPr>
      <w:r w:rsidRPr="0077170B">
        <w:rPr>
          <w:rStyle w:val="Sprotnaopomba-sklic"/>
          <w:rFonts w:cs="Arial"/>
          <w:sz w:val="18"/>
          <w:szCs w:val="18"/>
        </w:rPr>
        <w:footnoteRef/>
      </w:r>
      <w:r w:rsidRPr="0077170B">
        <w:rPr>
          <w:rFonts w:cs="Arial"/>
          <w:sz w:val="18"/>
          <w:szCs w:val="18"/>
        </w:rPr>
        <w:t xml:space="preserve"> Definicija izhaja iz sklepa Vrhovnega sodišča RS I Up 27/2008 z dne 23. 6. 2008, dostopno na: </w:t>
      </w:r>
      <w:hyperlink r:id="rId4" w:history="1">
        <w:r w:rsidRPr="0077170B">
          <w:rPr>
            <w:rStyle w:val="Hiperpovezava"/>
            <w:rFonts w:cs="Arial"/>
            <w:sz w:val="18"/>
            <w:szCs w:val="18"/>
          </w:rPr>
          <w:t>https://sodnapraksa.si/?doc-11879</w:t>
        </w:r>
      </w:hyperlink>
      <w:r w:rsidRPr="0077170B">
        <w:rPr>
          <w:rFonts w:cs="Arial"/>
          <w:sz w:val="18"/>
          <w:szCs w:val="18"/>
        </w:rPr>
        <w:t xml:space="preserve"> </w:t>
      </w:r>
    </w:p>
  </w:footnote>
  <w:footnote w:id="7">
    <w:p w14:paraId="765FE46C" w14:textId="77777777" w:rsidR="00781A8B" w:rsidRPr="0077170B" w:rsidRDefault="00781A8B" w:rsidP="00781A8B">
      <w:pPr>
        <w:pStyle w:val="Sprotnaopomba-besedilo"/>
        <w:rPr>
          <w:rFonts w:cs="Arial"/>
          <w:sz w:val="18"/>
          <w:szCs w:val="18"/>
          <w:lang w:val="sl-SI"/>
        </w:rPr>
      </w:pPr>
      <w:r w:rsidRPr="0077170B">
        <w:rPr>
          <w:rStyle w:val="Sprotnaopomba-sklic"/>
          <w:rFonts w:cs="Arial"/>
          <w:sz w:val="18"/>
          <w:szCs w:val="18"/>
        </w:rPr>
        <w:footnoteRef/>
      </w:r>
      <w:r w:rsidRPr="0077170B">
        <w:rPr>
          <w:rFonts w:cs="Arial"/>
          <w:sz w:val="18"/>
          <w:szCs w:val="18"/>
        </w:rPr>
        <w:t xml:space="preserve"> Dostopno na: </w:t>
      </w:r>
      <w:hyperlink r:id="rId5" w:history="1">
        <w:r w:rsidRPr="0077170B">
          <w:rPr>
            <w:rStyle w:val="Hiperpovezava"/>
            <w:rFonts w:cs="Arial"/>
            <w:sz w:val="18"/>
            <w:szCs w:val="18"/>
          </w:rPr>
          <w:t>https://www.us-rs.si/sl/zadeve-in-odlocitve/odlocitve/u-i-83521</w:t>
        </w:r>
      </w:hyperlink>
      <w:r w:rsidRPr="0077170B">
        <w:rPr>
          <w:rFonts w:cs="Arial"/>
          <w:sz w:val="18"/>
          <w:szCs w:val="18"/>
        </w:rPr>
        <w:t xml:space="preserve"> </w:t>
      </w:r>
    </w:p>
  </w:footnote>
  <w:footnote w:id="8">
    <w:p w14:paraId="57CAF221" w14:textId="77777777" w:rsidR="00781A8B" w:rsidRPr="0077170B" w:rsidRDefault="00781A8B" w:rsidP="00781A8B">
      <w:pPr>
        <w:pStyle w:val="Sprotnaopomba-besedilo"/>
        <w:rPr>
          <w:rFonts w:cs="Arial"/>
          <w:sz w:val="18"/>
          <w:szCs w:val="18"/>
          <w:lang w:val="sl-SI"/>
        </w:rPr>
      </w:pPr>
      <w:r w:rsidRPr="0077170B">
        <w:rPr>
          <w:rStyle w:val="Sprotnaopomba-sklic"/>
          <w:rFonts w:cs="Arial"/>
          <w:sz w:val="18"/>
          <w:szCs w:val="18"/>
        </w:rPr>
        <w:footnoteRef/>
      </w:r>
      <w:r w:rsidRPr="0077170B">
        <w:rPr>
          <w:rFonts w:cs="Arial"/>
          <w:sz w:val="18"/>
          <w:szCs w:val="18"/>
        </w:rPr>
        <w:t xml:space="preserve"> </w:t>
      </w:r>
      <w:r w:rsidRPr="0077170B">
        <w:rPr>
          <w:rFonts w:cs="Arial"/>
          <w:sz w:val="18"/>
          <w:szCs w:val="18"/>
          <w:lang w:val="sl-SI"/>
        </w:rPr>
        <w:t>Dostopno na:</w:t>
      </w:r>
      <w:r w:rsidRPr="0077170B">
        <w:rPr>
          <w:rFonts w:cs="Arial"/>
          <w:sz w:val="18"/>
          <w:szCs w:val="18"/>
        </w:rPr>
        <w:t xml:space="preserve"> </w:t>
      </w:r>
      <w:hyperlink r:id="rId6" w:anchor="{%22itemid%22:[%22001-102121%22]}" w:history="1">
        <w:r w:rsidRPr="0077170B">
          <w:rPr>
            <w:rStyle w:val="Hiperpovezava"/>
            <w:rFonts w:cs="Arial"/>
            <w:sz w:val="18"/>
            <w:szCs w:val="18"/>
          </w:rPr>
          <w:t>https://hudoc.echr.coe.int/fre#{%22itemid%22:[%22001-102121%22]}</w:t>
        </w:r>
      </w:hyperlink>
      <w:r w:rsidRPr="0077170B">
        <w:rPr>
          <w:rFonts w:cs="Arial"/>
          <w:sz w:val="18"/>
          <w:szCs w:val="18"/>
        </w:rPr>
        <w:t xml:space="preserve"> </w:t>
      </w:r>
    </w:p>
  </w:footnote>
  <w:footnote w:id="9">
    <w:p w14:paraId="1FB7AF3C" w14:textId="77777777" w:rsidR="00781A8B" w:rsidRPr="0077170B" w:rsidRDefault="00781A8B" w:rsidP="00781A8B">
      <w:pPr>
        <w:pStyle w:val="Sprotnaopomba-besedilo"/>
        <w:rPr>
          <w:rFonts w:cs="Arial"/>
          <w:sz w:val="18"/>
          <w:szCs w:val="18"/>
          <w:lang w:val="sl-SI"/>
        </w:rPr>
      </w:pPr>
      <w:r w:rsidRPr="0077170B">
        <w:rPr>
          <w:rStyle w:val="Sprotnaopomba-sklic"/>
          <w:rFonts w:cs="Arial"/>
          <w:sz w:val="18"/>
          <w:szCs w:val="18"/>
        </w:rPr>
        <w:footnoteRef/>
      </w:r>
      <w:r w:rsidRPr="0077170B">
        <w:rPr>
          <w:rFonts w:cs="Arial"/>
          <w:sz w:val="18"/>
          <w:szCs w:val="18"/>
        </w:rPr>
        <w:t xml:space="preserve"> </w:t>
      </w:r>
      <w:r w:rsidRPr="0077170B">
        <w:rPr>
          <w:rFonts w:cs="Arial"/>
          <w:sz w:val="18"/>
          <w:szCs w:val="18"/>
          <w:lang w:val="sl-SI"/>
        </w:rPr>
        <w:t xml:space="preserve">Dostopno na: </w:t>
      </w:r>
      <w:hyperlink r:id="rId7" w:anchor="{%22itemid%22:[%22001-144643%22]}" w:history="1">
        <w:r w:rsidRPr="0077170B">
          <w:rPr>
            <w:rStyle w:val="Hiperpovezava"/>
            <w:rFonts w:cs="Arial"/>
            <w:sz w:val="18"/>
            <w:szCs w:val="18"/>
            <w:lang w:val="sl-SI"/>
          </w:rPr>
          <w:t>https://hudoc.echr.coe.int/eng/#{%22itemid%22:[%22001-144643%22]}</w:t>
        </w:r>
      </w:hyperlink>
      <w:r w:rsidRPr="0077170B">
        <w:rPr>
          <w:rFonts w:cs="Arial"/>
          <w:sz w:val="18"/>
          <w:szCs w:val="18"/>
          <w:lang w:val="sl-SI"/>
        </w:rPr>
        <w:t xml:space="preserve"> </w:t>
      </w:r>
    </w:p>
  </w:footnote>
  <w:footnote w:id="10">
    <w:p w14:paraId="64CA6311" w14:textId="77777777" w:rsidR="00781A8B" w:rsidRPr="0077170B" w:rsidRDefault="00781A8B" w:rsidP="00781A8B">
      <w:pPr>
        <w:pStyle w:val="Navadensplet"/>
        <w:spacing w:after="0"/>
        <w:rPr>
          <w:rFonts w:ascii="Arial" w:eastAsia="Times New Roman" w:hAnsi="Arial" w:cs="Arial"/>
          <w:color w:val="000000"/>
          <w:sz w:val="18"/>
          <w:szCs w:val="18"/>
          <w:lang w:eastAsia="en-GB"/>
        </w:rPr>
      </w:pPr>
      <w:r w:rsidRPr="0077170B">
        <w:rPr>
          <w:rStyle w:val="Sprotnaopomba-sklic"/>
          <w:rFonts w:ascii="Arial" w:hAnsi="Arial" w:cs="Arial"/>
          <w:sz w:val="18"/>
          <w:szCs w:val="18"/>
        </w:rPr>
        <w:footnoteRef/>
      </w:r>
      <w:r w:rsidRPr="0077170B">
        <w:rPr>
          <w:rFonts w:ascii="Arial" w:hAnsi="Arial" w:cs="Arial"/>
          <w:sz w:val="18"/>
          <w:szCs w:val="18"/>
        </w:rPr>
        <w:t xml:space="preserve"> Dostopno na: </w:t>
      </w:r>
      <w:hyperlink r:id="rId8" w:history="1">
        <w:r w:rsidRPr="0077170B">
          <w:rPr>
            <w:rStyle w:val="Hiperpovezava"/>
            <w:rFonts w:ascii="Arial" w:hAnsi="Arial" w:cs="Arial"/>
            <w:sz w:val="18"/>
            <w:szCs w:val="18"/>
          </w:rPr>
          <w:t>https://www.coe.int/en/web/echr-toolkit/la-liberte-de-pensee-de-conscience-et-de-religion</w:t>
        </w:r>
      </w:hyperlink>
      <w:r w:rsidRPr="0077170B">
        <w:rPr>
          <w:rFonts w:ascii="Arial" w:hAnsi="Arial" w:cs="Arial"/>
          <w:sz w:val="18"/>
          <w:szCs w:val="18"/>
        </w:rPr>
        <w:t xml:space="preserve">  </w:t>
      </w:r>
    </w:p>
  </w:footnote>
  <w:footnote w:id="11">
    <w:p w14:paraId="72B44C02" w14:textId="775380BC" w:rsidR="00EE35DD" w:rsidRPr="0077170B" w:rsidRDefault="00EE35DD">
      <w:pPr>
        <w:pStyle w:val="Sprotnaopomba-besedilo"/>
        <w:rPr>
          <w:rFonts w:cs="Arial"/>
          <w:sz w:val="18"/>
          <w:szCs w:val="18"/>
          <w:lang w:val="sl-SI"/>
        </w:rPr>
      </w:pPr>
      <w:r w:rsidRPr="0077170B">
        <w:rPr>
          <w:rStyle w:val="Sprotnaopomba-sklic"/>
          <w:rFonts w:cs="Arial"/>
          <w:sz w:val="18"/>
          <w:szCs w:val="18"/>
        </w:rPr>
        <w:footnoteRef/>
      </w:r>
      <w:r w:rsidRPr="0077170B">
        <w:rPr>
          <w:rFonts w:cs="Arial"/>
          <w:sz w:val="18"/>
          <w:szCs w:val="18"/>
        </w:rPr>
        <w:t xml:space="preserve"> Dostopno na: </w:t>
      </w:r>
      <w:hyperlink r:id="rId9" w:history="1">
        <w:r w:rsidRPr="0077170B">
          <w:rPr>
            <w:rStyle w:val="Hiperpovezava"/>
            <w:rFonts w:cs="Arial"/>
            <w:sz w:val="18"/>
            <w:szCs w:val="18"/>
          </w:rPr>
          <w:t>https://www.equalityhumanrights.com/human-rights/human-rights-act/article-9-freedom-thought-belief-and-religion</w:t>
        </w:r>
      </w:hyperlink>
      <w:r w:rsidRPr="0077170B">
        <w:rPr>
          <w:rFonts w:cs="Arial"/>
          <w:sz w:val="18"/>
          <w:szCs w:val="18"/>
        </w:rPr>
        <w:t xml:space="preserve"> . </w:t>
      </w:r>
    </w:p>
  </w:footnote>
  <w:footnote w:id="12">
    <w:p w14:paraId="4F573DBC" w14:textId="011FD194" w:rsidR="00DD6118" w:rsidRPr="0077170B" w:rsidRDefault="00DD6118">
      <w:pPr>
        <w:pStyle w:val="Sprotnaopomba-besedilo"/>
        <w:rPr>
          <w:rFonts w:cs="Arial"/>
          <w:sz w:val="18"/>
          <w:szCs w:val="18"/>
          <w:lang w:val="sl-SI"/>
        </w:rPr>
      </w:pPr>
      <w:r w:rsidRPr="0077170B">
        <w:rPr>
          <w:rStyle w:val="Sprotnaopomba-sklic"/>
          <w:rFonts w:cs="Arial"/>
          <w:sz w:val="18"/>
          <w:szCs w:val="18"/>
        </w:rPr>
        <w:footnoteRef/>
      </w:r>
      <w:r w:rsidRPr="0077170B">
        <w:rPr>
          <w:rFonts w:cs="Arial"/>
          <w:sz w:val="18"/>
          <w:szCs w:val="18"/>
        </w:rPr>
        <w:t xml:space="preserve"> </w:t>
      </w:r>
      <w:r w:rsidRPr="0077170B">
        <w:rPr>
          <w:rFonts w:cs="Arial"/>
          <w:sz w:val="18"/>
          <w:szCs w:val="18"/>
          <w:lang w:val="sl-SI"/>
        </w:rPr>
        <w:t xml:space="preserve">9. člen EKČP ureja svobodo mišljenja, vesti in vere. </w:t>
      </w:r>
    </w:p>
  </w:footnote>
  <w:footnote w:id="13">
    <w:p w14:paraId="43476DF3" w14:textId="3CB23A42" w:rsidR="00781A8B" w:rsidRPr="0077170B" w:rsidRDefault="00781A8B" w:rsidP="00781A8B">
      <w:pPr>
        <w:pStyle w:val="Sprotnaopomba-besedilo"/>
        <w:rPr>
          <w:rFonts w:cs="Arial"/>
          <w:sz w:val="18"/>
          <w:szCs w:val="18"/>
          <w:lang w:val="sl-SI"/>
        </w:rPr>
      </w:pPr>
      <w:r w:rsidRPr="0077170B">
        <w:rPr>
          <w:rStyle w:val="Sprotnaopomba-sklic"/>
          <w:rFonts w:cs="Arial"/>
          <w:sz w:val="18"/>
          <w:szCs w:val="18"/>
        </w:rPr>
        <w:footnoteRef/>
      </w:r>
      <w:r w:rsidRPr="0077170B">
        <w:rPr>
          <w:rFonts w:cs="Arial"/>
          <w:sz w:val="18"/>
          <w:szCs w:val="18"/>
        </w:rPr>
        <w:t xml:space="preserve"> </w:t>
      </w:r>
      <w:r w:rsidRPr="0077170B">
        <w:rPr>
          <w:rFonts w:cs="Arial"/>
          <w:sz w:val="18"/>
          <w:szCs w:val="18"/>
          <w:lang w:val="sl-SI"/>
        </w:rPr>
        <w:t xml:space="preserve">Dostopno na: </w:t>
      </w:r>
      <w:hyperlink r:id="rId10" w:anchor="{%22itemid%22:[%22001-1503%22]}" w:history="1">
        <w:r w:rsidRPr="0077170B">
          <w:rPr>
            <w:rStyle w:val="Hiperpovezava"/>
            <w:rFonts w:cs="Arial"/>
            <w:sz w:val="18"/>
            <w:szCs w:val="18"/>
            <w:lang w:val="sl-SI"/>
          </w:rPr>
          <w:t>https://hudoc.echr.coe.int/eng#{%22itemid%22:[%22001-1503%22]}</w:t>
        </w:r>
      </w:hyperlink>
      <w:r w:rsidRPr="0077170B">
        <w:rPr>
          <w:rFonts w:cs="Arial"/>
          <w:sz w:val="18"/>
          <w:szCs w:val="18"/>
          <w:lang w:val="sl-SI"/>
        </w:rPr>
        <w:t xml:space="preserve"> </w:t>
      </w:r>
      <w:r w:rsidR="0077170B">
        <w:rPr>
          <w:rFonts w:cs="Arial"/>
          <w:sz w:val="18"/>
          <w:szCs w:val="18"/>
          <w:lang w:val="sl-SI"/>
        </w:rPr>
        <w:t>.</w:t>
      </w:r>
    </w:p>
  </w:footnote>
  <w:footnote w:id="14">
    <w:p w14:paraId="2651D6E6" w14:textId="0E251D13" w:rsidR="00781A8B" w:rsidRPr="0077170B" w:rsidRDefault="00781A8B" w:rsidP="00781A8B">
      <w:pPr>
        <w:pStyle w:val="Sprotnaopomba-besedilo"/>
        <w:rPr>
          <w:rFonts w:cs="Arial"/>
          <w:sz w:val="18"/>
          <w:szCs w:val="18"/>
          <w:lang w:val="sl-SI"/>
        </w:rPr>
      </w:pPr>
      <w:r w:rsidRPr="0077170B">
        <w:rPr>
          <w:rStyle w:val="Sprotnaopomba-sklic"/>
          <w:rFonts w:cs="Arial"/>
          <w:sz w:val="18"/>
          <w:szCs w:val="18"/>
          <w:lang w:val="sl-SI"/>
        </w:rPr>
        <w:footnoteRef/>
      </w:r>
      <w:r w:rsidRPr="0077170B">
        <w:rPr>
          <w:rFonts w:cs="Arial"/>
          <w:sz w:val="18"/>
          <w:szCs w:val="18"/>
          <w:lang w:val="sl-SI"/>
        </w:rPr>
        <w:t xml:space="preserve"> Povzeto po: ESČP C. W. proti Veliki Britaniji, št. 18187/91</w:t>
      </w:r>
      <w:r w:rsidR="0077170B">
        <w:rPr>
          <w:rFonts w:cs="Arial"/>
          <w:sz w:val="18"/>
          <w:szCs w:val="18"/>
          <w:lang w:val="sl-SI"/>
        </w:rPr>
        <w:t>.</w:t>
      </w:r>
    </w:p>
  </w:footnote>
  <w:footnote w:id="15">
    <w:p w14:paraId="2CAE044E" w14:textId="77777777" w:rsidR="00781A8B" w:rsidRPr="00022360" w:rsidRDefault="00781A8B" w:rsidP="00781A8B">
      <w:pPr>
        <w:pStyle w:val="Sprotnaopomba-besedilo"/>
        <w:rPr>
          <w:sz w:val="18"/>
          <w:szCs w:val="18"/>
          <w:lang w:val="sl-SI"/>
        </w:rPr>
      </w:pPr>
      <w:r w:rsidRPr="00022360">
        <w:rPr>
          <w:rStyle w:val="Sprotnaopomba-sklic"/>
          <w:sz w:val="18"/>
          <w:szCs w:val="18"/>
        </w:rPr>
        <w:footnoteRef/>
      </w:r>
      <w:r w:rsidRPr="00022360">
        <w:rPr>
          <w:sz w:val="18"/>
          <w:szCs w:val="18"/>
        </w:rPr>
        <w:t xml:space="preserve"> Dostopno na: </w:t>
      </w:r>
      <w:hyperlink r:id="rId11" w:history="1">
        <w:r w:rsidRPr="00022360">
          <w:rPr>
            <w:rStyle w:val="Hiperpovezava"/>
            <w:sz w:val="18"/>
            <w:szCs w:val="18"/>
          </w:rPr>
          <w:t>https://uk.practicallaw.thomsonreuters.com/0-500-6704?transitionType=Default&amp;contextData=(sc.Default)&amp;firstPage=true</w:t>
        </w:r>
      </w:hyperlink>
      <w:r w:rsidRPr="00022360">
        <w:rPr>
          <w:sz w:val="18"/>
          <w:szCs w:val="18"/>
        </w:rPr>
        <w:t xml:space="preserve"> </w:t>
      </w:r>
    </w:p>
  </w:footnote>
  <w:footnote w:id="16">
    <w:p w14:paraId="2AE7FA81" w14:textId="77777777" w:rsidR="00781A8B" w:rsidRPr="00022360" w:rsidRDefault="00781A8B" w:rsidP="00781A8B">
      <w:pPr>
        <w:pStyle w:val="Sprotnaopomba-besedilo"/>
        <w:rPr>
          <w:rFonts w:cs="Arial"/>
          <w:sz w:val="18"/>
          <w:szCs w:val="18"/>
          <w:lang w:val="sl-SI"/>
        </w:rPr>
      </w:pPr>
      <w:r w:rsidRPr="00022360">
        <w:rPr>
          <w:rStyle w:val="Sprotnaopomba-sklic"/>
          <w:rFonts w:cs="Arial"/>
          <w:sz w:val="18"/>
          <w:szCs w:val="18"/>
        </w:rPr>
        <w:footnoteRef/>
      </w:r>
      <w:r w:rsidRPr="00022360">
        <w:rPr>
          <w:rFonts w:cs="Arial"/>
          <w:sz w:val="18"/>
          <w:szCs w:val="18"/>
        </w:rPr>
        <w:t xml:space="preserve"> </w:t>
      </w:r>
      <w:r w:rsidRPr="00022360">
        <w:rPr>
          <w:rFonts w:cs="Arial"/>
          <w:color w:val="000000"/>
          <w:sz w:val="18"/>
          <w:szCs w:val="18"/>
          <w:lang w:val="sl-SI"/>
        </w:rPr>
        <w:t xml:space="preserve">Dostopno na: </w:t>
      </w:r>
      <w:hyperlink r:id="rId12" w:history="1">
        <w:r w:rsidRPr="00BC6C0C">
          <w:rPr>
            <w:rStyle w:val="Hiperpovezava"/>
            <w:rFonts w:cs="Arial"/>
            <w:sz w:val="18"/>
            <w:szCs w:val="18"/>
            <w:lang w:val="sl-SI"/>
          </w:rPr>
          <w:t>https://assets.publishing.service.gov.uk/media/5d777ae2e5274a27ca983503/Mr_G_Conisbee_v_Crossley_Farms_Limited___Others-3335357-2018-OPH_Reserved_Judgment.pdf</w:t>
        </w:r>
      </w:hyperlink>
      <w:r>
        <w:rPr>
          <w:rFonts w:cs="Arial"/>
          <w:color w:val="000000"/>
          <w:sz w:val="18"/>
          <w:szCs w:val="18"/>
          <w:lang w:val="sl-SI"/>
        </w:rPr>
        <w:t xml:space="preserve"> </w:t>
      </w:r>
    </w:p>
  </w:footnote>
  <w:footnote w:id="17">
    <w:p w14:paraId="196FAD1E" w14:textId="55542605" w:rsidR="00D841D5" w:rsidRPr="00D841D5" w:rsidRDefault="00D841D5">
      <w:pPr>
        <w:pStyle w:val="Sprotnaopomba-besedilo"/>
        <w:rPr>
          <w:sz w:val="18"/>
          <w:szCs w:val="18"/>
          <w:lang w:val="sl-SI"/>
        </w:rPr>
      </w:pPr>
      <w:r w:rsidRPr="00D841D5">
        <w:rPr>
          <w:rStyle w:val="Sprotnaopomba-sklic"/>
          <w:sz w:val="18"/>
          <w:szCs w:val="18"/>
        </w:rPr>
        <w:footnoteRef/>
      </w:r>
      <w:r w:rsidRPr="00D841D5">
        <w:rPr>
          <w:sz w:val="18"/>
          <w:szCs w:val="18"/>
        </w:rPr>
        <w:t xml:space="preserve"> Dostopno na: </w:t>
      </w:r>
      <w:hyperlink r:id="rId13" w:history="1">
        <w:r w:rsidRPr="00D841D5">
          <w:rPr>
            <w:rStyle w:val="Hiperpovezava"/>
            <w:sz w:val="18"/>
            <w:szCs w:val="18"/>
          </w:rPr>
          <w:t>https://sl.wikipedia.org/wiki/Vegetarijanstvo</w:t>
        </w:r>
      </w:hyperlink>
      <w:r>
        <w:rPr>
          <w:sz w:val="18"/>
          <w:szCs w:val="18"/>
        </w:rPr>
        <w:t>.</w:t>
      </w:r>
      <w:r w:rsidRPr="00D841D5">
        <w:rPr>
          <w:sz w:val="18"/>
          <w:szCs w:val="18"/>
        </w:rPr>
        <w:t xml:space="preserve"> </w:t>
      </w:r>
    </w:p>
  </w:footnote>
  <w:footnote w:id="18">
    <w:p w14:paraId="3D440ED6" w14:textId="4A063640" w:rsidR="001A6D66" w:rsidRPr="00D841D5" w:rsidRDefault="001A6D66">
      <w:pPr>
        <w:pStyle w:val="Sprotnaopomba-besedilo"/>
        <w:rPr>
          <w:rFonts w:cs="Arial"/>
          <w:sz w:val="18"/>
          <w:szCs w:val="18"/>
          <w:lang w:val="sl-SI"/>
        </w:rPr>
      </w:pPr>
      <w:r w:rsidRPr="00D841D5">
        <w:rPr>
          <w:rStyle w:val="Sprotnaopomba-sklic"/>
          <w:rFonts w:cs="Arial"/>
          <w:sz w:val="18"/>
          <w:szCs w:val="18"/>
        </w:rPr>
        <w:footnoteRef/>
      </w:r>
      <w:r w:rsidRPr="00D841D5">
        <w:rPr>
          <w:rFonts w:cs="Arial"/>
          <w:sz w:val="18"/>
          <w:szCs w:val="18"/>
        </w:rPr>
        <w:t xml:space="preserve"> </w:t>
      </w:r>
      <w:r w:rsidRPr="00D841D5">
        <w:rPr>
          <w:rFonts w:cs="Arial"/>
          <w:sz w:val="18"/>
          <w:szCs w:val="18"/>
          <w:lang w:val="sl-SI"/>
        </w:rPr>
        <w:t xml:space="preserve">Dostopno na: </w:t>
      </w:r>
      <w:hyperlink r:id="rId14" w:history="1">
        <w:r w:rsidRPr="00D841D5">
          <w:rPr>
            <w:rStyle w:val="Hiperpovezava"/>
            <w:rFonts w:cs="Arial"/>
            <w:sz w:val="18"/>
            <w:szCs w:val="18"/>
            <w:lang w:val="sl-SI"/>
          </w:rPr>
          <w:t>https://www.student.si/lajf-je/hrana/prehranjujemo-se-lahko-na-zelo-razlicne-nacine-1/</w:t>
        </w:r>
      </w:hyperlink>
      <w:r w:rsidR="00355B1F" w:rsidRPr="00D841D5">
        <w:rPr>
          <w:rFonts w:cs="Arial"/>
          <w:sz w:val="18"/>
          <w:szCs w:val="18"/>
          <w:lang w:val="sl-SI"/>
        </w:rPr>
        <w:t xml:space="preserve"> ter na </w:t>
      </w:r>
      <w:hyperlink r:id="rId15" w:history="1">
        <w:r w:rsidR="00355B1F" w:rsidRPr="00D841D5">
          <w:rPr>
            <w:rStyle w:val="Hiperpovezava"/>
            <w:rFonts w:cs="Arial"/>
            <w:sz w:val="18"/>
            <w:szCs w:val="18"/>
            <w:lang w:val="sl-SI"/>
          </w:rPr>
          <w:t>https://www.prehrana.si/moja-prehrana/drugi-prehranski-nasveti/vegetarijanci-in-vegani</w:t>
        </w:r>
      </w:hyperlink>
      <w:r w:rsidR="00355B1F" w:rsidRPr="00D841D5">
        <w:rPr>
          <w:rFonts w:cs="Arial"/>
          <w:sz w:val="18"/>
          <w:szCs w:val="18"/>
          <w:lang w:val="sl-SI"/>
        </w:rPr>
        <w:t xml:space="preserve">.  </w:t>
      </w:r>
    </w:p>
  </w:footnote>
  <w:footnote w:id="19">
    <w:p w14:paraId="2D2F720A" w14:textId="32B9E5A8" w:rsidR="00B72799" w:rsidRPr="00E167A4" w:rsidRDefault="00B72799">
      <w:pPr>
        <w:pStyle w:val="Sprotnaopomba-besedilo"/>
        <w:rPr>
          <w:sz w:val="18"/>
          <w:szCs w:val="18"/>
          <w:lang w:val="sl-SI"/>
        </w:rPr>
      </w:pPr>
      <w:r>
        <w:rPr>
          <w:rStyle w:val="Sprotnaopomba-sklic"/>
        </w:rPr>
        <w:footnoteRef/>
      </w:r>
      <w:r>
        <w:t xml:space="preserve"> </w:t>
      </w:r>
      <w:r w:rsidR="00E167A4" w:rsidRPr="00E167A4">
        <w:rPr>
          <w:sz w:val="18"/>
          <w:szCs w:val="18"/>
        </w:rPr>
        <w:t xml:space="preserve">Dostopno na: </w:t>
      </w:r>
      <w:hyperlink r:id="rId16" w:history="1">
        <w:r w:rsidR="00E167A4" w:rsidRPr="00E167A4">
          <w:rPr>
            <w:rStyle w:val="Hiperpovezava"/>
            <w:sz w:val="18"/>
            <w:szCs w:val="18"/>
          </w:rPr>
          <w:t>https://sl.wikipedia.org/wiki/Vegetarijanstvo</w:t>
        </w:r>
      </w:hyperlink>
      <w:r w:rsidR="00E167A4" w:rsidRPr="00E167A4">
        <w:rPr>
          <w:sz w:val="18"/>
          <w:szCs w:val="18"/>
        </w:rPr>
        <w:t xml:space="preserve">.  </w:t>
      </w:r>
    </w:p>
  </w:footnote>
  <w:footnote w:id="20">
    <w:p w14:paraId="57F75F71" w14:textId="4EBBEDB1" w:rsidR="002144C1" w:rsidRPr="001A6D66" w:rsidRDefault="002144C1" w:rsidP="002144C1">
      <w:pPr>
        <w:pStyle w:val="Sprotnaopomba-besedilo"/>
        <w:rPr>
          <w:rFonts w:cs="Arial"/>
          <w:sz w:val="18"/>
          <w:szCs w:val="18"/>
          <w:lang w:val="sl-SI"/>
        </w:rPr>
      </w:pPr>
      <w:r w:rsidRPr="001A6D66">
        <w:rPr>
          <w:rStyle w:val="Sprotnaopomba-sklic"/>
          <w:rFonts w:cs="Arial"/>
          <w:sz w:val="18"/>
          <w:szCs w:val="18"/>
        </w:rPr>
        <w:footnoteRef/>
      </w:r>
      <w:r w:rsidRPr="001A6D66">
        <w:rPr>
          <w:rFonts w:cs="Arial"/>
          <w:sz w:val="18"/>
          <w:szCs w:val="18"/>
          <w:lang w:val="sl-SI"/>
        </w:rPr>
        <w:t xml:space="preserve"> Zagotavljanje vegetarijanske prehrane v šolah, dostopno na: </w:t>
      </w:r>
      <w:hyperlink r:id="rId17" w:history="1">
        <w:r w:rsidRPr="001A6D66">
          <w:rPr>
            <w:rStyle w:val="Hiperpovezava"/>
            <w:rFonts w:cs="Arial"/>
            <w:sz w:val="18"/>
            <w:szCs w:val="18"/>
            <w:lang w:val="sl-SI"/>
          </w:rPr>
          <w:t>https://www.varuh-rs.si/sl/sporocila-za-javnost/novica/zagotavljanje-vegetarijanske-prehrane-v-solah/</w:t>
        </w:r>
      </w:hyperlink>
      <w:r w:rsidRPr="001A6D66">
        <w:rPr>
          <w:rFonts w:cs="Arial"/>
          <w:sz w:val="18"/>
          <w:szCs w:val="18"/>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9D8C" w14:textId="407EC6F4" w:rsidR="006A7E4D" w:rsidRDefault="006A7E4D">
    <w:pPr>
      <w:pStyle w:val="Glava"/>
    </w:pPr>
    <w:r>
      <w:rPr>
        <w:noProof/>
      </w:rPr>
      <w:drawing>
        <wp:anchor distT="0" distB="0" distL="114300" distR="114300" simplePos="0" relativeHeight="251660288" behindDoc="0" locked="0" layoutInCell="1" allowOverlap="1" wp14:anchorId="6CF652FA" wp14:editId="4290BD63">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DBE"/>
    <w:multiLevelType w:val="hybridMultilevel"/>
    <w:tmpl w:val="FE3033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272913"/>
    <w:multiLevelType w:val="multilevel"/>
    <w:tmpl w:val="DCBC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A58B3"/>
    <w:multiLevelType w:val="hybridMultilevel"/>
    <w:tmpl w:val="FDD0DF4C"/>
    <w:lvl w:ilvl="0" w:tplc="145A27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6D4951"/>
    <w:multiLevelType w:val="multilevel"/>
    <w:tmpl w:val="C7AEE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8B494E"/>
    <w:multiLevelType w:val="hybridMultilevel"/>
    <w:tmpl w:val="C4D010F6"/>
    <w:lvl w:ilvl="0" w:tplc="D1FA159E">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4457AC"/>
    <w:multiLevelType w:val="multilevel"/>
    <w:tmpl w:val="31364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9E031F"/>
    <w:multiLevelType w:val="multilevel"/>
    <w:tmpl w:val="E1E83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F17CA2"/>
    <w:multiLevelType w:val="multilevel"/>
    <w:tmpl w:val="2C344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6B4E20"/>
    <w:multiLevelType w:val="multilevel"/>
    <w:tmpl w:val="C0E6C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4F37DD"/>
    <w:multiLevelType w:val="multilevel"/>
    <w:tmpl w:val="8F042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460184"/>
    <w:multiLevelType w:val="multilevel"/>
    <w:tmpl w:val="97BA2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EC1E65"/>
    <w:multiLevelType w:val="hybridMultilevel"/>
    <w:tmpl w:val="74461418"/>
    <w:lvl w:ilvl="0" w:tplc="E664237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0401CB4"/>
    <w:multiLevelType w:val="hybridMultilevel"/>
    <w:tmpl w:val="91E0E320"/>
    <w:lvl w:ilvl="0" w:tplc="CC9E49E6">
      <w:start w:val="1"/>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C2E51AC"/>
    <w:multiLevelType w:val="hybridMultilevel"/>
    <w:tmpl w:val="EF9E1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054CFA"/>
    <w:multiLevelType w:val="multilevel"/>
    <w:tmpl w:val="A322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4"/>
  </w:num>
  <w:num w:numId="3">
    <w:abstractNumId w:val="8"/>
  </w:num>
  <w:num w:numId="4">
    <w:abstractNumId w:val="3"/>
  </w:num>
  <w:num w:numId="5">
    <w:abstractNumId w:val="6"/>
  </w:num>
  <w:num w:numId="6">
    <w:abstractNumId w:val="7"/>
  </w:num>
  <w:num w:numId="7">
    <w:abstractNumId w:val="9"/>
  </w:num>
  <w:num w:numId="8">
    <w:abstractNumId w:val="5"/>
  </w:num>
  <w:num w:numId="9">
    <w:abstractNumId w:val="1"/>
  </w:num>
  <w:num w:numId="10">
    <w:abstractNumId w:val="2"/>
  </w:num>
  <w:num w:numId="11">
    <w:abstractNumId w:val="13"/>
  </w:num>
  <w:num w:numId="12">
    <w:abstractNumId w:val="4"/>
  </w:num>
  <w:num w:numId="13">
    <w:abstractNumId w:val="1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0"/>
    <w:rsid w:val="00000B7C"/>
    <w:rsid w:val="0000219F"/>
    <w:rsid w:val="00012D48"/>
    <w:rsid w:val="00013086"/>
    <w:rsid w:val="00021DB2"/>
    <w:rsid w:val="0002381E"/>
    <w:rsid w:val="000238DB"/>
    <w:rsid w:val="000240B5"/>
    <w:rsid w:val="00031EB0"/>
    <w:rsid w:val="00032282"/>
    <w:rsid w:val="00035900"/>
    <w:rsid w:val="00036DF9"/>
    <w:rsid w:val="00045151"/>
    <w:rsid w:val="000502AB"/>
    <w:rsid w:val="000534DC"/>
    <w:rsid w:val="00053D6D"/>
    <w:rsid w:val="00055CC0"/>
    <w:rsid w:val="000560DE"/>
    <w:rsid w:val="000560F3"/>
    <w:rsid w:val="000563B4"/>
    <w:rsid w:val="00066DAD"/>
    <w:rsid w:val="00067E4B"/>
    <w:rsid w:val="0007136A"/>
    <w:rsid w:val="00071BE9"/>
    <w:rsid w:val="000769CA"/>
    <w:rsid w:val="0008234A"/>
    <w:rsid w:val="000838C9"/>
    <w:rsid w:val="0009118D"/>
    <w:rsid w:val="000917FF"/>
    <w:rsid w:val="00093B76"/>
    <w:rsid w:val="00094191"/>
    <w:rsid w:val="00095567"/>
    <w:rsid w:val="00095DFC"/>
    <w:rsid w:val="00096E0B"/>
    <w:rsid w:val="000A1A17"/>
    <w:rsid w:val="000A6A14"/>
    <w:rsid w:val="000A74E4"/>
    <w:rsid w:val="000B02CE"/>
    <w:rsid w:val="000B065B"/>
    <w:rsid w:val="000B17EF"/>
    <w:rsid w:val="000C5C24"/>
    <w:rsid w:val="000D17C1"/>
    <w:rsid w:val="000D49D8"/>
    <w:rsid w:val="000E1195"/>
    <w:rsid w:val="000E2352"/>
    <w:rsid w:val="000E2626"/>
    <w:rsid w:val="000E4945"/>
    <w:rsid w:val="000F1A33"/>
    <w:rsid w:val="000F24AF"/>
    <w:rsid w:val="000F285B"/>
    <w:rsid w:val="000F31D0"/>
    <w:rsid w:val="000F3927"/>
    <w:rsid w:val="000F6210"/>
    <w:rsid w:val="000F69D6"/>
    <w:rsid w:val="000F6D93"/>
    <w:rsid w:val="001032BC"/>
    <w:rsid w:val="001041DF"/>
    <w:rsid w:val="00104D9D"/>
    <w:rsid w:val="00111E68"/>
    <w:rsid w:val="0012551E"/>
    <w:rsid w:val="00126FD5"/>
    <w:rsid w:val="00133E5F"/>
    <w:rsid w:val="00133F54"/>
    <w:rsid w:val="00135BE0"/>
    <w:rsid w:val="00142DAD"/>
    <w:rsid w:val="001430F2"/>
    <w:rsid w:val="001436F9"/>
    <w:rsid w:val="001530C9"/>
    <w:rsid w:val="00156138"/>
    <w:rsid w:val="00156421"/>
    <w:rsid w:val="00157D60"/>
    <w:rsid w:val="00162FB2"/>
    <w:rsid w:val="00164442"/>
    <w:rsid w:val="00166BFB"/>
    <w:rsid w:val="00166D3F"/>
    <w:rsid w:val="00167279"/>
    <w:rsid w:val="0017364B"/>
    <w:rsid w:val="00173A1B"/>
    <w:rsid w:val="001747AF"/>
    <w:rsid w:val="00180A8B"/>
    <w:rsid w:val="001810F3"/>
    <w:rsid w:val="001815B1"/>
    <w:rsid w:val="00182917"/>
    <w:rsid w:val="001928C8"/>
    <w:rsid w:val="0019480F"/>
    <w:rsid w:val="00194C22"/>
    <w:rsid w:val="00195BD9"/>
    <w:rsid w:val="0019654F"/>
    <w:rsid w:val="001A20B2"/>
    <w:rsid w:val="001A2F16"/>
    <w:rsid w:val="001A3718"/>
    <w:rsid w:val="001A5257"/>
    <w:rsid w:val="001A6D66"/>
    <w:rsid w:val="001A7458"/>
    <w:rsid w:val="001B0656"/>
    <w:rsid w:val="001B1692"/>
    <w:rsid w:val="001B1AF1"/>
    <w:rsid w:val="001B3865"/>
    <w:rsid w:val="001B435C"/>
    <w:rsid w:val="001B487F"/>
    <w:rsid w:val="001B5111"/>
    <w:rsid w:val="001B5E04"/>
    <w:rsid w:val="001B624A"/>
    <w:rsid w:val="001C0F19"/>
    <w:rsid w:val="001D227C"/>
    <w:rsid w:val="001D6C3D"/>
    <w:rsid w:val="001E5E03"/>
    <w:rsid w:val="001E7007"/>
    <w:rsid w:val="001F0C2E"/>
    <w:rsid w:val="001F0F85"/>
    <w:rsid w:val="001F3FE1"/>
    <w:rsid w:val="001F68CB"/>
    <w:rsid w:val="00202373"/>
    <w:rsid w:val="00203B07"/>
    <w:rsid w:val="00206314"/>
    <w:rsid w:val="00210DB6"/>
    <w:rsid w:val="002144C1"/>
    <w:rsid w:val="00220667"/>
    <w:rsid w:val="00223EFA"/>
    <w:rsid w:val="00224952"/>
    <w:rsid w:val="00231E6A"/>
    <w:rsid w:val="002322B2"/>
    <w:rsid w:val="0023351D"/>
    <w:rsid w:val="00234769"/>
    <w:rsid w:val="00234CAC"/>
    <w:rsid w:val="00240447"/>
    <w:rsid w:val="00241D81"/>
    <w:rsid w:val="00244D4F"/>
    <w:rsid w:val="00245E10"/>
    <w:rsid w:val="0024601C"/>
    <w:rsid w:val="00246635"/>
    <w:rsid w:val="002468F3"/>
    <w:rsid w:val="00250AA6"/>
    <w:rsid w:val="002524A8"/>
    <w:rsid w:val="002532D2"/>
    <w:rsid w:val="00253A07"/>
    <w:rsid w:val="002559B4"/>
    <w:rsid w:val="00262B76"/>
    <w:rsid w:val="002640D9"/>
    <w:rsid w:val="00265CF3"/>
    <w:rsid w:val="00273198"/>
    <w:rsid w:val="002770EC"/>
    <w:rsid w:val="00280BBA"/>
    <w:rsid w:val="00283A2A"/>
    <w:rsid w:val="00291690"/>
    <w:rsid w:val="00291EA6"/>
    <w:rsid w:val="00294181"/>
    <w:rsid w:val="002958F8"/>
    <w:rsid w:val="00297DA7"/>
    <w:rsid w:val="002A0669"/>
    <w:rsid w:val="002A14AE"/>
    <w:rsid w:val="002A2DEF"/>
    <w:rsid w:val="002A3E33"/>
    <w:rsid w:val="002A634E"/>
    <w:rsid w:val="002A749A"/>
    <w:rsid w:val="002B1F3A"/>
    <w:rsid w:val="002B2EB4"/>
    <w:rsid w:val="002C0A4B"/>
    <w:rsid w:val="002C1132"/>
    <w:rsid w:val="002C445E"/>
    <w:rsid w:val="002D0184"/>
    <w:rsid w:val="002D2222"/>
    <w:rsid w:val="002D46FA"/>
    <w:rsid w:val="002E0A13"/>
    <w:rsid w:val="002E2C5E"/>
    <w:rsid w:val="002F1B16"/>
    <w:rsid w:val="002F21A6"/>
    <w:rsid w:val="002F55AB"/>
    <w:rsid w:val="00300884"/>
    <w:rsid w:val="00303BB0"/>
    <w:rsid w:val="00311CDF"/>
    <w:rsid w:val="00311D05"/>
    <w:rsid w:val="0031597A"/>
    <w:rsid w:val="003164FA"/>
    <w:rsid w:val="00316511"/>
    <w:rsid w:val="00320877"/>
    <w:rsid w:val="003222F8"/>
    <w:rsid w:val="00326AB7"/>
    <w:rsid w:val="0033068D"/>
    <w:rsid w:val="0033443D"/>
    <w:rsid w:val="00335112"/>
    <w:rsid w:val="0033593B"/>
    <w:rsid w:val="0035582A"/>
    <w:rsid w:val="00355B1F"/>
    <w:rsid w:val="00357732"/>
    <w:rsid w:val="00357DA8"/>
    <w:rsid w:val="00357EF5"/>
    <w:rsid w:val="0036323D"/>
    <w:rsid w:val="00363828"/>
    <w:rsid w:val="003730DE"/>
    <w:rsid w:val="003732E0"/>
    <w:rsid w:val="003750FC"/>
    <w:rsid w:val="003821FD"/>
    <w:rsid w:val="00383806"/>
    <w:rsid w:val="00391075"/>
    <w:rsid w:val="00393288"/>
    <w:rsid w:val="003933AA"/>
    <w:rsid w:val="00396500"/>
    <w:rsid w:val="0039666D"/>
    <w:rsid w:val="003A28D9"/>
    <w:rsid w:val="003A3309"/>
    <w:rsid w:val="003A54D9"/>
    <w:rsid w:val="003B0C65"/>
    <w:rsid w:val="003B17CC"/>
    <w:rsid w:val="003B2BAA"/>
    <w:rsid w:val="003B53BA"/>
    <w:rsid w:val="003C2245"/>
    <w:rsid w:val="003C4954"/>
    <w:rsid w:val="003C5D8F"/>
    <w:rsid w:val="003C736B"/>
    <w:rsid w:val="003D0899"/>
    <w:rsid w:val="003D65CD"/>
    <w:rsid w:val="003E0455"/>
    <w:rsid w:val="003E08A2"/>
    <w:rsid w:val="003E166F"/>
    <w:rsid w:val="003F4E6C"/>
    <w:rsid w:val="003F7D90"/>
    <w:rsid w:val="00401DFD"/>
    <w:rsid w:val="00402779"/>
    <w:rsid w:val="00403967"/>
    <w:rsid w:val="00410759"/>
    <w:rsid w:val="0041210E"/>
    <w:rsid w:val="004136FC"/>
    <w:rsid w:val="00413DC1"/>
    <w:rsid w:val="0041471F"/>
    <w:rsid w:val="004155B0"/>
    <w:rsid w:val="00420515"/>
    <w:rsid w:val="00423E55"/>
    <w:rsid w:val="00427B72"/>
    <w:rsid w:val="004306F1"/>
    <w:rsid w:val="00431A4B"/>
    <w:rsid w:val="004370A6"/>
    <w:rsid w:val="004409AF"/>
    <w:rsid w:val="004451C5"/>
    <w:rsid w:val="00451C75"/>
    <w:rsid w:val="00452FDB"/>
    <w:rsid w:val="00453E21"/>
    <w:rsid w:val="00454D10"/>
    <w:rsid w:val="00455855"/>
    <w:rsid w:val="0045613F"/>
    <w:rsid w:val="00457766"/>
    <w:rsid w:val="0046087D"/>
    <w:rsid w:val="00462CDE"/>
    <w:rsid w:val="00462DDF"/>
    <w:rsid w:val="00470C8E"/>
    <w:rsid w:val="004731B9"/>
    <w:rsid w:val="00473734"/>
    <w:rsid w:val="004739E7"/>
    <w:rsid w:val="00476B3A"/>
    <w:rsid w:val="00481DD2"/>
    <w:rsid w:val="00484216"/>
    <w:rsid w:val="00485A25"/>
    <w:rsid w:val="00490A53"/>
    <w:rsid w:val="004910FD"/>
    <w:rsid w:val="00492823"/>
    <w:rsid w:val="00492969"/>
    <w:rsid w:val="0049738E"/>
    <w:rsid w:val="004A5020"/>
    <w:rsid w:val="004A795F"/>
    <w:rsid w:val="004B06E7"/>
    <w:rsid w:val="004B2ED5"/>
    <w:rsid w:val="004B318C"/>
    <w:rsid w:val="004B4CBD"/>
    <w:rsid w:val="004B4F7B"/>
    <w:rsid w:val="004B74A8"/>
    <w:rsid w:val="004C1394"/>
    <w:rsid w:val="004C147A"/>
    <w:rsid w:val="004C1CEF"/>
    <w:rsid w:val="004C4390"/>
    <w:rsid w:val="004C4825"/>
    <w:rsid w:val="004C657F"/>
    <w:rsid w:val="004D0930"/>
    <w:rsid w:val="004D1F2B"/>
    <w:rsid w:val="004D3B72"/>
    <w:rsid w:val="004D7B1A"/>
    <w:rsid w:val="004E188F"/>
    <w:rsid w:val="004E1A50"/>
    <w:rsid w:val="004E557B"/>
    <w:rsid w:val="004E622A"/>
    <w:rsid w:val="004F67E3"/>
    <w:rsid w:val="004F6E6A"/>
    <w:rsid w:val="004F7673"/>
    <w:rsid w:val="00502F9C"/>
    <w:rsid w:val="0050325E"/>
    <w:rsid w:val="00511974"/>
    <w:rsid w:val="00527EFF"/>
    <w:rsid w:val="00533DA4"/>
    <w:rsid w:val="00537ABF"/>
    <w:rsid w:val="00541447"/>
    <w:rsid w:val="005464E9"/>
    <w:rsid w:val="00552B53"/>
    <w:rsid w:val="005561BF"/>
    <w:rsid w:val="005563EE"/>
    <w:rsid w:val="005570D4"/>
    <w:rsid w:val="00557516"/>
    <w:rsid w:val="00560853"/>
    <w:rsid w:val="0056647E"/>
    <w:rsid w:val="005666E3"/>
    <w:rsid w:val="00567FF7"/>
    <w:rsid w:val="005721A0"/>
    <w:rsid w:val="005769C2"/>
    <w:rsid w:val="005829C5"/>
    <w:rsid w:val="00584D0B"/>
    <w:rsid w:val="005926F7"/>
    <w:rsid w:val="0059311E"/>
    <w:rsid w:val="005A1A3C"/>
    <w:rsid w:val="005A52E0"/>
    <w:rsid w:val="005A54FA"/>
    <w:rsid w:val="005B6820"/>
    <w:rsid w:val="005C5496"/>
    <w:rsid w:val="005C77F8"/>
    <w:rsid w:val="005D0225"/>
    <w:rsid w:val="005D138D"/>
    <w:rsid w:val="005D1E25"/>
    <w:rsid w:val="005D6074"/>
    <w:rsid w:val="005D7309"/>
    <w:rsid w:val="005E2152"/>
    <w:rsid w:val="005E678B"/>
    <w:rsid w:val="005E74DE"/>
    <w:rsid w:val="005F0B72"/>
    <w:rsid w:val="005F1014"/>
    <w:rsid w:val="005F321B"/>
    <w:rsid w:val="005F6850"/>
    <w:rsid w:val="00602BB7"/>
    <w:rsid w:val="00604CD4"/>
    <w:rsid w:val="0061170E"/>
    <w:rsid w:val="00620896"/>
    <w:rsid w:val="0062140C"/>
    <w:rsid w:val="00621E9C"/>
    <w:rsid w:val="00623DC2"/>
    <w:rsid w:val="00633E64"/>
    <w:rsid w:val="006349C7"/>
    <w:rsid w:val="00651FFC"/>
    <w:rsid w:val="00652290"/>
    <w:rsid w:val="00663A06"/>
    <w:rsid w:val="006708DE"/>
    <w:rsid w:val="0067138F"/>
    <w:rsid w:val="006745F5"/>
    <w:rsid w:val="00677C84"/>
    <w:rsid w:val="00683C2C"/>
    <w:rsid w:val="00684CD8"/>
    <w:rsid w:val="00685EE1"/>
    <w:rsid w:val="00692C1F"/>
    <w:rsid w:val="00694B86"/>
    <w:rsid w:val="0069533D"/>
    <w:rsid w:val="0069678E"/>
    <w:rsid w:val="0069698A"/>
    <w:rsid w:val="00697761"/>
    <w:rsid w:val="006A081E"/>
    <w:rsid w:val="006A41EC"/>
    <w:rsid w:val="006A481B"/>
    <w:rsid w:val="006A4ED0"/>
    <w:rsid w:val="006A7E4D"/>
    <w:rsid w:val="006B12E5"/>
    <w:rsid w:val="006B6167"/>
    <w:rsid w:val="006B6FCB"/>
    <w:rsid w:val="006B7B26"/>
    <w:rsid w:val="006C207A"/>
    <w:rsid w:val="006C5A25"/>
    <w:rsid w:val="006C6C2F"/>
    <w:rsid w:val="006D0046"/>
    <w:rsid w:val="006D01E7"/>
    <w:rsid w:val="006D06EE"/>
    <w:rsid w:val="006D10E4"/>
    <w:rsid w:val="006D2622"/>
    <w:rsid w:val="006D3A2C"/>
    <w:rsid w:val="006D55B4"/>
    <w:rsid w:val="006D5CDB"/>
    <w:rsid w:val="006D7453"/>
    <w:rsid w:val="006E2050"/>
    <w:rsid w:val="006E67BD"/>
    <w:rsid w:val="006E73FB"/>
    <w:rsid w:val="006F1B7C"/>
    <w:rsid w:val="006F794C"/>
    <w:rsid w:val="00702BF8"/>
    <w:rsid w:val="00704184"/>
    <w:rsid w:val="0070526A"/>
    <w:rsid w:val="00705ED1"/>
    <w:rsid w:val="00710C4A"/>
    <w:rsid w:val="007160C0"/>
    <w:rsid w:val="00716EA4"/>
    <w:rsid w:val="00722F5E"/>
    <w:rsid w:val="00723EA9"/>
    <w:rsid w:val="00727EA2"/>
    <w:rsid w:val="00733F64"/>
    <w:rsid w:val="00734E3E"/>
    <w:rsid w:val="00734FAD"/>
    <w:rsid w:val="00736822"/>
    <w:rsid w:val="007370BC"/>
    <w:rsid w:val="00737E54"/>
    <w:rsid w:val="00741B14"/>
    <w:rsid w:val="00741FAB"/>
    <w:rsid w:val="007424CE"/>
    <w:rsid w:val="00745ABB"/>
    <w:rsid w:val="0074641A"/>
    <w:rsid w:val="00752DA2"/>
    <w:rsid w:val="00753FF6"/>
    <w:rsid w:val="007548D1"/>
    <w:rsid w:val="00756C93"/>
    <w:rsid w:val="00756CB7"/>
    <w:rsid w:val="0075718B"/>
    <w:rsid w:val="00760187"/>
    <w:rsid w:val="0076219C"/>
    <w:rsid w:val="00763279"/>
    <w:rsid w:val="00764A15"/>
    <w:rsid w:val="0076661E"/>
    <w:rsid w:val="0077170B"/>
    <w:rsid w:val="00775787"/>
    <w:rsid w:val="00777ACA"/>
    <w:rsid w:val="00777C76"/>
    <w:rsid w:val="00780062"/>
    <w:rsid w:val="00780BE3"/>
    <w:rsid w:val="00781346"/>
    <w:rsid w:val="00781A8B"/>
    <w:rsid w:val="00782F39"/>
    <w:rsid w:val="007838A7"/>
    <w:rsid w:val="00784F16"/>
    <w:rsid w:val="00791006"/>
    <w:rsid w:val="007922DB"/>
    <w:rsid w:val="00792A5E"/>
    <w:rsid w:val="00794A7B"/>
    <w:rsid w:val="007A5D4A"/>
    <w:rsid w:val="007B1675"/>
    <w:rsid w:val="007B262C"/>
    <w:rsid w:val="007B46CF"/>
    <w:rsid w:val="007B6AD1"/>
    <w:rsid w:val="007B7F0A"/>
    <w:rsid w:val="007C13C5"/>
    <w:rsid w:val="007C17CD"/>
    <w:rsid w:val="007E0EBB"/>
    <w:rsid w:val="007E2FF6"/>
    <w:rsid w:val="007E635F"/>
    <w:rsid w:val="007F74D3"/>
    <w:rsid w:val="00800121"/>
    <w:rsid w:val="00801E36"/>
    <w:rsid w:val="008022AC"/>
    <w:rsid w:val="00805785"/>
    <w:rsid w:val="00805C3A"/>
    <w:rsid w:val="008065D7"/>
    <w:rsid w:val="0081006F"/>
    <w:rsid w:val="00810A6F"/>
    <w:rsid w:val="0081286D"/>
    <w:rsid w:val="00812C18"/>
    <w:rsid w:val="008146AB"/>
    <w:rsid w:val="00815EFB"/>
    <w:rsid w:val="00820707"/>
    <w:rsid w:val="00820764"/>
    <w:rsid w:val="0083556F"/>
    <w:rsid w:val="008358C3"/>
    <w:rsid w:val="00841A7F"/>
    <w:rsid w:val="00844CE1"/>
    <w:rsid w:val="008462A7"/>
    <w:rsid w:val="008474DA"/>
    <w:rsid w:val="0085356E"/>
    <w:rsid w:val="0085609C"/>
    <w:rsid w:val="00856708"/>
    <w:rsid w:val="00856B1D"/>
    <w:rsid w:val="008607D6"/>
    <w:rsid w:val="0086215C"/>
    <w:rsid w:val="008630AD"/>
    <w:rsid w:val="008734F8"/>
    <w:rsid w:val="008768AA"/>
    <w:rsid w:val="008843F4"/>
    <w:rsid w:val="0089499B"/>
    <w:rsid w:val="008A3D48"/>
    <w:rsid w:val="008A7502"/>
    <w:rsid w:val="008B3925"/>
    <w:rsid w:val="008B5F70"/>
    <w:rsid w:val="008B7A5A"/>
    <w:rsid w:val="008C00C9"/>
    <w:rsid w:val="008C384A"/>
    <w:rsid w:val="008C7135"/>
    <w:rsid w:val="008D3302"/>
    <w:rsid w:val="008D43EF"/>
    <w:rsid w:val="008D4C53"/>
    <w:rsid w:val="008D5A3F"/>
    <w:rsid w:val="008E043C"/>
    <w:rsid w:val="008E4C93"/>
    <w:rsid w:val="008E5556"/>
    <w:rsid w:val="008E6E63"/>
    <w:rsid w:val="008E78D7"/>
    <w:rsid w:val="008F088C"/>
    <w:rsid w:val="008F309D"/>
    <w:rsid w:val="008F5680"/>
    <w:rsid w:val="008F5843"/>
    <w:rsid w:val="0090220D"/>
    <w:rsid w:val="00903819"/>
    <w:rsid w:val="00906831"/>
    <w:rsid w:val="00907A34"/>
    <w:rsid w:val="00911525"/>
    <w:rsid w:val="00911CAA"/>
    <w:rsid w:val="00911CFC"/>
    <w:rsid w:val="00912AEB"/>
    <w:rsid w:val="00913436"/>
    <w:rsid w:val="00917976"/>
    <w:rsid w:val="0092108D"/>
    <w:rsid w:val="00921FFE"/>
    <w:rsid w:val="00923761"/>
    <w:rsid w:val="00925AB1"/>
    <w:rsid w:val="00926973"/>
    <w:rsid w:val="00927A8C"/>
    <w:rsid w:val="00931175"/>
    <w:rsid w:val="009312A3"/>
    <w:rsid w:val="009315D6"/>
    <w:rsid w:val="00946F15"/>
    <w:rsid w:val="00950983"/>
    <w:rsid w:val="00950D28"/>
    <w:rsid w:val="00960792"/>
    <w:rsid w:val="00961144"/>
    <w:rsid w:val="00966D6D"/>
    <w:rsid w:val="0097130C"/>
    <w:rsid w:val="00971940"/>
    <w:rsid w:val="00973244"/>
    <w:rsid w:val="0097350E"/>
    <w:rsid w:val="009740DB"/>
    <w:rsid w:val="00974B2A"/>
    <w:rsid w:val="00975BD7"/>
    <w:rsid w:val="0098060F"/>
    <w:rsid w:val="009821FC"/>
    <w:rsid w:val="00987B1B"/>
    <w:rsid w:val="00987C35"/>
    <w:rsid w:val="00992B57"/>
    <w:rsid w:val="0099513E"/>
    <w:rsid w:val="009A1412"/>
    <w:rsid w:val="009B5226"/>
    <w:rsid w:val="009C4400"/>
    <w:rsid w:val="009C6B19"/>
    <w:rsid w:val="009D00B2"/>
    <w:rsid w:val="009D41EE"/>
    <w:rsid w:val="009E00FF"/>
    <w:rsid w:val="009E05AB"/>
    <w:rsid w:val="009E32FD"/>
    <w:rsid w:val="009E3EB1"/>
    <w:rsid w:val="009E4D42"/>
    <w:rsid w:val="009F1529"/>
    <w:rsid w:val="009F5A93"/>
    <w:rsid w:val="009F6360"/>
    <w:rsid w:val="00A000DB"/>
    <w:rsid w:val="00A05EF6"/>
    <w:rsid w:val="00A07901"/>
    <w:rsid w:val="00A11501"/>
    <w:rsid w:val="00A12BC5"/>
    <w:rsid w:val="00A15232"/>
    <w:rsid w:val="00A21F30"/>
    <w:rsid w:val="00A25804"/>
    <w:rsid w:val="00A26198"/>
    <w:rsid w:val="00A272A3"/>
    <w:rsid w:val="00A36B9C"/>
    <w:rsid w:val="00A40427"/>
    <w:rsid w:val="00A40DBA"/>
    <w:rsid w:val="00A41872"/>
    <w:rsid w:val="00A425F0"/>
    <w:rsid w:val="00A46308"/>
    <w:rsid w:val="00A46745"/>
    <w:rsid w:val="00A60D2C"/>
    <w:rsid w:val="00A65CB9"/>
    <w:rsid w:val="00A66FBB"/>
    <w:rsid w:val="00A67A5A"/>
    <w:rsid w:val="00A73C6E"/>
    <w:rsid w:val="00A73D9E"/>
    <w:rsid w:val="00A73FB7"/>
    <w:rsid w:val="00A8256A"/>
    <w:rsid w:val="00A85BCB"/>
    <w:rsid w:val="00A86676"/>
    <w:rsid w:val="00A87D7F"/>
    <w:rsid w:val="00A93348"/>
    <w:rsid w:val="00AA07DC"/>
    <w:rsid w:val="00AA0E87"/>
    <w:rsid w:val="00AA1685"/>
    <w:rsid w:val="00AA217B"/>
    <w:rsid w:val="00AA393C"/>
    <w:rsid w:val="00AA3A84"/>
    <w:rsid w:val="00AB25C4"/>
    <w:rsid w:val="00AB2D2D"/>
    <w:rsid w:val="00AB59AD"/>
    <w:rsid w:val="00AC2CD4"/>
    <w:rsid w:val="00AD0189"/>
    <w:rsid w:val="00AD76AD"/>
    <w:rsid w:val="00AE02C7"/>
    <w:rsid w:val="00AE1E25"/>
    <w:rsid w:val="00AE20C7"/>
    <w:rsid w:val="00AE702C"/>
    <w:rsid w:val="00AE75A5"/>
    <w:rsid w:val="00AE7AF7"/>
    <w:rsid w:val="00B013CA"/>
    <w:rsid w:val="00B04D05"/>
    <w:rsid w:val="00B11357"/>
    <w:rsid w:val="00B13C38"/>
    <w:rsid w:val="00B14038"/>
    <w:rsid w:val="00B151E9"/>
    <w:rsid w:val="00B15DF1"/>
    <w:rsid w:val="00B17895"/>
    <w:rsid w:val="00B2030F"/>
    <w:rsid w:val="00B2534B"/>
    <w:rsid w:val="00B25AF5"/>
    <w:rsid w:val="00B274E4"/>
    <w:rsid w:val="00B313DE"/>
    <w:rsid w:val="00B374A7"/>
    <w:rsid w:val="00B4139B"/>
    <w:rsid w:val="00B41D80"/>
    <w:rsid w:val="00B430DE"/>
    <w:rsid w:val="00B464C8"/>
    <w:rsid w:val="00B500E6"/>
    <w:rsid w:val="00B56346"/>
    <w:rsid w:val="00B56BC3"/>
    <w:rsid w:val="00B608BB"/>
    <w:rsid w:val="00B62E48"/>
    <w:rsid w:val="00B64F71"/>
    <w:rsid w:val="00B70B5C"/>
    <w:rsid w:val="00B70C11"/>
    <w:rsid w:val="00B72799"/>
    <w:rsid w:val="00B75F5E"/>
    <w:rsid w:val="00B77899"/>
    <w:rsid w:val="00B778EA"/>
    <w:rsid w:val="00B77C24"/>
    <w:rsid w:val="00B8595B"/>
    <w:rsid w:val="00B900B0"/>
    <w:rsid w:val="00B94565"/>
    <w:rsid w:val="00B9461D"/>
    <w:rsid w:val="00B958E3"/>
    <w:rsid w:val="00B95B98"/>
    <w:rsid w:val="00B97E17"/>
    <w:rsid w:val="00BA0134"/>
    <w:rsid w:val="00BA2E69"/>
    <w:rsid w:val="00BA72F6"/>
    <w:rsid w:val="00BB0E0A"/>
    <w:rsid w:val="00BB2D0F"/>
    <w:rsid w:val="00BB37D0"/>
    <w:rsid w:val="00BB488A"/>
    <w:rsid w:val="00BB6781"/>
    <w:rsid w:val="00BB7385"/>
    <w:rsid w:val="00BB7C8D"/>
    <w:rsid w:val="00BC2E06"/>
    <w:rsid w:val="00BC4EE4"/>
    <w:rsid w:val="00BC5729"/>
    <w:rsid w:val="00BD2DEE"/>
    <w:rsid w:val="00BD4073"/>
    <w:rsid w:val="00BD4E84"/>
    <w:rsid w:val="00BD516C"/>
    <w:rsid w:val="00BD6B38"/>
    <w:rsid w:val="00BE0132"/>
    <w:rsid w:val="00BE0CBD"/>
    <w:rsid w:val="00BE4FAD"/>
    <w:rsid w:val="00BE6869"/>
    <w:rsid w:val="00BF29F3"/>
    <w:rsid w:val="00BF4453"/>
    <w:rsid w:val="00BF4861"/>
    <w:rsid w:val="00BF5F38"/>
    <w:rsid w:val="00BF627B"/>
    <w:rsid w:val="00BF674C"/>
    <w:rsid w:val="00BF7AC8"/>
    <w:rsid w:val="00C069D6"/>
    <w:rsid w:val="00C11693"/>
    <w:rsid w:val="00C14D73"/>
    <w:rsid w:val="00C15196"/>
    <w:rsid w:val="00C1575B"/>
    <w:rsid w:val="00C17C50"/>
    <w:rsid w:val="00C22373"/>
    <w:rsid w:val="00C26825"/>
    <w:rsid w:val="00C26CEA"/>
    <w:rsid w:val="00C27A3F"/>
    <w:rsid w:val="00C300FE"/>
    <w:rsid w:val="00C3096D"/>
    <w:rsid w:val="00C34502"/>
    <w:rsid w:val="00C34A0B"/>
    <w:rsid w:val="00C405F9"/>
    <w:rsid w:val="00C41A7D"/>
    <w:rsid w:val="00C42E95"/>
    <w:rsid w:val="00C43D49"/>
    <w:rsid w:val="00C44E32"/>
    <w:rsid w:val="00C47992"/>
    <w:rsid w:val="00C50285"/>
    <w:rsid w:val="00C544B5"/>
    <w:rsid w:val="00C55A63"/>
    <w:rsid w:val="00C55B3C"/>
    <w:rsid w:val="00C6494E"/>
    <w:rsid w:val="00C6531B"/>
    <w:rsid w:val="00C65360"/>
    <w:rsid w:val="00C67481"/>
    <w:rsid w:val="00C7195C"/>
    <w:rsid w:val="00C71B54"/>
    <w:rsid w:val="00C7222F"/>
    <w:rsid w:val="00C73C3A"/>
    <w:rsid w:val="00C74D95"/>
    <w:rsid w:val="00C7618D"/>
    <w:rsid w:val="00C8494D"/>
    <w:rsid w:val="00C87AA1"/>
    <w:rsid w:val="00C90081"/>
    <w:rsid w:val="00C904C7"/>
    <w:rsid w:val="00C94617"/>
    <w:rsid w:val="00CA0829"/>
    <w:rsid w:val="00CA6D3A"/>
    <w:rsid w:val="00CB1B7D"/>
    <w:rsid w:val="00CB3426"/>
    <w:rsid w:val="00CB42F7"/>
    <w:rsid w:val="00CB7EEF"/>
    <w:rsid w:val="00CC1DE1"/>
    <w:rsid w:val="00CC2FD2"/>
    <w:rsid w:val="00CC41E3"/>
    <w:rsid w:val="00CD1D13"/>
    <w:rsid w:val="00CD3BEE"/>
    <w:rsid w:val="00CE206C"/>
    <w:rsid w:val="00CE618B"/>
    <w:rsid w:val="00CE770B"/>
    <w:rsid w:val="00CF06F7"/>
    <w:rsid w:val="00CF2769"/>
    <w:rsid w:val="00CF6555"/>
    <w:rsid w:val="00D05A3A"/>
    <w:rsid w:val="00D121BF"/>
    <w:rsid w:val="00D20AE7"/>
    <w:rsid w:val="00D21B85"/>
    <w:rsid w:val="00D24FB0"/>
    <w:rsid w:val="00D24FEF"/>
    <w:rsid w:val="00D26282"/>
    <w:rsid w:val="00D262D9"/>
    <w:rsid w:val="00D26945"/>
    <w:rsid w:val="00D27A37"/>
    <w:rsid w:val="00D311C6"/>
    <w:rsid w:val="00D3191D"/>
    <w:rsid w:val="00D327B8"/>
    <w:rsid w:val="00D33C84"/>
    <w:rsid w:val="00D34561"/>
    <w:rsid w:val="00D364CF"/>
    <w:rsid w:val="00D36FA2"/>
    <w:rsid w:val="00D41359"/>
    <w:rsid w:val="00D42A1D"/>
    <w:rsid w:val="00D446C6"/>
    <w:rsid w:val="00D46E7F"/>
    <w:rsid w:val="00D55E40"/>
    <w:rsid w:val="00D56433"/>
    <w:rsid w:val="00D564F8"/>
    <w:rsid w:val="00D600F9"/>
    <w:rsid w:val="00D618DA"/>
    <w:rsid w:val="00D67186"/>
    <w:rsid w:val="00D67967"/>
    <w:rsid w:val="00D7098A"/>
    <w:rsid w:val="00D74734"/>
    <w:rsid w:val="00D74959"/>
    <w:rsid w:val="00D74C93"/>
    <w:rsid w:val="00D76B04"/>
    <w:rsid w:val="00D77F45"/>
    <w:rsid w:val="00D80F11"/>
    <w:rsid w:val="00D81411"/>
    <w:rsid w:val="00D8158A"/>
    <w:rsid w:val="00D81D4F"/>
    <w:rsid w:val="00D83AED"/>
    <w:rsid w:val="00D83D99"/>
    <w:rsid w:val="00D841D5"/>
    <w:rsid w:val="00D87934"/>
    <w:rsid w:val="00D9048B"/>
    <w:rsid w:val="00D9169A"/>
    <w:rsid w:val="00D91AB4"/>
    <w:rsid w:val="00D93CBA"/>
    <w:rsid w:val="00D9515A"/>
    <w:rsid w:val="00DA365E"/>
    <w:rsid w:val="00DA4B38"/>
    <w:rsid w:val="00DA54A1"/>
    <w:rsid w:val="00DA62B3"/>
    <w:rsid w:val="00DA664E"/>
    <w:rsid w:val="00DB3186"/>
    <w:rsid w:val="00DC1412"/>
    <w:rsid w:val="00DC16DB"/>
    <w:rsid w:val="00DC1EDB"/>
    <w:rsid w:val="00DC4855"/>
    <w:rsid w:val="00DD525B"/>
    <w:rsid w:val="00DD6118"/>
    <w:rsid w:val="00DD63AC"/>
    <w:rsid w:val="00DD6912"/>
    <w:rsid w:val="00DD78E3"/>
    <w:rsid w:val="00DE103F"/>
    <w:rsid w:val="00DF3436"/>
    <w:rsid w:val="00DF3BFA"/>
    <w:rsid w:val="00DF4DFD"/>
    <w:rsid w:val="00DF60B5"/>
    <w:rsid w:val="00DF6154"/>
    <w:rsid w:val="00E013B2"/>
    <w:rsid w:val="00E048F1"/>
    <w:rsid w:val="00E143CB"/>
    <w:rsid w:val="00E15513"/>
    <w:rsid w:val="00E1634F"/>
    <w:rsid w:val="00E167A4"/>
    <w:rsid w:val="00E169CA"/>
    <w:rsid w:val="00E170CA"/>
    <w:rsid w:val="00E31498"/>
    <w:rsid w:val="00E370AD"/>
    <w:rsid w:val="00E4149E"/>
    <w:rsid w:val="00E43F6E"/>
    <w:rsid w:val="00E44521"/>
    <w:rsid w:val="00E4664D"/>
    <w:rsid w:val="00E46AA5"/>
    <w:rsid w:val="00E479C9"/>
    <w:rsid w:val="00E553E2"/>
    <w:rsid w:val="00E574CF"/>
    <w:rsid w:val="00E60540"/>
    <w:rsid w:val="00E645FD"/>
    <w:rsid w:val="00E667F9"/>
    <w:rsid w:val="00E77C7F"/>
    <w:rsid w:val="00E85CB5"/>
    <w:rsid w:val="00E85EDD"/>
    <w:rsid w:val="00E92082"/>
    <w:rsid w:val="00E92D3D"/>
    <w:rsid w:val="00E957E4"/>
    <w:rsid w:val="00EA0015"/>
    <w:rsid w:val="00EA36B2"/>
    <w:rsid w:val="00EA54B7"/>
    <w:rsid w:val="00EA6B0E"/>
    <w:rsid w:val="00EA717E"/>
    <w:rsid w:val="00EA7B45"/>
    <w:rsid w:val="00EB07CE"/>
    <w:rsid w:val="00EB0880"/>
    <w:rsid w:val="00EB4349"/>
    <w:rsid w:val="00EC196B"/>
    <w:rsid w:val="00EC295B"/>
    <w:rsid w:val="00EC4FD1"/>
    <w:rsid w:val="00EC5108"/>
    <w:rsid w:val="00EC6DBD"/>
    <w:rsid w:val="00EC6EA1"/>
    <w:rsid w:val="00EC7098"/>
    <w:rsid w:val="00EC7502"/>
    <w:rsid w:val="00ED109C"/>
    <w:rsid w:val="00ED2AF6"/>
    <w:rsid w:val="00EE2332"/>
    <w:rsid w:val="00EE359F"/>
    <w:rsid w:val="00EE35DD"/>
    <w:rsid w:val="00EF06EA"/>
    <w:rsid w:val="00EF2012"/>
    <w:rsid w:val="00EF2174"/>
    <w:rsid w:val="00EF2264"/>
    <w:rsid w:val="00F01F2B"/>
    <w:rsid w:val="00F0322A"/>
    <w:rsid w:val="00F04869"/>
    <w:rsid w:val="00F06603"/>
    <w:rsid w:val="00F06CD7"/>
    <w:rsid w:val="00F10C5A"/>
    <w:rsid w:val="00F117E3"/>
    <w:rsid w:val="00F1780B"/>
    <w:rsid w:val="00F1794A"/>
    <w:rsid w:val="00F2171E"/>
    <w:rsid w:val="00F22807"/>
    <w:rsid w:val="00F27021"/>
    <w:rsid w:val="00F377B3"/>
    <w:rsid w:val="00F44F3D"/>
    <w:rsid w:val="00F4721D"/>
    <w:rsid w:val="00F52ED3"/>
    <w:rsid w:val="00F55025"/>
    <w:rsid w:val="00F65944"/>
    <w:rsid w:val="00F673B1"/>
    <w:rsid w:val="00F7086A"/>
    <w:rsid w:val="00F72982"/>
    <w:rsid w:val="00F736DA"/>
    <w:rsid w:val="00F753E9"/>
    <w:rsid w:val="00F81735"/>
    <w:rsid w:val="00F829BB"/>
    <w:rsid w:val="00F83E51"/>
    <w:rsid w:val="00F9254E"/>
    <w:rsid w:val="00F9343F"/>
    <w:rsid w:val="00F95B0C"/>
    <w:rsid w:val="00F96FF2"/>
    <w:rsid w:val="00F97F7F"/>
    <w:rsid w:val="00FA0259"/>
    <w:rsid w:val="00FA4717"/>
    <w:rsid w:val="00FA660C"/>
    <w:rsid w:val="00FA7BC4"/>
    <w:rsid w:val="00FA7E8B"/>
    <w:rsid w:val="00FB2B88"/>
    <w:rsid w:val="00FB40B6"/>
    <w:rsid w:val="00FB4B47"/>
    <w:rsid w:val="00FB5A04"/>
    <w:rsid w:val="00FC08BA"/>
    <w:rsid w:val="00FC0EB9"/>
    <w:rsid w:val="00FC5E36"/>
    <w:rsid w:val="00FC6A18"/>
    <w:rsid w:val="00FC7193"/>
    <w:rsid w:val="00FC784C"/>
    <w:rsid w:val="00FD21C1"/>
    <w:rsid w:val="00FD2AC9"/>
    <w:rsid w:val="00FD6C3F"/>
    <w:rsid w:val="00FD7F2C"/>
    <w:rsid w:val="00FE3C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A568A"/>
  <w15:docId w15:val="{36D0FF7E-76BA-4A1A-A91C-BE1D0D87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7453"/>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92A5E"/>
    <w:pPr>
      <w:tabs>
        <w:tab w:val="center" w:pos="4536"/>
        <w:tab w:val="right" w:pos="9072"/>
      </w:tabs>
      <w:spacing w:line="240" w:lineRule="auto"/>
    </w:pPr>
    <w:rPr>
      <w:rFonts w:eastAsiaTheme="minorHAnsi"/>
    </w:rPr>
  </w:style>
  <w:style w:type="character" w:customStyle="1" w:styleId="GlavaZnak">
    <w:name w:val="Glava Znak"/>
    <w:basedOn w:val="Privzetapisavaodstavka"/>
    <w:link w:val="Glava"/>
    <w:uiPriority w:val="99"/>
    <w:rsid w:val="00792A5E"/>
  </w:style>
  <w:style w:type="paragraph" w:styleId="Noga">
    <w:name w:val="footer"/>
    <w:basedOn w:val="Navaden"/>
    <w:link w:val="NogaZnak"/>
    <w:uiPriority w:val="99"/>
    <w:unhideWhenUsed/>
    <w:rsid w:val="00792A5E"/>
    <w:pPr>
      <w:tabs>
        <w:tab w:val="center" w:pos="4536"/>
        <w:tab w:val="right" w:pos="9072"/>
      </w:tabs>
      <w:spacing w:line="240" w:lineRule="auto"/>
    </w:pPr>
    <w:rPr>
      <w:rFonts w:eastAsiaTheme="minorHAnsi"/>
    </w:rPr>
  </w:style>
  <w:style w:type="character" w:customStyle="1" w:styleId="NogaZnak">
    <w:name w:val="Noga Znak"/>
    <w:basedOn w:val="Privzetapisavaodstavka"/>
    <w:link w:val="Noga"/>
    <w:uiPriority w:val="99"/>
    <w:rsid w:val="00792A5E"/>
  </w:style>
  <w:style w:type="paragraph" w:customStyle="1" w:styleId="glava0">
    <w:name w:val="glava"/>
    <w:rsid w:val="00792A5E"/>
    <w:pPr>
      <w:spacing w:after="0" w:line="288" w:lineRule="auto"/>
    </w:pPr>
    <w:rPr>
      <w:rFonts w:ascii="Noway-Light" w:eastAsia="Arial Unicode MS" w:hAnsi="Noway-Light" w:cs="Arial Unicode MS"/>
      <w:color w:val="000000"/>
      <w:sz w:val="18"/>
      <w:szCs w:val="18"/>
      <w:lang w:eastAsia="sl-SI"/>
    </w:rPr>
  </w:style>
  <w:style w:type="paragraph" w:customStyle="1" w:styleId="Navaden1">
    <w:name w:val="Navaden1"/>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Besedilooblaka">
    <w:name w:val="Balloon Text"/>
    <w:basedOn w:val="Navaden"/>
    <w:link w:val="BesedilooblakaZnak"/>
    <w:uiPriority w:val="99"/>
    <w:semiHidden/>
    <w:unhideWhenUsed/>
    <w:rsid w:val="00F6594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5944"/>
    <w:rPr>
      <w:rFonts w:ascii="Segoe UI" w:eastAsia="Times New Roman" w:hAnsi="Segoe UI" w:cs="Segoe UI"/>
      <w:sz w:val="18"/>
      <w:szCs w:val="18"/>
      <w:lang w:val="en-US"/>
    </w:rPr>
  </w:style>
  <w:style w:type="paragraph" w:styleId="Odstavekseznama">
    <w:name w:val="List Paragraph"/>
    <w:basedOn w:val="Navaden"/>
    <w:uiPriority w:val="34"/>
    <w:qFormat/>
    <w:rsid w:val="00280BBA"/>
    <w:pPr>
      <w:ind w:left="720"/>
      <w:contextualSpacing/>
    </w:pPr>
  </w:style>
  <w:style w:type="character" w:styleId="Hiperpovezava">
    <w:name w:val="Hyperlink"/>
    <w:basedOn w:val="Privzetapisavaodstavka"/>
    <w:uiPriority w:val="99"/>
    <w:unhideWhenUsed/>
    <w:rsid w:val="00D41359"/>
    <w:rPr>
      <w:color w:val="0563C1" w:themeColor="hyperlink"/>
      <w:u w:val="single"/>
    </w:rPr>
  </w:style>
  <w:style w:type="character" w:customStyle="1" w:styleId="Nerazreenaomemba1">
    <w:name w:val="Nerazrešena omemba1"/>
    <w:basedOn w:val="Privzetapisavaodstavka"/>
    <w:uiPriority w:val="99"/>
    <w:semiHidden/>
    <w:unhideWhenUsed/>
    <w:rsid w:val="00602BB7"/>
    <w:rPr>
      <w:color w:val="605E5C"/>
      <w:shd w:val="clear" w:color="auto" w:fill="E1DFDD"/>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link w:val="Nota"/>
    <w:uiPriority w:val="99"/>
    <w:unhideWhenUsed/>
    <w:qFormat/>
    <w:rsid w:val="00694B86"/>
    <w:rPr>
      <w:vertAlign w:val="superscript"/>
    </w:rPr>
  </w:style>
  <w:style w:type="character" w:customStyle="1" w:styleId="row-header-quote-text">
    <w:name w:val="row-header-quote-text"/>
    <w:basedOn w:val="Privzetapisavaodstavka"/>
    <w:rsid w:val="00694B86"/>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B04D05"/>
    <w:pPr>
      <w:spacing w:after="0" w:line="240" w:lineRule="auto"/>
    </w:pPr>
    <w:rPr>
      <w:rFonts w:ascii="Arial" w:eastAsia="Times New Roman" w:hAnsi="Arial" w:cs="Times New Roman"/>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B04D05"/>
    <w:rPr>
      <w:rFonts w:ascii="Arial" w:eastAsia="Times New Roman" w:hAnsi="Arial" w:cs="Times New Roman"/>
      <w:sz w:val="20"/>
      <w:szCs w:val="20"/>
      <w:lang w:val="en-US"/>
    </w:rPr>
  </w:style>
  <w:style w:type="character" w:styleId="Nerazreenaomemba">
    <w:name w:val="Unresolved Mention"/>
    <w:basedOn w:val="Privzetapisavaodstavka"/>
    <w:uiPriority w:val="99"/>
    <w:semiHidden/>
    <w:unhideWhenUsed/>
    <w:rsid w:val="00966D6D"/>
    <w:rPr>
      <w:color w:val="605E5C"/>
      <w:shd w:val="clear" w:color="auto" w:fill="E1DFDD"/>
    </w:rPr>
  </w:style>
  <w:style w:type="table" w:styleId="Tabelamrea">
    <w:name w:val="Table Grid"/>
    <w:basedOn w:val="Navadnatabela"/>
    <w:uiPriority w:val="39"/>
    <w:rsid w:val="00C1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C1CEF"/>
    <w:pPr>
      <w:spacing w:after="0" w:line="240" w:lineRule="auto"/>
    </w:pPr>
    <w:rPr>
      <w:rFonts w:eastAsiaTheme="minorEastAsia"/>
      <w:lang w:eastAsia="sl-SI"/>
    </w:rPr>
  </w:style>
  <w:style w:type="character" w:styleId="Pripombasklic">
    <w:name w:val="annotation reference"/>
    <w:basedOn w:val="Privzetapisavaodstavka"/>
    <w:uiPriority w:val="99"/>
    <w:semiHidden/>
    <w:unhideWhenUsed/>
    <w:rsid w:val="00095DFC"/>
    <w:rPr>
      <w:sz w:val="16"/>
      <w:szCs w:val="16"/>
    </w:rPr>
  </w:style>
  <w:style w:type="paragraph" w:styleId="Pripombabesedilo">
    <w:name w:val="annotation text"/>
    <w:basedOn w:val="Navaden"/>
    <w:link w:val="PripombabesediloZnak"/>
    <w:uiPriority w:val="99"/>
    <w:semiHidden/>
    <w:unhideWhenUsed/>
    <w:rsid w:val="00095D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95DFC"/>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095DFC"/>
    <w:rPr>
      <w:b/>
      <w:bCs/>
    </w:rPr>
  </w:style>
  <w:style w:type="character" w:customStyle="1" w:styleId="ZadevapripombeZnak">
    <w:name w:val="Zadeva pripombe Znak"/>
    <w:basedOn w:val="PripombabesediloZnak"/>
    <w:link w:val="Zadevapripombe"/>
    <w:uiPriority w:val="99"/>
    <w:semiHidden/>
    <w:rsid w:val="00095DFC"/>
    <w:rPr>
      <w:rFonts w:eastAsiaTheme="minorEastAsia"/>
      <w:b/>
      <w:bCs/>
      <w:sz w:val="20"/>
      <w:szCs w:val="20"/>
      <w:lang w:eastAsia="sl-SI"/>
    </w:rPr>
  </w:style>
  <w:style w:type="character" w:styleId="SledenaHiperpovezava">
    <w:name w:val="FollowedHyperlink"/>
    <w:basedOn w:val="Privzetapisavaodstavka"/>
    <w:uiPriority w:val="99"/>
    <w:semiHidden/>
    <w:unhideWhenUsed/>
    <w:rsid w:val="00EC7502"/>
    <w:rPr>
      <w:color w:val="954F72" w:themeColor="followedHyperlink"/>
      <w:u w:val="single"/>
    </w:rPr>
  </w:style>
  <w:style w:type="paragraph" w:styleId="Navadensplet">
    <w:name w:val="Normal (Web)"/>
    <w:basedOn w:val="Navaden"/>
    <w:uiPriority w:val="99"/>
    <w:unhideWhenUsed/>
    <w:rsid w:val="00781A8B"/>
    <w:rPr>
      <w:rFonts w:ascii="Times New Roman" w:hAnsi="Times New Roman" w:cs="Times New Roman"/>
      <w:sz w:val="24"/>
      <w:szCs w:val="24"/>
    </w:rPr>
  </w:style>
  <w:style w:type="paragraph" w:customStyle="1" w:styleId="Nota">
    <w:name w:val="Nota"/>
    <w:aliases w:val="Char1,(NECG) Footnote Reference,o,Style 6,Signature Ch"/>
    <w:basedOn w:val="Navaden"/>
    <w:link w:val="Sprotnaopomba-sklic"/>
    <w:uiPriority w:val="99"/>
    <w:qFormat/>
    <w:rsid w:val="00311D05"/>
    <w:pPr>
      <w:spacing w:before="120" w:line="240" w:lineRule="exact"/>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e.int/en/web/echr-toolkit/la-liberte-de-pensee-de-conscience-et-de-religion" TargetMode="External"/><Relationship Id="rId13" Type="http://schemas.openxmlformats.org/officeDocument/2006/relationships/hyperlink" Target="https://sl.wikipedia.org/wiki/Vegetarijanstvo" TargetMode="External"/><Relationship Id="rId3" Type="http://schemas.openxmlformats.org/officeDocument/2006/relationships/hyperlink" Target="https://sodnapraksa.si/?doc-11879" TargetMode="External"/><Relationship Id="rId7" Type="http://schemas.openxmlformats.org/officeDocument/2006/relationships/hyperlink" Target="https://hudoc.echr.coe.int/eng/" TargetMode="External"/><Relationship Id="rId12" Type="http://schemas.openxmlformats.org/officeDocument/2006/relationships/hyperlink" Target="https://assets.publishing.service.gov.uk/media/5d777ae2e5274a27ca983503/Mr_G_Conisbee_v_Crossley_Farms_Limited___Others-3335357-2018-OPH_Reserved_Judgment.pdf" TargetMode="External"/><Relationship Id="rId17" Type="http://schemas.openxmlformats.org/officeDocument/2006/relationships/hyperlink" Target="https://www.varuh-rs.si/sl/sporocila-za-javnost/novica/zagotavljanje-vegetarijanske-prehrane-v-solah/" TargetMode="External"/><Relationship Id="rId2" Type="http://schemas.openxmlformats.org/officeDocument/2006/relationships/hyperlink" Target="https://www.varuh-rs.si/sl/sporocila-za-javnost/novica/zagotavljanje-vegetarijanske-prehrane-v-solah/" TargetMode="External"/><Relationship Id="rId16" Type="http://schemas.openxmlformats.org/officeDocument/2006/relationships/hyperlink" Target="https://sl.wikipedia.org/wiki/Vegetarijanstvo" TargetMode="External"/><Relationship Id="rId1" Type="http://schemas.openxmlformats.org/officeDocument/2006/relationships/hyperlink" Target="https://www.gov.si/assets/ministrstva/MVI/Dokumenti/Sektor-za-predsolsko-vzgojo/Dokumenti-smernice/Smernice-za-prehranjevanje-v-VIZ-2024.pdf" TargetMode="External"/><Relationship Id="rId6" Type="http://schemas.openxmlformats.org/officeDocument/2006/relationships/hyperlink" Target="https://hudoc.echr.coe.int/fre" TargetMode="External"/><Relationship Id="rId11" Type="http://schemas.openxmlformats.org/officeDocument/2006/relationships/hyperlink" Target="https://uk.practicallaw.thomsonreuters.com/0-500-6704?transitionType=Default&amp;contextData=(sc.Default)&amp;firstPage=true" TargetMode="External"/><Relationship Id="rId5" Type="http://schemas.openxmlformats.org/officeDocument/2006/relationships/hyperlink" Target="https://www.us-rs.si/sl/zadeve-in-odlocitve/odlocitve/u-i-83521" TargetMode="External"/><Relationship Id="rId15" Type="http://schemas.openxmlformats.org/officeDocument/2006/relationships/hyperlink" Target="https://www.prehrana.si/moja-prehrana/drugi-prehranski-nasveti/vegetarijanci-in-vegani" TargetMode="External"/><Relationship Id="rId10" Type="http://schemas.openxmlformats.org/officeDocument/2006/relationships/hyperlink" Target="https://hudoc.echr.coe.int/eng" TargetMode="External"/><Relationship Id="rId4" Type="http://schemas.openxmlformats.org/officeDocument/2006/relationships/hyperlink" Target="https://sodnapraksa.si/?doc-11879" TargetMode="External"/><Relationship Id="rId9" Type="http://schemas.openxmlformats.org/officeDocument/2006/relationships/hyperlink" Target="https://www.equalityhumanrights.com/human-rights/human-rights-act/article-9-freedom-thought-belief-and-religion" TargetMode="External"/><Relationship Id="rId14" Type="http://schemas.openxmlformats.org/officeDocument/2006/relationships/hyperlink" Target="https://www.student.si/lajf-je/hrana/prehranjujemo-se-lahko-na-zelo-razlicne-nacin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8E240D-F2CA-4E9B-A435-4CE4FBD9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6036</Words>
  <Characters>34406</Characters>
  <Application>Microsoft Office Word</Application>
  <DocSecurity>0</DocSecurity>
  <Lines>286</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Cankar Farkaš</dc:creator>
  <cp:lastModifiedBy>Denis Vičič</cp:lastModifiedBy>
  <cp:revision>4</cp:revision>
  <cp:lastPrinted>2022-12-16T07:36:00Z</cp:lastPrinted>
  <dcterms:created xsi:type="dcterms:W3CDTF">2025-08-14T12:40:00Z</dcterms:created>
  <dcterms:modified xsi:type="dcterms:W3CDTF">2025-08-14T12:59:00Z</dcterms:modified>
</cp:coreProperties>
</file>